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2.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3.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4.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5.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58ED37" w14:textId="7A01087A" w:rsidR="00066A4D" w:rsidRPr="00716405" w:rsidRDefault="00EA468A" w:rsidP="00066A4D">
      <w:pPr>
        <w:pStyle w:val="BodyText"/>
        <w:spacing w:after="0" w:line="451" w:lineRule="auto"/>
        <w:jc w:val="center"/>
        <w:rPr>
          <w:rFonts w:ascii="Calibri" w:hAnsi="Calibri" w:cs="Calibri"/>
          <w:b/>
          <w:bCs/>
          <w:szCs w:val="24"/>
          <w:lang w:val="it-IT"/>
        </w:rPr>
      </w:pPr>
      <w:r w:rsidRPr="00716405">
        <w:rPr>
          <w:rFonts w:ascii="Calibri" w:hAnsi="Calibri" w:cs="Calibri"/>
          <w:b/>
          <w:bCs/>
          <w:szCs w:val="24"/>
          <w:lang w:val="it-IT"/>
        </w:rPr>
        <w:t>STRATEGJIA KOMB</w:t>
      </w:r>
      <w:r w:rsidR="008827DC" w:rsidRPr="00716405">
        <w:rPr>
          <w:rFonts w:ascii="Calibri" w:hAnsi="Calibri" w:cs="Calibri"/>
          <w:b/>
          <w:bCs/>
          <w:szCs w:val="24"/>
          <w:lang w:val="it-IT"/>
        </w:rPr>
        <w:t>Ë</w:t>
      </w:r>
      <w:r w:rsidR="007948B4">
        <w:rPr>
          <w:rFonts w:ascii="Calibri" w:hAnsi="Calibri" w:cs="Calibri"/>
          <w:b/>
          <w:bCs/>
          <w:szCs w:val="24"/>
          <w:lang w:val="it-IT"/>
        </w:rPr>
        <w:t>TARE PËR PROKURIMIN</w:t>
      </w:r>
      <w:r w:rsidRPr="00716405">
        <w:rPr>
          <w:rFonts w:ascii="Calibri" w:hAnsi="Calibri" w:cs="Calibri"/>
          <w:b/>
          <w:bCs/>
          <w:szCs w:val="24"/>
          <w:lang w:val="it-IT"/>
        </w:rPr>
        <w:t xml:space="preserve"> PUBLIK </w:t>
      </w:r>
    </w:p>
    <w:p w14:paraId="4C4784C2" w14:textId="74912A4C" w:rsidR="00EA125A" w:rsidRPr="00716405" w:rsidRDefault="00066A4D" w:rsidP="00066A4D">
      <w:pPr>
        <w:pStyle w:val="BodyText"/>
        <w:shd w:val="clear" w:color="auto" w:fill="auto"/>
        <w:spacing w:after="0" w:line="451" w:lineRule="auto"/>
        <w:jc w:val="center"/>
        <w:rPr>
          <w:rFonts w:ascii="Calibri" w:hAnsi="Calibri" w:cs="Calibri"/>
          <w:szCs w:val="24"/>
          <w:lang w:val="it-IT"/>
        </w:rPr>
      </w:pPr>
      <w:r w:rsidRPr="00716405">
        <w:rPr>
          <w:rFonts w:ascii="Calibri" w:hAnsi="Calibri" w:cs="Calibri"/>
          <w:b/>
          <w:bCs/>
          <w:szCs w:val="24"/>
          <w:lang w:val="it-IT"/>
        </w:rPr>
        <w:t>2020-2023</w:t>
      </w:r>
    </w:p>
    <w:p w14:paraId="6EBCE901" w14:textId="5973D9A6" w:rsidR="00EA125A" w:rsidRPr="00716405" w:rsidRDefault="007D422B" w:rsidP="00066A4D">
      <w:pPr>
        <w:pStyle w:val="BodyText"/>
        <w:shd w:val="clear" w:color="auto" w:fill="auto"/>
        <w:spacing w:before="2040" w:after="0" w:line="451" w:lineRule="auto"/>
        <w:jc w:val="center"/>
        <w:rPr>
          <w:rFonts w:ascii="Calibri" w:hAnsi="Calibri" w:cs="Calibri"/>
          <w:sz w:val="32"/>
          <w:szCs w:val="32"/>
          <w:lang w:val="it-IT"/>
        </w:rPr>
      </w:pPr>
      <w:r>
        <w:rPr>
          <w:rFonts w:ascii="Calibri" w:hAnsi="Calibri" w:cs="Calibri"/>
          <w:b/>
          <w:bCs/>
          <w:sz w:val="32"/>
          <w:szCs w:val="32"/>
          <w:lang w:val="it-IT"/>
        </w:rPr>
        <w:t>Raporti 6 mujor</w:t>
      </w:r>
      <w:r w:rsidR="00EA468A" w:rsidRPr="00716405">
        <w:rPr>
          <w:rFonts w:ascii="Calibri" w:hAnsi="Calibri" w:cs="Calibri"/>
          <w:b/>
          <w:bCs/>
          <w:sz w:val="32"/>
          <w:szCs w:val="32"/>
          <w:lang w:val="it-IT"/>
        </w:rPr>
        <w:t xml:space="preserve"> i Monitorimit </w:t>
      </w:r>
    </w:p>
    <w:p w14:paraId="6043C618" w14:textId="70B97034" w:rsidR="00EA125A" w:rsidRPr="00716405" w:rsidRDefault="007D422B" w:rsidP="00EA125A">
      <w:pPr>
        <w:pStyle w:val="BodyText"/>
        <w:shd w:val="clear" w:color="auto" w:fill="auto"/>
        <w:spacing w:after="4240" w:line="451" w:lineRule="auto"/>
        <w:jc w:val="center"/>
        <w:rPr>
          <w:rFonts w:ascii="Calibri" w:hAnsi="Calibri" w:cs="Calibri"/>
          <w:sz w:val="32"/>
          <w:szCs w:val="32"/>
          <w:lang w:val="it-IT"/>
        </w:rPr>
      </w:pPr>
      <w:r>
        <w:rPr>
          <w:rFonts w:ascii="Calibri" w:hAnsi="Calibri" w:cs="Calibri"/>
          <w:b/>
          <w:bCs/>
          <w:sz w:val="32"/>
          <w:szCs w:val="32"/>
          <w:lang w:val="it-IT"/>
        </w:rPr>
        <w:t>Janar-Qershor 2021</w:t>
      </w:r>
    </w:p>
    <w:p w14:paraId="231374F1" w14:textId="703A5C62" w:rsidR="00EA125A" w:rsidRPr="00716405" w:rsidRDefault="00EA125A" w:rsidP="00223E38">
      <w:pPr>
        <w:pStyle w:val="BodyText"/>
        <w:shd w:val="clear" w:color="auto" w:fill="auto"/>
        <w:spacing w:before="2880" w:after="0" w:line="240" w:lineRule="auto"/>
        <w:jc w:val="center"/>
        <w:rPr>
          <w:rFonts w:ascii="Calibri" w:hAnsi="Calibri" w:cs="Calibri"/>
          <w:lang w:val="it-IT"/>
        </w:rPr>
      </w:pPr>
      <w:r w:rsidRPr="00716405">
        <w:rPr>
          <w:rFonts w:ascii="Calibri" w:hAnsi="Calibri" w:cs="Calibri"/>
          <w:b/>
          <w:bCs/>
          <w:lang w:val="it-IT"/>
        </w:rPr>
        <w:t>Tiran</w:t>
      </w:r>
      <w:r w:rsidR="008827DC" w:rsidRPr="00716405">
        <w:rPr>
          <w:rFonts w:ascii="Calibri" w:hAnsi="Calibri" w:cs="Calibri"/>
          <w:b/>
          <w:bCs/>
          <w:lang w:val="it-IT"/>
        </w:rPr>
        <w:t>ë</w:t>
      </w:r>
      <w:r w:rsidRPr="00716405">
        <w:rPr>
          <w:rFonts w:ascii="Calibri" w:hAnsi="Calibri" w:cs="Calibri"/>
          <w:b/>
          <w:bCs/>
          <w:lang w:val="it-IT"/>
        </w:rPr>
        <w:t xml:space="preserve">, </w:t>
      </w:r>
      <w:r w:rsidR="001B27DC">
        <w:rPr>
          <w:rFonts w:ascii="Calibri" w:hAnsi="Calibri" w:cs="Calibri"/>
          <w:b/>
          <w:bCs/>
          <w:lang w:val="it-IT"/>
        </w:rPr>
        <w:t>Dhjetor</w:t>
      </w:r>
      <w:r w:rsidRPr="00892D43">
        <w:rPr>
          <w:rFonts w:ascii="Calibri" w:hAnsi="Calibri" w:cs="Calibri"/>
          <w:b/>
          <w:bCs/>
          <w:lang w:val="it-IT"/>
        </w:rPr>
        <w:t xml:space="preserve"> </w:t>
      </w:r>
      <w:r w:rsidR="00066A4D" w:rsidRPr="00892D43">
        <w:rPr>
          <w:rFonts w:ascii="Calibri" w:hAnsi="Calibri" w:cs="Calibri"/>
          <w:b/>
          <w:bCs/>
          <w:lang w:val="it-IT"/>
        </w:rPr>
        <w:t>2021</w:t>
      </w:r>
    </w:p>
    <w:p w14:paraId="71190CDD" w14:textId="2E67FA45" w:rsidR="00DD3B67" w:rsidRPr="00716405" w:rsidRDefault="00DD3B67">
      <w:pPr>
        <w:rPr>
          <w:rFonts w:asciiTheme="majorHAnsi" w:hAnsiTheme="majorHAnsi" w:cstheme="majorHAnsi"/>
          <w:lang w:val="it-IT"/>
        </w:rPr>
      </w:pPr>
    </w:p>
    <w:p w14:paraId="65F8FD0F" w14:textId="4E07A8A2" w:rsidR="00066A4D" w:rsidRPr="00892D43" w:rsidRDefault="008827DC" w:rsidP="00066A4D">
      <w:pPr>
        <w:pageBreakBefore/>
        <w:rPr>
          <w:rFonts w:asciiTheme="majorHAnsi" w:hAnsiTheme="majorHAnsi" w:cstheme="majorHAnsi"/>
          <w:b/>
          <w:bCs/>
          <w:sz w:val="28"/>
          <w:szCs w:val="28"/>
          <w:lang w:val="it-IT"/>
        </w:rPr>
      </w:pPr>
      <w:r w:rsidRPr="00892D43">
        <w:rPr>
          <w:rFonts w:cs="Calibri"/>
          <w:b/>
          <w:bCs/>
          <w:sz w:val="28"/>
          <w:szCs w:val="28"/>
          <w:lang w:val="it-IT"/>
        </w:rPr>
        <w:lastRenderedPageBreak/>
        <w:t>Tabela e Përmbajtjes</w:t>
      </w:r>
      <w:r w:rsidR="00066A4D" w:rsidRPr="00892D43">
        <w:rPr>
          <w:rFonts w:cs="Calibri"/>
          <w:b/>
          <w:bCs/>
          <w:sz w:val="28"/>
          <w:szCs w:val="28"/>
          <w:lang w:val="it-IT"/>
        </w:rPr>
        <w:t>:</w:t>
      </w:r>
    </w:p>
    <w:p w14:paraId="16EFEF3B" w14:textId="15CBAA15" w:rsidR="00A81A53" w:rsidRDefault="00223E38">
      <w:pPr>
        <w:pStyle w:val="TOC1"/>
        <w:tabs>
          <w:tab w:val="right" w:leader="dot" w:pos="9016"/>
        </w:tabs>
        <w:rPr>
          <w:rFonts w:asciiTheme="minorHAnsi" w:eastAsiaTheme="minorEastAsia" w:hAnsiTheme="minorHAnsi" w:cstheme="minorBidi"/>
          <w:b w:val="0"/>
          <w:noProof/>
          <w:sz w:val="22"/>
          <w:lang w:eastAsia="en-GB"/>
        </w:rPr>
      </w:pPr>
      <w:r>
        <w:rPr>
          <w:b w:val="0"/>
        </w:rPr>
        <w:fldChar w:fldCharType="begin"/>
      </w:r>
      <w:r>
        <w:rPr>
          <w:b w:val="0"/>
        </w:rPr>
        <w:instrText xml:space="preserve"> TOC \o "1-2" \h \z \u </w:instrText>
      </w:r>
      <w:r>
        <w:rPr>
          <w:b w:val="0"/>
        </w:rPr>
        <w:fldChar w:fldCharType="separate"/>
      </w:r>
      <w:hyperlink w:anchor="_Toc88480006" w:history="1">
        <w:r w:rsidR="00A81A53" w:rsidRPr="00E36DDE">
          <w:rPr>
            <w:rStyle w:val="Hyperlink"/>
            <w:noProof/>
            <w:lang w:val="sq-AL"/>
          </w:rPr>
          <w:t>Përmbledhje ekzekutive</w:t>
        </w:r>
        <w:r w:rsidR="00A81A53">
          <w:rPr>
            <w:noProof/>
            <w:webHidden/>
          </w:rPr>
          <w:tab/>
        </w:r>
        <w:r w:rsidR="00A81A53">
          <w:rPr>
            <w:noProof/>
            <w:webHidden/>
          </w:rPr>
          <w:fldChar w:fldCharType="begin"/>
        </w:r>
        <w:r w:rsidR="00A81A53">
          <w:rPr>
            <w:noProof/>
            <w:webHidden/>
          </w:rPr>
          <w:instrText xml:space="preserve"> PAGEREF _Toc88480006 \h </w:instrText>
        </w:r>
        <w:r w:rsidR="00A81A53">
          <w:rPr>
            <w:noProof/>
            <w:webHidden/>
          </w:rPr>
        </w:r>
        <w:r w:rsidR="00A81A53">
          <w:rPr>
            <w:noProof/>
            <w:webHidden/>
          </w:rPr>
          <w:fldChar w:fldCharType="separate"/>
        </w:r>
        <w:r w:rsidR="00A81A53">
          <w:rPr>
            <w:noProof/>
            <w:webHidden/>
          </w:rPr>
          <w:t>3</w:t>
        </w:r>
        <w:r w:rsidR="00A81A53">
          <w:rPr>
            <w:noProof/>
            <w:webHidden/>
          </w:rPr>
          <w:fldChar w:fldCharType="end"/>
        </w:r>
      </w:hyperlink>
    </w:p>
    <w:p w14:paraId="0DB9675B" w14:textId="04C1D58A" w:rsidR="00A81A53" w:rsidRDefault="008C5693">
      <w:pPr>
        <w:pStyle w:val="TOC1"/>
        <w:tabs>
          <w:tab w:val="right" w:leader="dot" w:pos="9016"/>
        </w:tabs>
        <w:rPr>
          <w:rFonts w:asciiTheme="minorHAnsi" w:eastAsiaTheme="minorEastAsia" w:hAnsiTheme="minorHAnsi" w:cstheme="minorBidi"/>
          <w:b w:val="0"/>
          <w:noProof/>
          <w:sz w:val="22"/>
          <w:lang w:eastAsia="en-GB"/>
        </w:rPr>
      </w:pPr>
      <w:hyperlink w:anchor="_Toc88480007" w:history="1">
        <w:r w:rsidR="00A81A53" w:rsidRPr="00E36DDE">
          <w:rPr>
            <w:rStyle w:val="Hyperlink"/>
            <w:noProof/>
            <w:lang w:val="sq-AL"/>
          </w:rPr>
          <w:t>1 Vlerësimi i përgjithshëm i ecurisë së Strategjisë</w:t>
        </w:r>
        <w:r w:rsidR="00A81A53">
          <w:rPr>
            <w:noProof/>
            <w:webHidden/>
          </w:rPr>
          <w:tab/>
        </w:r>
        <w:r w:rsidR="00A81A53">
          <w:rPr>
            <w:noProof/>
            <w:webHidden/>
          </w:rPr>
          <w:fldChar w:fldCharType="begin"/>
        </w:r>
        <w:r w:rsidR="00A81A53">
          <w:rPr>
            <w:noProof/>
            <w:webHidden/>
          </w:rPr>
          <w:instrText xml:space="preserve"> PAGEREF _Toc88480007 \h </w:instrText>
        </w:r>
        <w:r w:rsidR="00A81A53">
          <w:rPr>
            <w:noProof/>
            <w:webHidden/>
          </w:rPr>
        </w:r>
        <w:r w:rsidR="00A81A53">
          <w:rPr>
            <w:noProof/>
            <w:webHidden/>
          </w:rPr>
          <w:fldChar w:fldCharType="separate"/>
        </w:r>
        <w:r w:rsidR="00A81A53">
          <w:rPr>
            <w:noProof/>
            <w:webHidden/>
          </w:rPr>
          <w:t>6</w:t>
        </w:r>
        <w:r w:rsidR="00A81A53">
          <w:rPr>
            <w:noProof/>
            <w:webHidden/>
          </w:rPr>
          <w:fldChar w:fldCharType="end"/>
        </w:r>
      </w:hyperlink>
    </w:p>
    <w:p w14:paraId="1CBEB506" w14:textId="1B1EF78E"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08" w:history="1">
        <w:r w:rsidR="00A81A53" w:rsidRPr="00E36DDE">
          <w:rPr>
            <w:rStyle w:val="Hyperlink"/>
            <w:noProof/>
            <w:lang w:val="sq-AL" w:eastAsia="en-GB" w:bidi="en-GB"/>
          </w:rPr>
          <w:t>1.1 Hyrja</w:t>
        </w:r>
        <w:r w:rsidR="00A81A53">
          <w:rPr>
            <w:noProof/>
            <w:webHidden/>
          </w:rPr>
          <w:tab/>
        </w:r>
        <w:r w:rsidR="00A81A53">
          <w:rPr>
            <w:noProof/>
            <w:webHidden/>
          </w:rPr>
          <w:fldChar w:fldCharType="begin"/>
        </w:r>
        <w:r w:rsidR="00A81A53">
          <w:rPr>
            <w:noProof/>
            <w:webHidden/>
          </w:rPr>
          <w:instrText xml:space="preserve"> PAGEREF _Toc88480008 \h </w:instrText>
        </w:r>
        <w:r w:rsidR="00A81A53">
          <w:rPr>
            <w:noProof/>
            <w:webHidden/>
          </w:rPr>
        </w:r>
        <w:r w:rsidR="00A81A53">
          <w:rPr>
            <w:noProof/>
            <w:webHidden/>
          </w:rPr>
          <w:fldChar w:fldCharType="separate"/>
        </w:r>
        <w:r w:rsidR="00A81A53">
          <w:rPr>
            <w:noProof/>
            <w:webHidden/>
          </w:rPr>
          <w:t>6</w:t>
        </w:r>
        <w:r w:rsidR="00A81A53">
          <w:rPr>
            <w:noProof/>
            <w:webHidden/>
          </w:rPr>
          <w:fldChar w:fldCharType="end"/>
        </w:r>
      </w:hyperlink>
    </w:p>
    <w:p w14:paraId="5B336C0A" w14:textId="7B4709C8"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09" w:history="1">
        <w:r w:rsidR="00A81A53" w:rsidRPr="00E36DDE">
          <w:rPr>
            <w:rStyle w:val="Hyperlink"/>
            <w:noProof/>
            <w:lang w:val="sq-AL" w:eastAsia="en-GB" w:bidi="en-GB"/>
          </w:rPr>
          <w:t>1.2 Metodologjia e monitorimit të Strategjisë</w:t>
        </w:r>
        <w:r w:rsidR="00A81A53">
          <w:rPr>
            <w:noProof/>
            <w:webHidden/>
          </w:rPr>
          <w:tab/>
        </w:r>
        <w:r w:rsidR="00A81A53">
          <w:rPr>
            <w:noProof/>
            <w:webHidden/>
          </w:rPr>
          <w:fldChar w:fldCharType="begin"/>
        </w:r>
        <w:r w:rsidR="00A81A53">
          <w:rPr>
            <w:noProof/>
            <w:webHidden/>
          </w:rPr>
          <w:instrText xml:space="preserve"> PAGEREF _Toc88480009 \h </w:instrText>
        </w:r>
        <w:r w:rsidR="00A81A53">
          <w:rPr>
            <w:noProof/>
            <w:webHidden/>
          </w:rPr>
        </w:r>
        <w:r w:rsidR="00A81A53">
          <w:rPr>
            <w:noProof/>
            <w:webHidden/>
          </w:rPr>
          <w:fldChar w:fldCharType="separate"/>
        </w:r>
        <w:r w:rsidR="00A81A53">
          <w:rPr>
            <w:noProof/>
            <w:webHidden/>
          </w:rPr>
          <w:t>6</w:t>
        </w:r>
        <w:r w:rsidR="00A81A53">
          <w:rPr>
            <w:noProof/>
            <w:webHidden/>
          </w:rPr>
          <w:fldChar w:fldCharType="end"/>
        </w:r>
      </w:hyperlink>
    </w:p>
    <w:p w14:paraId="5EC492B3" w14:textId="28EB59EF" w:rsidR="00A81A53" w:rsidRDefault="008C5693">
      <w:pPr>
        <w:pStyle w:val="TOC1"/>
        <w:tabs>
          <w:tab w:val="right" w:leader="dot" w:pos="9016"/>
        </w:tabs>
        <w:rPr>
          <w:rFonts w:asciiTheme="minorHAnsi" w:eastAsiaTheme="minorEastAsia" w:hAnsiTheme="minorHAnsi" w:cstheme="minorBidi"/>
          <w:b w:val="0"/>
          <w:noProof/>
          <w:sz w:val="22"/>
          <w:lang w:eastAsia="en-GB"/>
        </w:rPr>
      </w:pPr>
      <w:hyperlink w:anchor="_Toc88480010" w:history="1">
        <w:r w:rsidR="00A81A53" w:rsidRPr="00E36DDE">
          <w:rPr>
            <w:rStyle w:val="Hyperlink"/>
            <w:noProof/>
            <w:lang w:val="it-IT"/>
          </w:rPr>
          <w:t xml:space="preserve">2 </w:t>
        </w:r>
        <w:r w:rsidR="00A81A53" w:rsidRPr="00E36DDE">
          <w:rPr>
            <w:rStyle w:val="Hyperlink"/>
            <w:noProof/>
            <w:lang w:val="sq-AL"/>
          </w:rPr>
          <w:t>Ecuria e Strategjisë për periudhën Janar-Qershor 2021</w:t>
        </w:r>
        <w:r w:rsidR="00A81A53">
          <w:rPr>
            <w:noProof/>
            <w:webHidden/>
          </w:rPr>
          <w:tab/>
        </w:r>
        <w:r w:rsidR="00A81A53">
          <w:rPr>
            <w:noProof/>
            <w:webHidden/>
          </w:rPr>
          <w:fldChar w:fldCharType="begin"/>
        </w:r>
        <w:r w:rsidR="00A81A53">
          <w:rPr>
            <w:noProof/>
            <w:webHidden/>
          </w:rPr>
          <w:instrText xml:space="preserve"> PAGEREF _Toc88480010 \h </w:instrText>
        </w:r>
        <w:r w:rsidR="00A81A53">
          <w:rPr>
            <w:noProof/>
            <w:webHidden/>
          </w:rPr>
        </w:r>
        <w:r w:rsidR="00A81A53">
          <w:rPr>
            <w:noProof/>
            <w:webHidden/>
          </w:rPr>
          <w:fldChar w:fldCharType="separate"/>
        </w:r>
        <w:r w:rsidR="00A81A53">
          <w:rPr>
            <w:noProof/>
            <w:webHidden/>
          </w:rPr>
          <w:t>8</w:t>
        </w:r>
        <w:r w:rsidR="00A81A53">
          <w:rPr>
            <w:noProof/>
            <w:webHidden/>
          </w:rPr>
          <w:fldChar w:fldCharType="end"/>
        </w:r>
      </w:hyperlink>
    </w:p>
    <w:p w14:paraId="363CB96A" w14:textId="70611149"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11" w:history="1">
        <w:r w:rsidR="00A81A53" w:rsidRPr="00E36DDE">
          <w:rPr>
            <w:rStyle w:val="Hyperlink"/>
            <w:noProof/>
            <w:lang w:val="sq-AL" w:eastAsia="en-GB" w:bidi="en-GB"/>
          </w:rPr>
          <w:t>2.1 Ecuria e përgjithshme e treguesëve kyç të performancës të Strategjisë për periudhën Janar-Qershor 2021</w:t>
        </w:r>
        <w:r w:rsidR="00A81A53">
          <w:rPr>
            <w:noProof/>
            <w:webHidden/>
          </w:rPr>
          <w:tab/>
        </w:r>
        <w:r w:rsidR="00A81A53">
          <w:rPr>
            <w:noProof/>
            <w:webHidden/>
          </w:rPr>
          <w:fldChar w:fldCharType="begin"/>
        </w:r>
        <w:r w:rsidR="00A81A53">
          <w:rPr>
            <w:noProof/>
            <w:webHidden/>
          </w:rPr>
          <w:instrText xml:space="preserve"> PAGEREF _Toc88480011 \h </w:instrText>
        </w:r>
        <w:r w:rsidR="00A81A53">
          <w:rPr>
            <w:noProof/>
            <w:webHidden/>
          </w:rPr>
        </w:r>
        <w:r w:rsidR="00A81A53">
          <w:rPr>
            <w:noProof/>
            <w:webHidden/>
          </w:rPr>
          <w:fldChar w:fldCharType="separate"/>
        </w:r>
        <w:r w:rsidR="00A81A53">
          <w:rPr>
            <w:noProof/>
            <w:webHidden/>
          </w:rPr>
          <w:t>8</w:t>
        </w:r>
        <w:r w:rsidR="00A81A53">
          <w:rPr>
            <w:noProof/>
            <w:webHidden/>
          </w:rPr>
          <w:fldChar w:fldCharType="end"/>
        </w:r>
      </w:hyperlink>
    </w:p>
    <w:p w14:paraId="52A1EFEC" w14:textId="59A634C7"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12" w:history="1">
        <w:r w:rsidR="00A81A53" w:rsidRPr="00E36DDE">
          <w:rPr>
            <w:rStyle w:val="Hyperlink"/>
            <w:noProof/>
            <w:lang w:val="sq-AL" w:eastAsia="en-GB" w:bidi="en-GB"/>
          </w:rPr>
          <w:t>2.2 Ndikimi i Strategjisë në procesin e Integrimit Evropian</w:t>
        </w:r>
        <w:r w:rsidR="00A81A53">
          <w:rPr>
            <w:noProof/>
            <w:webHidden/>
          </w:rPr>
          <w:tab/>
        </w:r>
        <w:r w:rsidR="00A81A53">
          <w:rPr>
            <w:noProof/>
            <w:webHidden/>
          </w:rPr>
          <w:fldChar w:fldCharType="begin"/>
        </w:r>
        <w:r w:rsidR="00A81A53">
          <w:rPr>
            <w:noProof/>
            <w:webHidden/>
          </w:rPr>
          <w:instrText xml:space="preserve"> PAGEREF _Toc88480012 \h </w:instrText>
        </w:r>
        <w:r w:rsidR="00A81A53">
          <w:rPr>
            <w:noProof/>
            <w:webHidden/>
          </w:rPr>
        </w:r>
        <w:r w:rsidR="00A81A53">
          <w:rPr>
            <w:noProof/>
            <w:webHidden/>
          </w:rPr>
          <w:fldChar w:fldCharType="separate"/>
        </w:r>
        <w:r w:rsidR="00A81A53">
          <w:rPr>
            <w:noProof/>
            <w:webHidden/>
          </w:rPr>
          <w:t>8</w:t>
        </w:r>
        <w:r w:rsidR="00A81A53">
          <w:rPr>
            <w:noProof/>
            <w:webHidden/>
          </w:rPr>
          <w:fldChar w:fldCharType="end"/>
        </w:r>
      </w:hyperlink>
    </w:p>
    <w:p w14:paraId="297E1776" w14:textId="207C3749"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13" w:history="1">
        <w:r w:rsidR="00A81A53" w:rsidRPr="00E36DDE">
          <w:rPr>
            <w:rStyle w:val="Hyperlink"/>
            <w:noProof/>
            <w:lang w:val="sq-AL" w:eastAsia="en-GB" w:bidi="en-GB"/>
          </w:rPr>
          <w:t>2.3 Ndikimi i ecurisë së sektorit në rajon dhe/ose përtej rajonit</w:t>
        </w:r>
        <w:r w:rsidR="00A81A53">
          <w:rPr>
            <w:noProof/>
            <w:webHidden/>
          </w:rPr>
          <w:tab/>
        </w:r>
        <w:r w:rsidR="00A81A53">
          <w:rPr>
            <w:noProof/>
            <w:webHidden/>
          </w:rPr>
          <w:fldChar w:fldCharType="begin"/>
        </w:r>
        <w:r w:rsidR="00A81A53">
          <w:rPr>
            <w:noProof/>
            <w:webHidden/>
          </w:rPr>
          <w:instrText xml:space="preserve"> PAGEREF _Toc88480013 \h </w:instrText>
        </w:r>
        <w:r w:rsidR="00A81A53">
          <w:rPr>
            <w:noProof/>
            <w:webHidden/>
          </w:rPr>
        </w:r>
        <w:r w:rsidR="00A81A53">
          <w:rPr>
            <w:noProof/>
            <w:webHidden/>
          </w:rPr>
          <w:fldChar w:fldCharType="separate"/>
        </w:r>
        <w:r w:rsidR="00A81A53">
          <w:rPr>
            <w:noProof/>
            <w:webHidden/>
          </w:rPr>
          <w:t>9</w:t>
        </w:r>
        <w:r w:rsidR="00A81A53">
          <w:rPr>
            <w:noProof/>
            <w:webHidden/>
          </w:rPr>
          <w:fldChar w:fldCharType="end"/>
        </w:r>
      </w:hyperlink>
    </w:p>
    <w:p w14:paraId="6556E4D4" w14:textId="53DEE67D"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14" w:history="1">
        <w:r w:rsidR="00A81A53" w:rsidRPr="00E36DDE">
          <w:rPr>
            <w:rStyle w:val="Hyperlink"/>
            <w:noProof/>
            <w:lang w:val="sq-AL" w:eastAsia="en-GB" w:bidi="en-GB"/>
          </w:rPr>
          <w:t>2.4 Aktivitete për secilin Qëllim Politike të cilat nuk vijuan sipas planit</w:t>
        </w:r>
        <w:r w:rsidR="00A81A53">
          <w:rPr>
            <w:noProof/>
            <w:webHidden/>
          </w:rPr>
          <w:tab/>
        </w:r>
        <w:r w:rsidR="00A81A53">
          <w:rPr>
            <w:noProof/>
            <w:webHidden/>
          </w:rPr>
          <w:fldChar w:fldCharType="begin"/>
        </w:r>
        <w:r w:rsidR="00A81A53">
          <w:rPr>
            <w:noProof/>
            <w:webHidden/>
          </w:rPr>
          <w:instrText xml:space="preserve"> PAGEREF _Toc88480014 \h </w:instrText>
        </w:r>
        <w:r w:rsidR="00A81A53">
          <w:rPr>
            <w:noProof/>
            <w:webHidden/>
          </w:rPr>
        </w:r>
        <w:r w:rsidR="00A81A53">
          <w:rPr>
            <w:noProof/>
            <w:webHidden/>
          </w:rPr>
          <w:fldChar w:fldCharType="separate"/>
        </w:r>
        <w:r w:rsidR="00A81A53">
          <w:rPr>
            <w:noProof/>
            <w:webHidden/>
          </w:rPr>
          <w:t>11</w:t>
        </w:r>
        <w:r w:rsidR="00A81A53">
          <w:rPr>
            <w:noProof/>
            <w:webHidden/>
          </w:rPr>
          <w:fldChar w:fldCharType="end"/>
        </w:r>
      </w:hyperlink>
    </w:p>
    <w:p w14:paraId="5195867C" w14:textId="30E938A6"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15" w:history="1">
        <w:r w:rsidR="00A81A53" w:rsidRPr="00E36DDE">
          <w:rPr>
            <w:rStyle w:val="Hyperlink"/>
            <w:noProof/>
            <w:lang w:val="sq-AL" w:eastAsia="en-GB" w:bidi="en-GB"/>
          </w:rPr>
          <w:t>2.5 Zbatimi i përgjithshëm i buxhetit</w:t>
        </w:r>
        <w:r w:rsidR="00A81A53">
          <w:rPr>
            <w:noProof/>
            <w:webHidden/>
          </w:rPr>
          <w:tab/>
        </w:r>
        <w:r w:rsidR="00A81A53">
          <w:rPr>
            <w:noProof/>
            <w:webHidden/>
          </w:rPr>
          <w:fldChar w:fldCharType="begin"/>
        </w:r>
        <w:r w:rsidR="00A81A53">
          <w:rPr>
            <w:noProof/>
            <w:webHidden/>
          </w:rPr>
          <w:instrText xml:space="preserve"> PAGEREF _Toc88480015 \h </w:instrText>
        </w:r>
        <w:r w:rsidR="00A81A53">
          <w:rPr>
            <w:noProof/>
            <w:webHidden/>
          </w:rPr>
        </w:r>
        <w:r w:rsidR="00A81A53">
          <w:rPr>
            <w:noProof/>
            <w:webHidden/>
          </w:rPr>
          <w:fldChar w:fldCharType="separate"/>
        </w:r>
        <w:r w:rsidR="00A81A53">
          <w:rPr>
            <w:noProof/>
            <w:webHidden/>
          </w:rPr>
          <w:t>12</w:t>
        </w:r>
        <w:r w:rsidR="00A81A53">
          <w:rPr>
            <w:noProof/>
            <w:webHidden/>
          </w:rPr>
          <w:fldChar w:fldCharType="end"/>
        </w:r>
      </w:hyperlink>
    </w:p>
    <w:p w14:paraId="70552B58" w14:textId="45837363" w:rsidR="00A81A53" w:rsidRDefault="008C5693">
      <w:pPr>
        <w:pStyle w:val="TOC1"/>
        <w:tabs>
          <w:tab w:val="right" w:leader="dot" w:pos="9016"/>
        </w:tabs>
        <w:rPr>
          <w:rFonts w:asciiTheme="minorHAnsi" w:eastAsiaTheme="minorEastAsia" w:hAnsiTheme="minorHAnsi" w:cstheme="minorBidi"/>
          <w:b w:val="0"/>
          <w:noProof/>
          <w:sz w:val="22"/>
          <w:lang w:eastAsia="en-GB"/>
        </w:rPr>
      </w:pPr>
      <w:hyperlink w:anchor="_Toc88480016" w:history="1">
        <w:r w:rsidR="00A81A53" w:rsidRPr="00E36DDE">
          <w:rPr>
            <w:rStyle w:val="Hyperlink"/>
            <w:noProof/>
            <w:lang w:val="sq-AL"/>
          </w:rPr>
          <w:t>3 Ecuria sipas qëllimeve të politikës dhe objektivave specifike</w:t>
        </w:r>
        <w:r w:rsidR="00A81A53">
          <w:rPr>
            <w:noProof/>
            <w:webHidden/>
          </w:rPr>
          <w:tab/>
        </w:r>
        <w:r w:rsidR="00A81A53">
          <w:rPr>
            <w:noProof/>
            <w:webHidden/>
          </w:rPr>
          <w:fldChar w:fldCharType="begin"/>
        </w:r>
        <w:r w:rsidR="00A81A53">
          <w:rPr>
            <w:noProof/>
            <w:webHidden/>
          </w:rPr>
          <w:instrText xml:space="preserve"> PAGEREF _Toc88480016 \h </w:instrText>
        </w:r>
        <w:r w:rsidR="00A81A53">
          <w:rPr>
            <w:noProof/>
            <w:webHidden/>
          </w:rPr>
        </w:r>
        <w:r w:rsidR="00A81A53">
          <w:rPr>
            <w:noProof/>
            <w:webHidden/>
          </w:rPr>
          <w:fldChar w:fldCharType="separate"/>
        </w:r>
        <w:r w:rsidR="00A81A53">
          <w:rPr>
            <w:noProof/>
            <w:webHidden/>
          </w:rPr>
          <w:t>14</w:t>
        </w:r>
        <w:r w:rsidR="00A81A53">
          <w:rPr>
            <w:noProof/>
            <w:webHidden/>
          </w:rPr>
          <w:fldChar w:fldCharType="end"/>
        </w:r>
      </w:hyperlink>
    </w:p>
    <w:p w14:paraId="0E6CC92E" w14:textId="75279357"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17" w:history="1">
        <w:r w:rsidR="00A81A53" w:rsidRPr="00E36DDE">
          <w:rPr>
            <w:rStyle w:val="Hyperlink"/>
            <w:noProof/>
            <w:lang w:val="sq-AL" w:eastAsia="en-GB" w:bidi="en-GB"/>
          </w:rPr>
          <w:t>Qëllimi i politikës 1 Prokurim publik efiçent dhe i qendrueshëm</w:t>
        </w:r>
        <w:r w:rsidR="00A81A53">
          <w:rPr>
            <w:noProof/>
            <w:webHidden/>
          </w:rPr>
          <w:tab/>
        </w:r>
        <w:r w:rsidR="00A81A53">
          <w:rPr>
            <w:noProof/>
            <w:webHidden/>
          </w:rPr>
          <w:fldChar w:fldCharType="begin"/>
        </w:r>
        <w:r w:rsidR="00A81A53">
          <w:rPr>
            <w:noProof/>
            <w:webHidden/>
          </w:rPr>
          <w:instrText xml:space="preserve"> PAGEREF _Toc88480017 \h </w:instrText>
        </w:r>
        <w:r w:rsidR="00A81A53">
          <w:rPr>
            <w:noProof/>
            <w:webHidden/>
          </w:rPr>
        </w:r>
        <w:r w:rsidR="00A81A53">
          <w:rPr>
            <w:noProof/>
            <w:webHidden/>
          </w:rPr>
          <w:fldChar w:fldCharType="separate"/>
        </w:r>
        <w:r w:rsidR="00A81A53">
          <w:rPr>
            <w:noProof/>
            <w:webHidden/>
          </w:rPr>
          <w:t>14</w:t>
        </w:r>
        <w:r w:rsidR="00A81A53">
          <w:rPr>
            <w:noProof/>
            <w:webHidden/>
          </w:rPr>
          <w:fldChar w:fldCharType="end"/>
        </w:r>
      </w:hyperlink>
    </w:p>
    <w:p w14:paraId="7E6EA713" w14:textId="607D1C14"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18" w:history="1">
        <w:r w:rsidR="00A81A53" w:rsidRPr="00E36DDE">
          <w:rPr>
            <w:rStyle w:val="Hyperlink"/>
            <w:noProof/>
            <w:lang w:val="sq-AL" w:eastAsia="en-GB" w:bidi="en-GB"/>
          </w:rPr>
          <w:t>Qëllimi i politikës 2 Përmirësimi i kuadrit ligjor dhe institucional për koncesionet dhe partneritetin publik-privat</w:t>
        </w:r>
        <w:r w:rsidR="00A81A53">
          <w:rPr>
            <w:noProof/>
            <w:webHidden/>
          </w:rPr>
          <w:tab/>
        </w:r>
        <w:r w:rsidR="00A81A53">
          <w:rPr>
            <w:noProof/>
            <w:webHidden/>
          </w:rPr>
          <w:fldChar w:fldCharType="begin"/>
        </w:r>
        <w:r w:rsidR="00A81A53">
          <w:rPr>
            <w:noProof/>
            <w:webHidden/>
          </w:rPr>
          <w:instrText xml:space="preserve"> PAGEREF _Toc88480018 \h </w:instrText>
        </w:r>
        <w:r w:rsidR="00A81A53">
          <w:rPr>
            <w:noProof/>
            <w:webHidden/>
          </w:rPr>
        </w:r>
        <w:r w:rsidR="00A81A53">
          <w:rPr>
            <w:noProof/>
            <w:webHidden/>
          </w:rPr>
          <w:fldChar w:fldCharType="separate"/>
        </w:r>
        <w:r w:rsidR="00A81A53">
          <w:rPr>
            <w:noProof/>
            <w:webHidden/>
          </w:rPr>
          <w:t>18</w:t>
        </w:r>
        <w:r w:rsidR="00A81A53">
          <w:rPr>
            <w:noProof/>
            <w:webHidden/>
          </w:rPr>
          <w:fldChar w:fldCharType="end"/>
        </w:r>
      </w:hyperlink>
    </w:p>
    <w:p w14:paraId="760C7B09" w14:textId="21770678"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19" w:history="1">
        <w:r w:rsidR="00A81A53" w:rsidRPr="00E36DDE">
          <w:rPr>
            <w:rStyle w:val="Hyperlink"/>
            <w:noProof/>
            <w:lang w:val="sq-AL" w:eastAsia="en-GB" w:bidi="en-GB"/>
          </w:rPr>
          <w:t>Qëllimi i Politikës 3 Riorganizimi i Prokurimeve në fushën e Mbrojtjes dhe Sigurisë</w:t>
        </w:r>
        <w:r w:rsidR="00A81A53">
          <w:rPr>
            <w:noProof/>
            <w:webHidden/>
          </w:rPr>
          <w:tab/>
        </w:r>
        <w:r w:rsidR="00A81A53">
          <w:rPr>
            <w:noProof/>
            <w:webHidden/>
          </w:rPr>
          <w:fldChar w:fldCharType="begin"/>
        </w:r>
        <w:r w:rsidR="00A81A53">
          <w:rPr>
            <w:noProof/>
            <w:webHidden/>
          </w:rPr>
          <w:instrText xml:space="preserve"> PAGEREF _Toc88480019 \h </w:instrText>
        </w:r>
        <w:r w:rsidR="00A81A53">
          <w:rPr>
            <w:noProof/>
            <w:webHidden/>
          </w:rPr>
        </w:r>
        <w:r w:rsidR="00A81A53">
          <w:rPr>
            <w:noProof/>
            <w:webHidden/>
          </w:rPr>
          <w:fldChar w:fldCharType="separate"/>
        </w:r>
        <w:r w:rsidR="00A81A53">
          <w:rPr>
            <w:noProof/>
            <w:webHidden/>
          </w:rPr>
          <w:t>21</w:t>
        </w:r>
        <w:r w:rsidR="00A81A53">
          <w:rPr>
            <w:noProof/>
            <w:webHidden/>
          </w:rPr>
          <w:fldChar w:fldCharType="end"/>
        </w:r>
      </w:hyperlink>
    </w:p>
    <w:p w14:paraId="57D90147" w14:textId="706C2580"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20" w:history="1">
        <w:r w:rsidR="00A81A53" w:rsidRPr="00E36DDE">
          <w:rPr>
            <w:rStyle w:val="Hyperlink"/>
            <w:noProof/>
            <w:lang w:val="sq-AL" w:eastAsia="en-GB" w:bidi="en-GB"/>
          </w:rPr>
          <w:t>Qëllimi i Politikës 4 Blerja e përqendruar</w:t>
        </w:r>
        <w:r w:rsidR="00A81A53">
          <w:rPr>
            <w:noProof/>
            <w:webHidden/>
          </w:rPr>
          <w:tab/>
        </w:r>
        <w:r w:rsidR="00A81A53">
          <w:rPr>
            <w:noProof/>
            <w:webHidden/>
          </w:rPr>
          <w:fldChar w:fldCharType="begin"/>
        </w:r>
        <w:r w:rsidR="00A81A53">
          <w:rPr>
            <w:noProof/>
            <w:webHidden/>
          </w:rPr>
          <w:instrText xml:space="preserve"> PAGEREF _Toc88480020 \h </w:instrText>
        </w:r>
        <w:r w:rsidR="00A81A53">
          <w:rPr>
            <w:noProof/>
            <w:webHidden/>
          </w:rPr>
        </w:r>
        <w:r w:rsidR="00A81A53">
          <w:rPr>
            <w:noProof/>
            <w:webHidden/>
          </w:rPr>
          <w:fldChar w:fldCharType="separate"/>
        </w:r>
        <w:r w:rsidR="00A81A53">
          <w:rPr>
            <w:noProof/>
            <w:webHidden/>
          </w:rPr>
          <w:t>22</w:t>
        </w:r>
        <w:r w:rsidR="00A81A53">
          <w:rPr>
            <w:noProof/>
            <w:webHidden/>
          </w:rPr>
          <w:fldChar w:fldCharType="end"/>
        </w:r>
      </w:hyperlink>
    </w:p>
    <w:p w14:paraId="3B12E81F" w14:textId="3BC4FCF8"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21" w:history="1">
        <w:r w:rsidR="00A81A53" w:rsidRPr="00E36DDE">
          <w:rPr>
            <w:rStyle w:val="Hyperlink"/>
            <w:noProof/>
            <w:lang w:val="sq-AL" w:eastAsia="en-GB" w:bidi="en-GB"/>
          </w:rPr>
          <w:t>Qëllimi i Politikës  5 Përmirësimi i sistemit të shqyrtimit të ankesave</w:t>
        </w:r>
        <w:r w:rsidR="00A81A53">
          <w:rPr>
            <w:noProof/>
            <w:webHidden/>
          </w:rPr>
          <w:tab/>
        </w:r>
        <w:r w:rsidR="00A81A53">
          <w:rPr>
            <w:noProof/>
            <w:webHidden/>
          </w:rPr>
          <w:fldChar w:fldCharType="begin"/>
        </w:r>
        <w:r w:rsidR="00A81A53">
          <w:rPr>
            <w:noProof/>
            <w:webHidden/>
          </w:rPr>
          <w:instrText xml:space="preserve"> PAGEREF _Toc88480021 \h </w:instrText>
        </w:r>
        <w:r w:rsidR="00A81A53">
          <w:rPr>
            <w:noProof/>
            <w:webHidden/>
          </w:rPr>
        </w:r>
        <w:r w:rsidR="00A81A53">
          <w:rPr>
            <w:noProof/>
            <w:webHidden/>
          </w:rPr>
          <w:fldChar w:fldCharType="separate"/>
        </w:r>
        <w:r w:rsidR="00A81A53">
          <w:rPr>
            <w:noProof/>
            <w:webHidden/>
          </w:rPr>
          <w:t>24</w:t>
        </w:r>
        <w:r w:rsidR="00A81A53">
          <w:rPr>
            <w:noProof/>
            <w:webHidden/>
          </w:rPr>
          <w:fldChar w:fldCharType="end"/>
        </w:r>
      </w:hyperlink>
    </w:p>
    <w:p w14:paraId="5F5FB33E" w14:textId="136BF1D8" w:rsidR="00A81A53" w:rsidRDefault="008C5693">
      <w:pPr>
        <w:pStyle w:val="TOC1"/>
        <w:tabs>
          <w:tab w:val="right" w:leader="dot" w:pos="9016"/>
        </w:tabs>
        <w:rPr>
          <w:rFonts w:asciiTheme="minorHAnsi" w:eastAsiaTheme="minorEastAsia" w:hAnsiTheme="minorHAnsi" w:cstheme="minorBidi"/>
          <w:b w:val="0"/>
          <w:noProof/>
          <w:sz w:val="22"/>
          <w:lang w:eastAsia="en-GB"/>
        </w:rPr>
      </w:pPr>
      <w:hyperlink w:anchor="_Toc88480022" w:history="1">
        <w:r w:rsidR="00A81A53" w:rsidRPr="00E36DDE">
          <w:rPr>
            <w:rStyle w:val="Hyperlink"/>
            <w:noProof/>
            <w:lang w:val="sq-AL"/>
          </w:rPr>
          <w:t>4 Monitorimi i treguesve kryesorë të performancës (TKP-ve)</w:t>
        </w:r>
        <w:r w:rsidR="00A81A53">
          <w:rPr>
            <w:noProof/>
            <w:webHidden/>
          </w:rPr>
          <w:tab/>
        </w:r>
        <w:r w:rsidR="00A81A53">
          <w:rPr>
            <w:noProof/>
            <w:webHidden/>
          </w:rPr>
          <w:fldChar w:fldCharType="begin"/>
        </w:r>
        <w:r w:rsidR="00A81A53">
          <w:rPr>
            <w:noProof/>
            <w:webHidden/>
          </w:rPr>
          <w:instrText xml:space="preserve"> PAGEREF _Toc88480022 \h </w:instrText>
        </w:r>
        <w:r w:rsidR="00A81A53">
          <w:rPr>
            <w:noProof/>
            <w:webHidden/>
          </w:rPr>
        </w:r>
        <w:r w:rsidR="00A81A53">
          <w:rPr>
            <w:noProof/>
            <w:webHidden/>
          </w:rPr>
          <w:fldChar w:fldCharType="separate"/>
        </w:r>
        <w:r w:rsidR="00A81A53">
          <w:rPr>
            <w:noProof/>
            <w:webHidden/>
          </w:rPr>
          <w:t>26</w:t>
        </w:r>
        <w:r w:rsidR="00A81A53">
          <w:rPr>
            <w:noProof/>
            <w:webHidden/>
          </w:rPr>
          <w:fldChar w:fldCharType="end"/>
        </w:r>
      </w:hyperlink>
    </w:p>
    <w:p w14:paraId="756C4463" w14:textId="75A895AD" w:rsidR="00A81A53" w:rsidRDefault="008C5693">
      <w:pPr>
        <w:pStyle w:val="TOC2"/>
        <w:tabs>
          <w:tab w:val="right" w:leader="dot" w:pos="9016"/>
        </w:tabs>
        <w:rPr>
          <w:rFonts w:asciiTheme="minorHAnsi" w:eastAsiaTheme="minorEastAsia" w:hAnsiTheme="minorHAnsi" w:cstheme="minorBidi"/>
          <w:noProof/>
          <w:sz w:val="22"/>
          <w:lang w:eastAsia="en-GB"/>
        </w:rPr>
      </w:pPr>
      <w:hyperlink w:anchor="_Toc88480023" w:history="1">
        <w:r w:rsidR="00A81A53" w:rsidRPr="00E36DDE">
          <w:rPr>
            <w:rStyle w:val="Hyperlink"/>
            <w:noProof/>
            <w:lang w:val="sq-AL"/>
          </w:rPr>
          <w:t>Arritjet për secilin TKP</w:t>
        </w:r>
        <w:r w:rsidR="00A81A53">
          <w:rPr>
            <w:noProof/>
            <w:webHidden/>
          </w:rPr>
          <w:tab/>
        </w:r>
        <w:r w:rsidR="00A81A53">
          <w:rPr>
            <w:noProof/>
            <w:webHidden/>
          </w:rPr>
          <w:fldChar w:fldCharType="begin"/>
        </w:r>
        <w:r w:rsidR="00A81A53">
          <w:rPr>
            <w:noProof/>
            <w:webHidden/>
          </w:rPr>
          <w:instrText xml:space="preserve"> PAGEREF _Toc88480023 \h </w:instrText>
        </w:r>
        <w:r w:rsidR="00A81A53">
          <w:rPr>
            <w:noProof/>
            <w:webHidden/>
          </w:rPr>
        </w:r>
        <w:r w:rsidR="00A81A53">
          <w:rPr>
            <w:noProof/>
            <w:webHidden/>
          </w:rPr>
          <w:fldChar w:fldCharType="separate"/>
        </w:r>
        <w:r w:rsidR="00A81A53">
          <w:rPr>
            <w:noProof/>
            <w:webHidden/>
          </w:rPr>
          <w:t>26</w:t>
        </w:r>
        <w:r w:rsidR="00A81A53">
          <w:rPr>
            <w:noProof/>
            <w:webHidden/>
          </w:rPr>
          <w:fldChar w:fldCharType="end"/>
        </w:r>
      </w:hyperlink>
    </w:p>
    <w:p w14:paraId="55887543" w14:textId="5D67F15E" w:rsidR="00A81A53" w:rsidRDefault="008C5693">
      <w:pPr>
        <w:pStyle w:val="TOC1"/>
        <w:tabs>
          <w:tab w:val="right" w:leader="dot" w:pos="9016"/>
        </w:tabs>
        <w:rPr>
          <w:rFonts w:asciiTheme="minorHAnsi" w:eastAsiaTheme="minorEastAsia" w:hAnsiTheme="minorHAnsi" w:cstheme="minorBidi"/>
          <w:b w:val="0"/>
          <w:noProof/>
          <w:sz w:val="22"/>
          <w:lang w:eastAsia="en-GB"/>
        </w:rPr>
      </w:pPr>
      <w:hyperlink w:anchor="_Toc88480024" w:history="1">
        <w:r w:rsidR="00A81A53" w:rsidRPr="00E36DDE">
          <w:rPr>
            <w:rStyle w:val="Hyperlink"/>
            <w:noProof/>
            <w:lang w:val="it-IT"/>
          </w:rPr>
          <w:t>5 Risqet dhe hapat për ti adresuar</w:t>
        </w:r>
        <w:r w:rsidR="00A81A53">
          <w:rPr>
            <w:noProof/>
            <w:webHidden/>
          </w:rPr>
          <w:tab/>
        </w:r>
        <w:r w:rsidR="00A81A53">
          <w:rPr>
            <w:noProof/>
            <w:webHidden/>
          </w:rPr>
          <w:fldChar w:fldCharType="begin"/>
        </w:r>
        <w:r w:rsidR="00A81A53">
          <w:rPr>
            <w:noProof/>
            <w:webHidden/>
          </w:rPr>
          <w:instrText xml:space="preserve"> PAGEREF _Toc88480024 \h </w:instrText>
        </w:r>
        <w:r w:rsidR="00A81A53">
          <w:rPr>
            <w:noProof/>
            <w:webHidden/>
          </w:rPr>
        </w:r>
        <w:r w:rsidR="00A81A53">
          <w:rPr>
            <w:noProof/>
            <w:webHidden/>
          </w:rPr>
          <w:fldChar w:fldCharType="separate"/>
        </w:r>
        <w:r w:rsidR="00A81A53">
          <w:rPr>
            <w:noProof/>
            <w:webHidden/>
          </w:rPr>
          <w:t>37</w:t>
        </w:r>
        <w:r w:rsidR="00A81A53">
          <w:rPr>
            <w:noProof/>
            <w:webHidden/>
          </w:rPr>
          <w:fldChar w:fldCharType="end"/>
        </w:r>
      </w:hyperlink>
    </w:p>
    <w:p w14:paraId="6F07695F" w14:textId="66C4C8B3" w:rsidR="00A81A53" w:rsidRDefault="008C5693">
      <w:pPr>
        <w:pStyle w:val="TOC1"/>
        <w:tabs>
          <w:tab w:val="right" w:leader="dot" w:pos="9016"/>
        </w:tabs>
        <w:rPr>
          <w:rFonts w:asciiTheme="minorHAnsi" w:eastAsiaTheme="minorEastAsia" w:hAnsiTheme="minorHAnsi" w:cstheme="minorBidi"/>
          <w:b w:val="0"/>
          <w:noProof/>
          <w:sz w:val="22"/>
          <w:lang w:eastAsia="en-GB"/>
        </w:rPr>
      </w:pPr>
      <w:hyperlink w:anchor="_Toc88480025" w:history="1">
        <w:r w:rsidR="00A81A53" w:rsidRPr="00E36DDE">
          <w:rPr>
            <w:rStyle w:val="Hyperlink"/>
            <w:noProof/>
            <w:lang w:val="it-IT"/>
          </w:rPr>
          <w:t>6 Kostoja e Strategjisë</w:t>
        </w:r>
        <w:r w:rsidR="00A81A53">
          <w:rPr>
            <w:noProof/>
            <w:webHidden/>
          </w:rPr>
          <w:tab/>
        </w:r>
        <w:r w:rsidR="00A81A53">
          <w:rPr>
            <w:noProof/>
            <w:webHidden/>
          </w:rPr>
          <w:fldChar w:fldCharType="begin"/>
        </w:r>
        <w:r w:rsidR="00A81A53">
          <w:rPr>
            <w:noProof/>
            <w:webHidden/>
          </w:rPr>
          <w:instrText xml:space="preserve"> PAGEREF _Toc88480025 \h </w:instrText>
        </w:r>
        <w:r w:rsidR="00A81A53">
          <w:rPr>
            <w:noProof/>
            <w:webHidden/>
          </w:rPr>
        </w:r>
        <w:r w:rsidR="00A81A53">
          <w:rPr>
            <w:noProof/>
            <w:webHidden/>
          </w:rPr>
          <w:fldChar w:fldCharType="separate"/>
        </w:r>
        <w:r w:rsidR="00A81A53">
          <w:rPr>
            <w:noProof/>
            <w:webHidden/>
          </w:rPr>
          <w:t>41</w:t>
        </w:r>
        <w:r w:rsidR="00A81A53">
          <w:rPr>
            <w:noProof/>
            <w:webHidden/>
          </w:rPr>
          <w:fldChar w:fldCharType="end"/>
        </w:r>
      </w:hyperlink>
    </w:p>
    <w:p w14:paraId="0A626025" w14:textId="37755023" w:rsidR="00A81A53" w:rsidRDefault="008C5693">
      <w:pPr>
        <w:pStyle w:val="TOC1"/>
        <w:tabs>
          <w:tab w:val="right" w:leader="dot" w:pos="9016"/>
        </w:tabs>
        <w:rPr>
          <w:rFonts w:asciiTheme="minorHAnsi" w:eastAsiaTheme="minorEastAsia" w:hAnsiTheme="minorHAnsi" w:cstheme="minorBidi"/>
          <w:b w:val="0"/>
          <w:noProof/>
          <w:sz w:val="22"/>
          <w:lang w:eastAsia="en-GB"/>
        </w:rPr>
      </w:pPr>
      <w:hyperlink w:anchor="_Toc88480026" w:history="1">
        <w:r w:rsidR="00A81A53" w:rsidRPr="00E36DDE">
          <w:rPr>
            <w:rStyle w:val="Hyperlink"/>
            <w:noProof/>
          </w:rPr>
          <w:t>7 Përfundime dhe rekomandime</w:t>
        </w:r>
        <w:r w:rsidR="00A81A53">
          <w:rPr>
            <w:noProof/>
            <w:webHidden/>
          </w:rPr>
          <w:tab/>
        </w:r>
        <w:r w:rsidR="00A81A53">
          <w:rPr>
            <w:noProof/>
            <w:webHidden/>
          </w:rPr>
          <w:fldChar w:fldCharType="begin"/>
        </w:r>
        <w:r w:rsidR="00A81A53">
          <w:rPr>
            <w:noProof/>
            <w:webHidden/>
          </w:rPr>
          <w:instrText xml:space="preserve"> PAGEREF _Toc88480026 \h </w:instrText>
        </w:r>
        <w:r w:rsidR="00A81A53">
          <w:rPr>
            <w:noProof/>
            <w:webHidden/>
          </w:rPr>
        </w:r>
        <w:r w:rsidR="00A81A53">
          <w:rPr>
            <w:noProof/>
            <w:webHidden/>
          </w:rPr>
          <w:fldChar w:fldCharType="separate"/>
        </w:r>
        <w:r w:rsidR="00A81A53">
          <w:rPr>
            <w:noProof/>
            <w:webHidden/>
          </w:rPr>
          <w:t>43</w:t>
        </w:r>
        <w:r w:rsidR="00A81A53">
          <w:rPr>
            <w:noProof/>
            <w:webHidden/>
          </w:rPr>
          <w:fldChar w:fldCharType="end"/>
        </w:r>
      </w:hyperlink>
    </w:p>
    <w:p w14:paraId="7B0F1E04" w14:textId="67D142B5" w:rsidR="00A81A53" w:rsidRDefault="008C5693">
      <w:pPr>
        <w:pStyle w:val="TOC1"/>
        <w:tabs>
          <w:tab w:val="right" w:leader="dot" w:pos="9016"/>
        </w:tabs>
        <w:rPr>
          <w:rFonts w:asciiTheme="minorHAnsi" w:eastAsiaTheme="minorEastAsia" w:hAnsiTheme="minorHAnsi" w:cstheme="minorBidi"/>
          <w:b w:val="0"/>
          <w:noProof/>
          <w:sz w:val="22"/>
          <w:lang w:eastAsia="en-GB"/>
        </w:rPr>
      </w:pPr>
      <w:hyperlink w:anchor="_Toc88480027" w:history="1">
        <w:r w:rsidR="00A81A53" w:rsidRPr="00E36DDE">
          <w:rPr>
            <w:rStyle w:val="Hyperlink"/>
            <w:noProof/>
          </w:rPr>
          <w:t>Shtojca 1: Statusi i Aktiviteteve Janar-Qershor 2021</w:t>
        </w:r>
        <w:r w:rsidR="00A81A53">
          <w:rPr>
            <w:noProof/>
            <w:webHidden/>
          </w:rPr>
          <w:tab/>
        </w:r>
        <w:r w:rsidR="00A81A53">
          <w:rPr>
            <w:noProof/>
            <w:webHidden/>
          </w:rPr>
          <w:fldChar w:fldCharType="begin"/>
        </w:r>
        <w:r w:rsidR="00A81A53">
          <w:rPr>
            <w:noProof/>
            <w:webHidden/>
          </w:rPr>
          <w:instrText xml:space="preserve"> PAGEREF _Toc88480027 \h </w:instrText>
        </w:r>
        <w:r w:rsidR="00A81A53">
          <w:rPr>
            <w:noProof/>
            <w:webHidden/>
          </w:rPr>
        </w:r>
        <w:r w:rsidR="00A81A53">
          <w:rPr>
            <w:noProof/>
            <w:webHidden/>
          </w:rPr>
          <w:fldChar w:fldCharType="separate"/>
        </w:r>
        <w:r w:rsidR="00A81A53">
          <w:rPr>
            <w:noProof/>
            <w:webHidden/>
          </w:rPr>
          <w:t>44</w:t>
        </w:r>
        <w:r w:rsidR="00A81A53">
          <w:rPr>
            <w:noProof/>
            <w:webHidden/>
          </w:rPr>
          <w:fldChar w:fldCharType="end"/>
        </w:r>
      </w:hyperlink>
    </w:p>
    <w:p w14:paraId="0DFF7099" w14:textId="1D12A7CC" w:rsidR="00A81A53" w:rsidRDefault="008C5693">
      <w:pPr>
        <w:pStyle w:val="TOC1"/>
        <w:tabs>
          <w:tab w:val="right" w:leader="dot" w:pos="9016"/>
        </w:tabs>
        <w:rPr>
          <w:rFonts w:asciiTheme="minorHAnsi" w:eastAsiaTheme="minorEastAsia" w:hAnsiTheme="minorHAnsi" w:cstheme="minorBidi"/>
          <w:b w:val="0"/>
          <w:noProof/>
          <w:sz w:val="22"/>
          <w:lang w:eastAsia="en-GB"/>
        </w:rPr>
      </w:pPr>
      <w:hyperlink w:anchor="_Toc88480028" w:history="1">
        <w:r w:rsidR="00A81A53" w:rsidRPr="00E36DDE">
          <w:rPr>
            <w:rStyle w:val="Hyperlink"/>
            <w:noProof/>
          </w:rPr>
          <w:t>Shtojca 2: Arritjet për Tregues Kyç të Performancës Janar-Qershor 2021</w:t>
        </w:r>
        <w:r w:rsidR="00A81A53">
          <w:rPr>
            <w:noProof/>
            <w:webHidden/>
          </w:rPr>
          <w:tab/>
        </w:r>
        <w:r w:rsidR="00A81A53">
          <w:rPr>
            <w:noProof/>
            <w:webHidden/>
          </w:rPr>
          <w:fldChar w:fldCharType="begin"/>
        </w:r>
        <w:r w:rsidR="00A81A53">
          <w:rPr>
            <w:noProof/>
            <w:webHidden/>
          </w:rPr>
          <w:instrText xml:space="preserve"> PAGEREF _Toc88480028 \h </w:instrText>
        </w:r>
        <w:r w:rsidR="00A81A53">
          <w:rPr>
            <w:noProof/>
            <w:webHidden/>
          </w:rPr>
        </w:r>
        <w:r w:rsidR="00A81A53">
          <w:rPr>
            <w:noProof/>
            <w:webHidden/>
          </w:rPr>
          <w:fldChar w:fldCharType="separate"/>
        </w:r>
        <w:r w:rsidR="00A81A53">
          <w:rPr>
            <w:noProof/>
            <w:webHidden/>
          </w:rPr>
          <w:t>52</w:t>
        </w:r>
        <w:r w:rsidR="00A81A53">
          <w:rPr>
            <w:noProof/>
            <w:webHidden/>
          </w:rPr>
          <w:fldChar w:fldCharType="end"/>
        </w:r>
      </w:hyperlink>
    </w:p>
    <w:p w14:paraId="23B217B6" w14:textId="464D1A1F" w:rsidR="00066A4D" w:rsidRDefault="00223E38" w:rsidP="00066A4D">
      <w:r>
        <w:rPr>
          <w:b/>
        </w:rPr>
        <w:fldChar w:fldCharType="end"/>
      </w:r>
    </w:p>
    <w:p w14:paraId="68AF4E91" w14:textId="2865F2C2" w:rsidR="006C15FB" w:rsidRDefault="006C15FB" w:rsidP="00066A4D"/>
    <w:p w14:paraId="79122A6A" w14:textId="665EC513" w:rsidR="005301F9" w:rsidRPr="008827DC" w:rsidRDefault="008827DC" w:rsidP="006C15FB">
      <w:pPr>
        <w:pStyle w:val="Heading1"/>
        <w:rPr>
          <w:lang w:val="sq-AL"/>
        </w:rPr>
      </w:pPr>
      <w:bookmarkStart w:id="0" w:name="_Toc88480006"/>
      <w:r w:rsidRPr="008827DC">
        <w:rPr>
          <w:lang w:val="sq-AL"/>
        </w:rPr>
        <w:lastRenderedPageBreak/>
        <w:t>Përmbledhje ekzekutive</w:t>
      </w:r>
      <w:bookmarkEnd w:id="0"/>
      <w:r w:rsidRPr="008827DC">
        <w:rPr>
          <w:lang w:val="sq-AL"/>
        </w:rPr>
        <w:t xml:space="preserve"> </w:t>
      </w:r>
    </w:p>
    <w:p w14:paraId="1E3013A8" w14:textId="49DDCFD9" w:rsidR="004D7936" w:rsidRDefault="00F364C9" w:rsidP="009B27F3">
      <w:pPr>
        <w:rPr>
          <w:lang w:val="sq-AL"/>
        </w:rPr>
      </w:pPr>
      <w:r>
        <w:rPr>
          <w:lang w:val="sq-AL"/>
        </w:rPr>
        <w:t>Ky dokumenti p</w:t>
      </w:r>
      <w:r w:rsidR="00CF6E08">
        <w:rPr>
          <w:lang w:val="sq-AL"/>
        </w:rPr>
        <w:t>ë</w:t>
      </w:r>
      <w:r>
        <w:rPr>
          <w:lang w:val="sq-AL"/>
        </w:rPr>
        <w:t>rfaq</w:t>
      </w:r>
      <w:r w:rsidR="00CF6E08">
        <w:rPr>
          <w:lang w:val="sq-AL"/>
        </w:rPr>
        <w:t>ë</w:t>
      </w:r>
      <w:r w:rsidR="0053789F">
        <w:rPr>
          <w:lang w:val="sq-AL"/>
        </w:rPr>
        <w:t>son raportin 6 mujor</w:t>
      </w:r>
      <w:r>
        <w:rPr>
          <w:lang w:val="sq-AL"/>
        </w:rPr>
        <w:t xml:space="preserve"> p</w:t>
      </w:r>
      <w:r w:rsidR="00CF6E08">
        <w:rPr>
          <w:lang w:val="sq-AL"/>
        </w:rPr>
        <w:t>ë</w:t>
      </w:r>
      <w:r>
        <w:rPr>
          <w:lang w:val="sq-AL"/>
        </w:rPr>
        <w:t xml:space="preserve">r zbatimin e </w:t>
      </w:r>
      <w:r w:rsidR="009B27F3" w:rsidRPr="009B27F3">
        <w:rPr>
          <w:lang w:val="sq-AL"/>
        </w:rPr>
        <w:t>Strategjisë Kombëtare për Prokurimin Publik 2020-2023</w:t>
      </w:r>
      <w:r w:rsidR="009B27F3">
        <w:rPr>
          <w:lang w:val="sq-AL"/>
        </w:rPr>
        <w:t xml:space="preserve"> p</w:t>
      </w:r>
      <w:r w:rsidR="00CF6E08">
        <w:rPr>
          <w:lang w:val="sq-AL"/>
        </w:rPr>
        <w:t>ë</w:t>
      </w:r>
      <w:r w:rsidR="0053789F">
        <w:rPr>
          <w:lang w:val="sq-AL"/>
        </w:rPr>
        <w:t>r periudhën Janar-Qershor 2021</w:t>
      </w:r>
      <w:r w:rsidR="009B27F3">
        <w:rPr>
          <w:lang w:val="sq-AL"/>
        </w:rPr>
        <w:t>. Ky dokument paraqet n</w:t>
      </w:r>
      <w:r w:rsidR="00CF6E08">
        <w:rPr>
          <w:lang w:val="sq-AL"/>
        </w:rPr>
        <w:t>ë</w:t>
      </w:r>
      <w:r w:rsidR="009B27F3">
        <w:rPr>
          <w:lang w:val="sq-AL"/>
        </w:rPr>
        <w:t xml:space="preserve"> detaje </w:t>
      </w:r>
      <w:r w:rsidR="009B27F3" w:rsidRPr="009B27F3">
        <w:rPr>
          <w:lang w:val="sq-AL"/>
        </w:rPr>
        <w:t>ecurinë e zbatimit të strategjisë</w:t>
      </w:r>
      <w:r w:rsidR="009B27F3">
        <w:rPr>
          <w:lang w:val="sq-AL"/>
        </w:rPr>
        <w:t xml:space="preserve"> p</w:t>
      </w:r>
      <w:r w:rsidR="00CF6E08">
        <w:rPr>
          <w:lang w:val="sq-AL"/>
        </w:rPr>
        <w:t>ë</w:t>
      </w:r>
      <w:r w:rsidR="009B27F3">
        <w:rPr>
          <w:lang w:val="sq-AL"/>
        </w:rPr>
        <w:t>r prokurimin publik.</w:t>
      </w:r>
      <w:r w:rsidR="00E55D67">
        <w:rPr>
          <w:lang w:val="sq-AL"/>
        </w:rPr>
        <w:t xml:space="preserve"> </w:t>
      </w:r>
    </w:p>
    <w:p w14:paraId="34BC1CFC" w14:textId="5F3E89C7" w:rsidR="00F364C9" w:rsidRDefault="009B27F3" w:rsidP="009B27F3">
      <w:pPr>
        <w:rPr>
          <w:lang w:val="sq-AL"/>
        </w:rPr>
      </w:pPr>
      <w:r>
        <w:rPr>
          <w:lang w:val="sq-AL"/>
        </w:rPr>
        <w:t>N</w:t>
      </w:r>
      <w:r w:rsidR="00CF6E08">
        <w:rPr>
          <w:lang w:val="sq-AL"/>
        </w:rPr>
        <w:t>ë</w:t>
      </w:r>
      <w:r>
        <w:rPr>
          <w:lang w:val="sq-AL"/>
        </w:rPr>
        <w:t xml:space="preserve"> N</w:t>
      </w:r>
      <w:r w:rsidR="00CF6E08">
        <w:rPr>
          <w:lang w:val="sq-AL"/>
        </w:rPr>
        <w:t>ë</w:t>
      </w:r>
      <w:r>
        <w:rPr>
          <w:lang w:val="sq-AL"/>
        </w:rPr>
        <w:t>ntor t</w:t>
      </w:r>
      <w:r w:rsidR="00CF6E08">
        <w:rPr>
          <w:lang w:val="sq-AL"/>
        </w:rPr>
        <w:t>ë</w:t>
      </w:r>
      <w:r>
        <w:rPr>
          <w:lang w:val="sq-AL"/>
        </w:rPr>
        <w:t xml:space="preserve"> vitit 2020, K</w:t>
      </w:r>
      <w:r w:rsidR="00CF6E08">
        <w:rPr>
          <w:lang w:val="sq-AL"/>
        </w:rPr>
        <w:t>ë</w:t>
      </w:r>
      <w:r>
        <w:rPr>
          <w:lang w:val="sq-AL"/>
        </w:rPr>
        <w:t xml:space="preserve">shilli i Ministrave miratoi </w:t>
      </w:r>
      <w:r w:rsidR="004D7936">
        <w:rPr>
          <w:lang w:val="sq-AL"/>
        </w:rPr>
        <w:t>S</w:t>
      </w:r>
      <w:r>
        <w:rPr>
          <w:lang w:val="sq-AL"/>
        </w:rPr>
        <w:t>trategjin</w:t>
      </w:r>
      <w:r w:rsidR="00CF6E08">
        <w:rPr>
          <w:lang w:val="sq-AL"/>
        </w:rPr>
        <w:t>ë</w:t>
      </w:r>
      <w:r w:rsidR="004D7936" w:rsidRPr="004D7936">
        <w:rPr>
          <w:lang w:val="sq-AL"/>
        </w:rPr>
        <w:t xml:space="preserve"> Kombëtare për Prokurimin Publik 2020-2023</w:t>
      </w:r>
      <w:r>
        <w:rPr>
          <w:lang w:val="sq-AL"/>
        </w:rPr>
        <w:t xml:space="preserve"> p</w:t>
      </w:r>
      <w:r w:rsidR="00CF6E08">
        <w:rPr>
          <w:lang w:val="sq-AL"/>
        </w:rPr>
        <w:t>ë</w:t>
      </w:r>
      <w:r>
        <w:rPr>
          <w:lang w:val="sq-AL"/>
        </w:rPr>
        <w:t>r periudh</w:t>
      </w:r>
      <w:r w:rsidR="00CF6E08">
        <w:rPr>
          <w:lang w:val="sq-AL"/>
        </w:rPr>
        <w:t>ë</w:t>
      </w:r>
      <w:r>
        <w:rPr>
          <w:lang w:val="sq-AL"/>
        </w:rPr>
        <w:t xml:space="preserve">n 2020-2023. </w:t>
      </w:r>
      <w:r w:rsidRPr="009B27F3">
        <w:rPr>
          <w:b/>
          <w:bCs/>
          <w:lang w:val="sq-AL"/>
        </w:rPr>
        <w:t>Q</w:t>
      </w:r>
      <w:r w:rsidR="00CF6E08">
        <w:rPr>
          <w:b/>
          <w:bCs/>
          <w:lang w:val="sq-AL"/>
        </w:rPr>
        <w:t>ë</w:t>
      </w:r>
      <w:r w:rsidRPr="009B27F3">
        <w:rPr>
          <w:b/>
          <w:bCs/>
          <w:lang w:val="sq-AL"/>
        </w:rPr>
        <w:t>llimi kryesor i k</w:t>
      </w:r>
      <w:r w:rsidR="00CF6E08">
        <w:rPr>
          <w:b/>
          <w:bCs/>
          <w:lang w:val="sq-AL"/>
        </w:rPr>
        <w:t>ë</w:t>
      </w:r>
      <w:r w:rsidRPr="009B27F3">
        <w:rPr>
          <w:b/>
          <w:bCs/>
          <w:lang w:val="sq-AL"/>
        </w:rPr>
        <w:t xml:space="preserve">saj strategjie </w:t>
      </w:r>
      <w:r w:rsidR="00CF6E08">
        <w:rPr>
          <w:b/>
          <w:bCs/>
          <w:lang w:val="sq-AL"/>
        </w:rPr>
        <w:t>ë</w:t>
      </w:r>
      <w:r w:rsidRPr="009B27F3">
        <w:rPr>
          <w:b/>
          <w:bCs/>
          <w:lang w:val="sq-AL"/>
        </w:rPr>
        <w:t>sht</w:t>
      </w:r>
      <w:r w:rsidR="00CF6E08">
        <w:rPr>
          <w:b/>
          <w:bCs/>
          <w:lang w:val="sq-AL"/>
        </w:rPr>
        <w:t>ë</w:t>
      </w:r>
      <w:r w:rsidRPr="009B27F3">
        <w:rPr>
          <w:b/>
          <w:bCs/>
          <w:lang w:val="sq-AL"/>
        </w:rPr>
        <w:t xml:space="preserve"> garantimi i një sistemi prokurimi eficient dhe efektiv në përputhje me parimet e transparencës, konkurrencës së lirë dhe të ndershme, mosdiskriminimit dhe trajtimit të barabartë, duke promovuar dhe nxitur një sistem të qëndrueshëm që garanton vlerën për para</w:t>
      </w:r>
      <w:r w:rsidRPr="009B27F3">
        <w:rPr>
          <w:lang w:val="sq-AL"/>
        </w:rPr>
        <w:t>.</w:t>
      </w:r>
    </w:p>
    <w:p w14:paraId="4ADA77BB" w14:textId="213AEA17" w:rsidR="00173079" w:rsidRDefault="00FD2087" w:rsidP="00173079">
      <w:pPr>
        <w:rPr>
          <w:lang w:val="sq-AL"/>
        </w:rPr>
      </w:pPr>
      <w:r>
        <w:rPr>
          <w:lang w:val="sq-AL"/>
        </w:rPr>
        <w:t>Zbatimi i saj mb</w:t>
      </w:r>
      <w:r w:rsidR="008827DC">
        <w:rPr>
          <w:lang w:val="sq-AL"/>
        </w:rPr>
        <w:t>ë</w:t>
      </w:r>
      <w:r>
        <w:rPr>
          <w:lang w:val="sq-AL"/>
        </w:rPr>
        <w:t>shtetet tek reformat q</w:t>
      </w:r>
      <w:r w:rsidR="008827DC">
        <w:rPr>
          <w:lang w:val="sq-AL"/>
        </w:rPr>
        <w:t>ë</w:t>
      </w:r>
      <w:r>
        <w:rPr>
          <w:lang w:val="sq-AL"/>
        </w:rPr>
        <w:t xml:space="preserve"> duhen nd</w:t>
      </w:r>
      <w:r w:rsidR="008827DC">
        <w:rPr>
          <w:lang w:val="sq-AL"/>
        </w:rPr>
        <w:t>ë</w:t>
      </w:r>
      <w:r>
        <w:rPr>
          <w:lang w:val="sq-AL"/>
        </w:rPr>
        <w:t>rmarr</w:t>
      </w:r>
      <w:r w:rsidR="008827DC">
        <w:rPr>
          <w:lang w:val="sq-AL"/>
        </w:rPr>
        <w:t>ë</w:t>
      </w:r>
      <w:r>
        <w:rPr>
          <w:lang w:val="sq-AL"/>
        </w:rPr>
        <w:t xml:space="preserve"> n</w:t>
      </w:r>
      <w:r w:rsidR="008827DC">
        <w:rPr>
          <w:lang w:val="sq-AL"/>
        </w:rPr>
        <w:t>ë</w:t>
      </w:r>
      <w:r>
        <w:rPr>
          <w:lang w:val="sq-AL"/>
        </w:rPr>
        <w:t xml:space="preserve"> 5 shtyllat kryesore</w:t>
      </w:r>
      <w:r w:rsidR="004D7936" w:rsidRPr="004D7936">
        <w:rPr>
          <w:lang w:val="sq-AL"/>
        </w:rPr>
        <w:t>, materializuar në 5 Qëllime Politikash (QP)</w:t>
      </w:r>
      <w:r w:rsidR="004D7936">
        <w:rPr>
          <w:lang w:val="sq-AL"/>
        </w:rPr>
        <w:t>,</w:t>
      </w:r>
      <w:r>
        <w:rPr>
          <w:lang w:val="sq-AL"/>
        </w:rPr>
        <w:t xml:space="preserve"> q</w:t>
      </w:r>
      <w:r w:rsidR="008827DC">
        <w:rPr>
          <w:lang w:val="sq-AL"/>
        </w:rPr>
        <w:t>ë</w:t>
      </w:r>
      <w:r>
        <w:rPr>
          <w:lang w:val="sq-AL"/>
        </w:rPr>
        <w:t xml:space="preserve">  </w:t>
      </w:r>
      <w:r w:rsidR="004D7936">
        <w:rPr>
          <w:lang w:val="sq-AL"/>
        </w:rPr>
        <w:t>synojnë</w:t>
      </w:r>
      <w:r>
        <w:rPr>
          <w:lang w:val="sq-AL"/>
        </w:rPr>
        <w:t xml:space="preserve"> p</w:t>
      </w:r>
      <w:r w:rsidR="008827DC">
        <w:rPr>
          <w:lang w:val="sq-AL"/>
        </w:rPr>
        <w:t>ë</w:t>
      </w:r>
      <w:r>
        <w:rPr>
          <w:lang w:val="sq-AL"/>
        </w:rPr>
        <w:t>rmir</w:t>
      </w:r>
      <w:r w:rsidR="008827DC">
        <w:rPr>
          <w:lang w:val="sq-AL"/>
        </w:rPr>
        <w:t>ë</w:t>
      </w:r>
      <w:r>
        <w:rPr>
          <w:lang w:val="sq-AL"/>
        </w:rPr>
        <w:t>simin e m</w:t>
      </w:r>
      <w:r w:rsidR="008827DC">
        <w:rPr>
          <w:lang w:val="sq-AL"/>
        </w:rPr>
        <w:t>ë</w:t>
      </w:r>
      <w:r>
        <w:rPr>
          <w:lang w:val="sq-AL"/>
        </w:rPr>
        <w:t>tejsh</w:t>
      </w:r>
      <w:r w:rsidR="008827DC">
        <w:rPr>
          <w:lang w:val="sq-AL"/>
        </w:rPr>
        <w:t>ë</w:t>
      </w:r>
      <w:r>
        <w:rPr>
          <w:lang w:val="sq-AL"/>
        </w:rPr>
        <w:t>m dhe zhvillimin e sistemit t</w:t>
      </w:r>
      <w:r w:rsidR="008827DC">
        <w:rPr>
          <w:lang w:val="sq-AL"/>
        </w:rPr>
        <w:t>ë</w:t>
      </w:r>
      <w:r>
        <w:rPr>
          <w:lang w:val="sq-AL"/>
        </w:rPr>
        <w:t xml:space="preserve"> prokurimeve: </w:t>
      </w:r>
    </w:p>
    <w:p w14:paraId="180F4FF4" w14:textId="77777777" w:rsidR="009B27F3" w:rsidRDefault="009B27F3" w:rsidP="00173079">
      <w:pPr>
        <w:rPr>
          <w:lang w:val="sq-AL"/>
        </w:rPr>
      </w:pPr>
    </w:p>
    <w:p w14:paraId="78D10D7F" w14:textId="3532AC75" w:rsidR="00FD2087" w:rsidRPr="00567988" w:rsidRDefault="00FD2087" w:rsidP="008827DC">
      <w:pPr>
        <w:pStyle w:val="ListParagraph"/>
        <w:numPr>
          <w:ilvl w:val="0"/>
          <w:numId w:val="17"/>
        </w:numPr>
        <w:spacing w:line="240" w:lineRule="auto"/>
        <w:rPr>
          <w:rFonts w:ascii="Calibri" w:eastAsiaTheme="minorHAnsi" w:hAnsi="Calibri"/>
          <w:szCs w:val="22"/>
          <w:lang w:val="sq-AL"/>
        </w:rPr>
      </w:pPr>
      <w:r w:rsidRPr="00567988">
        <w:rPr>
          <w:rFonts w:ascii="Calibri" w:eastAsiaTheme="minorHAnsi" w:hAnsi="Calibri"/>
          <w:szCs w:val="22"/>
          <w:lang w:val="sq-AL"/>
        </w:rPr>
        <w:t>Prokurim publik efiçent dhe i qendrueshëm;</w:t>
      </w:r>
    </w:p>
    <w:p w14:paraId="06FFA9F7" w14:textId="77777777" w:rsidR="00FD2087" w:rsidRPr="00567988" w:rsidRDefault="00FD2087" w:rsidP="008827DC">
      <w:pPr>
        <w:numPr>
          <w:ilvl w:val="0"/>
          <w:numId w:val="17"/>
        </w:numPr>
        <w:spacing w:before="0" w:line="240" w:lineRule="auto"/>
        <w:contextualSpacing/>
        <w:rPr>
          <w:lang w:val="sq-AL"/>
        </w:rPr>
      </w:pPr>
      <w:r w:rsidRPr="00567988">
        <w:rPr>
          <w:lang w:val="sq-AL"/>
        </w:rPr>
        <w:t xml:space="preserve">Përmirësimi i kuadrit ligjor për koncesionet dhe partneritetin publik-privat; </w:t>
      </w:r>
    </w:p>
    <w:p w14:paraId="192820B4" w14:textId="77777777" w:rsidR="00FD2087" w:rsidRPr="00567988" w:rsidRDefault="00FD2087" w:rsidP="008827DC">
      <w:pPr>
        <w:numPr>
          <w:ilvl w:val="0"/>
          <w:numId w:val="17"/>
        </w:numPr>
        <w:spacing w:before="0" w:line="240" w:lineRule="auto"/>
        <w:contextualSpacing/>
        <w:rPr>
          <w:lang w:val="sq-AL"/>
        </w:rPr>
      </w:pPr>
      <w:r w:rsidRPr="00567988">
        <w:rPr>
          <w:lang w:val="sq-AL"/>
        </w:rPr>
        <w:t xml:space="preserve">Riorganizimi i prokurimeve në fushën  e mbrojtjes dhe sigurisë; </w:t>
      </w:r>
    </w:p>
    <w:p w14:paraId="337B672B" w14:textId="77777777" w:rsidR="00FD2087" w:rsidRPr="00567988" w:rsidRDefault="00FD2087" w:rsidP="008827DC">
      <w:pPr>
        <w:numPr>
          <w:ilvl w:val="0"/>
          <w:numId w:val="17"/>
        </w:numPr>
        <w:spacing w:before="0" w:line="240" w:lineRule="auto"/>
        <w:contextualSpacing/>
        <w:rPr>
          <w:lang w:val="sq-AL"/>
        </w:rPr>
      </w:pPr>
      <w:r w:rsidRPr="00567988">
        <w:rPr>
          <w:lang w:val="sq-AL"/>
        </w:rPr>
        <w:t xml:space="preserve">Blerja e përqendruar; </w:t>
      </w:r>
    </w:p>
    <w:p w14:paraId="2031A4EE" w14:textId="1E7AF146" w:rsidR="00FD2087" w:rsidRDefault="00FD2087" w:rsidP="008827DC">
      <w:pPr>
        <w:numPr>
          <w:ilvl w:val="0"/>
          <w:numId w:val="17"/>
        </w:numPr>
        <w:spacing w:before="0" w:line="240" w:lineRule="auto"/>
        <w:contextualSpacing/>
        <w:rPr>
          <w:rFonts w:ascii="Calibri Light" w:eastAsia="Times New Roman" w:hAnsi="Calibri Light" w:cs="Calibri Light"/>
          <w:szCs w:val="24"/>
          <w:lang w:val="sq-AL"/>
        </w:rPr>
      </w:pPr>
      <w:r w:rsidRPr="00567988">
        <w:rPr>
          <w:lang w:val="sq-AL"/>
        </w:rPr>
        <w:t>P</w:t>
      </w:r>
      <w:r w:rsidR="008827DC" w:rsidRPr="00567988">
        <w:rPr>
          <w:lang w:val="sq-AL"/>
        </w:rPr>
        <w:t>ë</w:t>
      </w:r>
      <w:r w:rsidRPr="00567988">
        <w:rPr>
          <w:lang w:val="sq-AL"/>
        </w:rPr>
        <w:t>rmir</w:t>
      </w:r>
      <w:r w:rsidR="008827DC" w:rsidRPr="00567988">
        <w:rPr>
          <w:lang w:val="sq-AL"/>
        </w:rPr>
        <w:t>ë</w:t>
      </w:r>
      <w:r w:rsidRPr="00567988">
        <w:rPr>
          <w:lang w:val="sq-AL"/>
        </w:rPr>
        <w:t>simi i sistemit t</w:t>
      </w:r>
      <w:r w:rsidR="008827DC" w:rsidRPr="00567988">
        <w:rPr>
          <w:lang w:val="sq-AL"/>
        </w:rPr>
        <w:t>ë</w:t>
      </w:r>
      <w:r w:rsidRPr="00567988">
        <w:rPr>
          <w:lang w:val="sq-AL"/>
        </w:rPr>
        <w:t xml:space="preserve"> shqyrtimit dhe kontrollit t</w:t>
      </w:r>
      <w:r w:rsidR="008827DC" w:rsidRPr="00567988">
        <w:rPr>
          <w:lang w:val="sq-AL"/>
        </w:rPr>
        <w:t>ë</w:t>
      </w:r>
      <w:r w:rsidRPr="00567988">
        <w:rPr>
          <w:lang w:val="sq-AL"/>
        </w:rPr>
        <w:t xml:space="preserve"> ankesave</w:t>
      </w:r>
      <w:r w:rsidRPr="00FD2087">
        <w:rPr>
          <w:rFonts w:ascii="Calibri Light" w:eastAsia="Times New Roman" w:hAnsi="Calibri Light" w:cs="Calibri Light"/>
          <w:szCs w:val="24"/>
          <w:lang w:val="sq-AL"/>
        </w:rPr>
        <w:t>.</w:t>
      </w:r>
    </w:p>
    <w:p w14:paraId="6D86D5A8" w14:textId="77777777" w:rsidR="009B27F3" w:rsidRPr="00FD2087" w:rsidRDefault="009B27F3" w:rsidP="009B27F3">
      <w:pPr>
        <w:spacing w:before="0" w:line="240" w:lineRule="auto"/>
        <w:ind w:left="720"/>
        <w:contextualSpacing/>
        <w:rPr>
          <w:rFonts w:ascii="Calibri Light" w:eastAsia="Times New Roman" w:hAnsi="Calibri Light" w:cs="Calibri Light"/>
          <w:szCs w:val="24"/>
          <w:lang w:val="sq-AL"/>
        </w:rPr>
      </w:pPr>
    </w:p>
    <w:p w14:paraId="3E928728" w14:textId="052F3E27" w:rsidR="00236F14" w:rsidRDefault="004D7936" w:rsidP="00173079">
      <w:pPr>
        <w:rPr>
          <w:lang w:val="sq-AL"/>
        </w:rPr>
      </w:pPr>
      <w:r w:rsidRPr="00C203F5">
        <w:rPr>
          <w:bCs/>
          <w:lang w:val="sq-AL"/>
        </w:rPr>
        <w:t>Raporti i paraqitur është strukturuar në 4 seksione ku</w:t>
      </w:r>
      <w:r w:rsidRPr="004D7936">
        <w:rPr>
          <w:b/>
          <w:bCs/>
          <w:lang w:val="sq-AL"/>
        </w:rPr>
        <w:t xml:space="preserve"> </w:t>
      </w:r>
      <w:r w:rsidR="00716405" w:rsidRPr="00716405">
        <w:rPr>
          <w:b/>
          <w:bCs/>
          <w:lang w:val="sq-AL"/>
        </w:rPr>
        <w:t>Seksioni 1</w:t>
      </w:r>
      <w:r w:rsidR="00716405">
        <w:rPr>
          <w:lang w:val="sq-AL"/>
        </w:rPr>
        <w:t xml:space="preserve"> jep nj</w:t>
      </w:r>
      <w:r w:rsidR="00F364C9">
        <w:rPr>
          <w:lang w:val="sq-AL"/>
        </w:rPr>
        <w:t>ë</w:t>
      </w:r>
      <w:r w:rsidR="00716405">
        <w:rPr>
          <w:lang w:val="sq-AL"/>
        </w:rPr>
        <w:t xml:space="preserve"> hyrje p</w:t>
      </w:r>
      <w:r w:rsidR="00F364C9">
        <w:rPr>
          <w:lang w:val="sq-AL"/>
        </w:rPr>
        <w:t>ë</w:t>
      </w:r>
      <w:r w:rsidR="00716405">
        <w:rPr>
          <w:lang w:val="sq-AL"/>
        </w:rPr>
        <w:t>r raportin dhe metodologjin</w:t>
      </w:r>
      <w:r w:rsidR="00F364C9">
        <w:rPr>
          <w:lang w:val="sq-AL"/>
        </w:rPr>
        <w:t>ë</w:t>
      </w:r>
      <w:r w:rsidR="00716405">
        <w:rPr>
          <w:lang w:val="sq-AL"/>
        </w:rPr>
        <w:t xml:space="preserve"> e monitorimit. </w:t>
      </w:r>
      <w:r w:rsidR="00716405" w:rsidRPr="00716405">
        <w:rPr>
          <w:b/>
          <w:bCs/>
          <w:lang w:val="sq-AL"/>
        </w:rPr>
        <w:t>Sesion</w:t>
      </w:r>
      <w:r>
        <w:rPr>
          <w:b/>
          <w:bCs/>
          <w:lang w:val="sq-AL"/>
        </w:rPr>
        <w:t>et</w:t>
      </w:r>
      <w:r w:rsidR="00716405" w:rsidRPr="00716405">
        <w:rPr>
          <w:b/>
          <w:bCs/>
          <w:lang w:val="sq-AL"/>
        </w:rPr>
        <w:t xml:space="preserve"> 2</w:t>
      </w:r>
      <w:r w:rsidR="00CE793D">
        <w:rPr>
          <w:lang w:val="sq-AL"/>
        </w:rPr>
        <w:t xml:space="preserve">, </w:t>
      </w:r>
      <w:r w:rsidR="00716405" w:rsidRPr="00716405">
        <w:rPr>
          <w:b/>
          <w:bCs/>
          <w:lang w:val="sq-AL"/>
        </w:rPr>
        <w:t>3</w:t>
      </w:r>
      <w:r w:rsidR="00CE793D">
        <w:rPr>
          <w:b/>
          <w:bCs/>
          <w:lang w:val="sq-AL"/>
        </w:rPr>
        <w:t xml:space="preserve"> dhe 4</w:t>
      </w:r>
      <w:r w:rsidR="00716405">
        <w:rPr>
          <w:lang w:val="sq-AL"/>
        </w:rPr>
        <w:t xml:space="preserve"> j</w:t>
      </w:r>
      <w:r>
        <w:rPr>
          <w:lang w:val="sq-AL"/>
        </w:rPr>
        <w:t>apin</w:t>
      </w:r>
      <w:r w:rsidR="00716405">
        <w:rPr>
          <w:lang w:val="sq-AL"/>
        </w:rPr>
        <w:t xml:space="preserve"> informacion t</w:t>
      </w:r>
      <w:r w:rsidR="00F364C9">
        <w:rPr>
          <w:lang w:val="sq-AL"/>
        </w:rPr>
        <w:t>ë</w:t>
      </w:r>
      <w:r w:rsidR="00716405">
        <w:rPr>
          <w:lang w:val="sq-AL"/>
        </w:rPr>
        <w:t xml:space="preserve"> p</w:t>
      </w:r>
      <w:r w:rsidR="00F364C9">
        <w:rPr>
          <w:lang w:val="sq-AL"/>
        </w:rPr>
        <w:t>ë</w:t>
      </w:r>
      <w:r w:rsidR="00716405">
        <w:rPr>
          <w:lang w:val="sq-AL"/>
        </w:rPr>
        <w:t>rgjithsh</w:t>
      </w:r>
      <w:r w:rsidR="00F364C9">
        <w:rPr>
          <w:lang w:val="sq-AL"/>
        </w:rPr>
        <w:t>ë</w:t>
      </w:r>
      <w:r w:rsidR="00716405">
        <w:rPr>
          <w:lang w:val="sq-AL"/>
        </w:rPr>
        <w:t>m dhe t</w:t>
      </w:r>
      <w:r w:rsidR="00F364C9">
        <w:rPr>
          <w:lang w:val="sq-AL"/>
        </w:rPr>
        <w:t>ë</w:t>
      </w:r>
      <w:r w:rsidR="00716405">
        <w:rPr>
          <w:lang w:val="sq-AL"/>
        </w:rPr>
        <w:t xml:space="preserve"> detajuar p</w:t>
      </w:r>
      <w:r w:rsidR="00F364C9">
        <w:rPr>
          <w:lang w:val="sq-AL"/>
        </w:rPr>
        <w:t>ë</w:t>
      </w:r>
      <w:r w:rsidR="00716405">
        <w:rPr>
          <w:lang w:val="sq-AL"/>
        </w:rPr>
        <w:t>r shkall</w:t>
      </w:r>
      <w:r w:rsidR="00F364C9">
        <w:rPr>
          <w:lang w:val="sq-AL"/>
        </w:rPr>
        <w:t>ë</w:t>
      </w:r>
      <w:r w:rsidR="00716405">
        <w:rPr>
          <w:lang w:val="sq-AL"/>
        </w:rPr>
        <w:t>n e realizimit t</w:t>
      </w:r>
      <w:r w:rsidR="00F364C9">
        <w:rPr>
          <w:lang w:val="sq-AL"/>
        </w:rPr>
        <w:t>ë</w:t>
      </w:r>
      <w:r w:rsidR="00716405">
        <w:rPr>
          <w:lang w:val="sq-AL"/>
        </w:rPr>
        <w:t xml:space="preserve"> aktiviteteve dhe tregues</w:t>
      </w:r>
      <w:r w:rsidR="00F364C9">
        <w:rPr>
          <w:lang w:val="sq-AL"/>
        </w:rPr>
        <w:t>ë</w:t>
      </w:r>
      <w:r w:rsidR="00716405">
        <w:rPr>
          <w:lang w:val="sq-AL"/>
        </w:rPr>
        <w:t>ve t</w:t>
      </w:r>
      <w:r w:rsidR="00F364C9">
        <w:rPr>
          <w:lang w:val="sq-AL"/>
        </w:rPr>
        <w:t>ë</w:t>
      </w:r>
      <w:r w:rsidR="00716405">
        <w:rPr>
          <w:lang w:val="sq-AL"/>
        </w:rPr>
        <w:t xml:space="preserve"> p</w:t>
      </w:r>
      <w:r w:rsidR="00F364C9">
        <w:rPr>
          <w:lang w:val="sq-AL"/>
        </w:rPr>
        <w:t>ë</w:t>
      </w:r>
      <w:r w:rsidR="00716405">
        <w:rPr>
          <w:lang w:val="sq-AL"/>
        </w:rPr>
        <w:t>rformanc</w:t>
      </w:r>
      <w:r w:rsidR="00F364C9">
        <w:rPr>
          <w:lang w:val="sq-AL"/>
        </w:rPr>
        <w:t>ë</w:t>
      </w:r>
      <w:r w:rsidR="00716405">
        <w:rPr>
          <w:lang w:val="sq-AL"/>
        </w:rPr>
        <w:t>s p</w:t>
      </w:r>
      <w:r w:rsidR="00F364C9">
        <w:rPr>
          <w:lang w:val="sq-AL"/>
        </w:rPr>
        <w:t>ë</w:t>
      </w:r>
      <w:r w:rsidR="00716405">
        <w:rPr>
          <w:lang w:val="sq-AL"/>
        </w:rPr>
        <w:t>r 5 Q</w:t>
      </w:r>
      <w:r w:rsidR="00F364C9">
        <w:rPr>
          <w:lang w:val="sq-AL"/>
        </w:rPr>
        <w:t>ë</w:t>
      </w:r>
      <w:r w:rsidR="00716405">
        <w:rPr>
          <w:lang w:val="sq-AL"/>
        </w:rPr>
        <w:t>llimet e Politik</w:t>
      </w:r>
      <w:r w:rsidR="00F364C9">
        <w:rPr>
          <w:lang w:val="sq-AL"/>
        </w:rPr>
        <w:t>ë</w:t>
      </w:r>
      <w:r w:rsidR="00716405">
        <w:rPr>
          <w:lang w:val="sq-AL"/>
        </w:rPr>
        <w:t>s (QP).</w:t>
      </w:r>
    </w:p>
    <w:p w14:paraId="65C4DC5D" w14:textId="007018D7" w:rsidR="00CE793D" w:rsidRDefault="00716405" w:rsidP="00173079">
      <w:pPr>
        <w:rPr>
          <w:b/>
          <w:bCs/>
          <w:lang w:val="sq-AL"/>
        </w:rPr>
      </w:pPr>
      <w:r w:rsidRPr="00716405">
        <w:rPr>
          <w:b/>
          <w:bCs/>
          <w:lang w:val="sq-AL"/>
        </w:rPr>
        <w:t>Q</w:t>
      </w:r>
      <w:r>
        <w:rPr>
          <w:b/>
          <w:bCs/>
          <w:lang w:val="sq-AL"/>
        </w:rPr>
        <w:t>P</w:t>
      </w:r>
      <w:r w:rsidRPr="00716405">
        <w:rPr>
          <w:b/>
          <w:bCs/>
          <w:lang w:val="sq-AL"/>
        </w:rPr>
        <w:t xml:space="preserve"> 1 </w:t>
      </w:r>
      <w:r>
        <w:rPr>
          <w:b/>
          <w:bCs/>
          <w:lang w:val="sq-AL"/>
        </w:rPr>
        <w:t>“</w:t>
      </w:r>
      <w:r w:rsidRPr="00716405">
        <w:rPr>
          <w:b/>
          <w:bCs/>
          <w:lang w:val="sq-AL"/>
        </w:rPr>
        <w:t>Prokurim publik efiçent dhe i qendrueshëm</w:t>
      </w:r>
      <w:r>
        <w:rPr>
          <w:b/>
          <w:bCs/>
          <w:lang w:val="sq-AL"/>
        </w:rPr>
        <w:t>”</w:t>
      </w:r>
      <w:r w:rsidR="00CE793D">
        <w:rPr>
          <w:b/>
          <w:bCs/>
          <w:lang w:val="sq-AL"/>
        </w:rPr>
        <w:t xml:space="preserve"> </w:t>
      </w:r>
      <w:r w:rsidR="00CE793D" w:rsidRPr="00CE793D">
        <w:rPr>
          <w:lang w:val="sq-AL"/>
        </w:rPr>
        <w:t>synon p</w:t>
      </w:r>
      <w:r w:rsidR="00F364C9">
        <w:rPr>
          <w:lang w:val="sq-AL"/>
        </w:rPr>
        <w:t>ë</w:t>
      </w:r>
      <w:r w:rsidR="00CE793D" w:rsidRPr="00CE793D">
        <w:rPr>
          <w:lang w:val="sq-AL"/>
        </w:rPr>
        <w:t>rmir</w:t>
      </w:r>
      <w:r w:rsidR="00F364C9">
        <w:rPr>
          <w:lang w:val="sq-AL"/>
        </w:rPr>
        <w:t>ë</w:t>
      </w:r>
      <w:r w:rsidR="00CE793D" w:rsidRPr="00CE793D">
        <w:rPr>
          <w:lang w:val="sq-AL"/>
        </w:rPr>
        <w:t>simin e kudrit ligjor n</w:t>
      </w:r>
      <w:r w:rsidR="00F364C9">
        <w:rPr>
          <w:lang w:val="sq-AL"/>
        </w:rPr>
        <w:t>ë</w:t>
      </w:r>
      <w:r w:rsidR="00CE793D" w:rsidRPr="00CE793D">
        <w:rPr>
          <w:lang w:val="sq-AL"/>
        </w:rPr>
        <w:t xml:space="preserve"> fush</w:t>
      </w:r>
      <w:r w:rsidR="00F364C9">
        <w:rPr>
          <w:lang w:val="sq-AL"/>
        </w:rPr>
        <w:t>ë</w:t>
      </w:r>
      <w:r w:rsidR="00CE793D" w:rsidRPr="00CE793D">
        <w:rPr>
          <w:lang w:val="sq-AL"/>
        </w:rPr>
        <w:t>n e prokurimit publik, fuqizimin e rolit t</w:t>
      </w:r>
      <w:r w:rsidR="00F364C9">
        <w:rPr>
          <w:lang w:val="sq-AL"/>
        </w:rPr>
        <w:t>ë</w:t>
      </w:r>
      <w:r w:rsidR="00CE793D" w:rsidRPr="00CE793D">
        <w:rPr>
          <w:lang w:val="sq-AL"/>
        </w:rPr>
        <w:t xml:space="preserve"> Agjencis</w:t>
      </w:r>
      <w:r w:rsidR="00F364C9">
        <w:rPr>
          <w:lang w:val="sq-AL"/>
        </w:rPr>
        <w:t>ë</w:t>
      </w:r>
      <w:r w:rsidR="00CE793D" w:rsidRPr="00CE793D">
        <w:rPr>
          <w:lang w:val="sq-AL"/>
        </w:rPr>
        <w:t xml:space="preserve"> s</w:t>
      </w:r>
      <w:r w:rsidR="00F364C9">
        <w:rPr>
          <w:lang w:val="sq-AL"/>
        </w:rPr>
        <w:t>ë</w:t>
      </w:r>
      <w:r w:rsidR="00CE793D" w:rsidRPr="00CE793D">
        <w:rPr>
          <w:lang w:val="sq-AL"/>
        </w:rPr>
        <w:t xml:space="preserve"> Prokurimit Publik, profesionalizimin e funksionit t</w:t>
      </w:r>
      <w:r w:rsidR="00F364C9">
        <w:rPr>
          <w:lang w:val="sq-AL"/>
        </w:rPr>
        <w:t>ë</w:t>
      </w:r>
      <w:r w:rsidR="00CE793D" w:rsidRPr="00CE793D">
        <w:rPr>
          <w:lang w:val="sq-AL"/>
        </w:rPr>
        <w:t xml:space="preserve"> prokurimit, rritjen e efi</w:t>
      </w:r>
      <w:r w:rsidR="00CF6E08">
        <w:rPr>
          <w:lang w:val="sq-AL"/>
        </w:rPr>
        <w:t>ç</w:t>
      </w:r>
      <w:r w:rsidR="00CE793D" w:rsidRPr="00CE793D">
        <w:rPr>
          <w:lang w:val="sq-AL"/>
        </w:rPr>
        <w:t>enc</w:t>
      </w:r>
      <w:r w:rsidR="004D7936">
        <w:rPr>
          <w:lang w:val="sq-AL"/>
        </w:rPr>
        <w:t>ë</w:t>
      </w:r>
      <w:r w:rsidR="00CE793D" w:rsidRPr="00CE793D">
        <w:rPr>
          <w:lang w:val="sq-AL"/>
        </w:rPr>
        <w:t>s n</w:t>
      </w:r>
      <w:r w:rsidR="00F364C9">
        <w:rPr>
          <w:lang w:val="sq-AL"/>
        </w:rPr>
        <w:t>ë</w:t>
      </w:r>
      <w:r w:rsidR="00CE793D" w:rsidRPr="00CE793D">
        <w:rPr>
          <w:lang w:val="sq-AL"/>
        </w:rPr>
        <w:t xml:space="preserve"> prokurimin publik, zgjerimin e politikave dhe metodave p</w:t>
      </w:r>
      <w:r w:rsidR="00F364C9">
        <w:rPr>
          <w:lang w:val="sq-AL"/>
        </w:rPr>
        <w:t>ë</w:t>
      </w:r>
      <w:r w:rsidR="00CE793D" w:rsidRPr="00CE793D">
        <w:rPr>
          <w:lang w:val="sq-AL"/>
        </w:rPr>
        <w:t>r rokurimin e qendruesh</w:t>
      </w:r>
      <w:r w:rsidR="00F364C9">
        <w:rPr>
          <w:lang w:val="sq-AL"/>
        </w:rPr>
        <w:t>ë</w:t>
      </w:r>
      <w:r w:rsidR="00CE793D" w:rsidRPr="00CE793D">
        <w:rPr>
          <w:lang w:val="sq-AL"/>
        </w:rPr>
        <w:t>m, forcimin e integritetit n</w:t>
      </w:r>
      <w:r w:rsidR="00F364C9">
        <w:rPr>
          <w:lang w:val="sq-AL"/>
        </w:rPr>
        <w:t>ë</w:t>
      </w:r>
      <w:r w:rsidR="00CE793D" w:rsidRPr="00CE793D">
        <w:rPr>
          <w:lang w:val="sq-AL"/>
        </w:rPr>
        <w:t xml:space="preserve"> fush</w:t>
      </w:r>
      <w:r w:rsidR="00F364C9">
        <w:rPr>
          <w:lang w:val="sq-AL"/>
        </w:rPr>
        <w:t>ë</w:t>
      </w:r>
      <w:r w:rsidR="00CE793D" w:rsidRPr="00CE793D">
        <w:rPr>
          <w:lang w:val="sq-AL"/>
        </w:rPr>
        <w:t>n e prokurimit publik dhe p</w:t>
      </w:r>
      <w:r w:rsidR="00F364C9">
        <w:rPr>
          <w:lang w:val="sq-AL"/>
        </w:rPr>
        <w:t>ë</w:t>
      </w:r>
      <w:r w:rsidR="00CE793D" w:rsidRPr="00CE793D">
        <w:rPr>
          <w:lang w:val="sq-AL"/>
        </w:rPr>
        <w:t>rmir</w:t>
      </w:r>
      <w:r w:rsidR="00F364C9">
        <w:rPr>
          <w:lang w:val="sq-AL"/>
        </w:rPr>
        <w:t>ë</w:t>
      </w:r>
      <w:r w:rsidR="00CE793D" w:rsidRPr="00CE793D">
        <w:rPr>
          <w:lang w:val="sq-AL"/>
        </w:rPr>
        <w:t>simin e sistemit elektronik t</w:t>
      </w:r>
      <w:r w:rsidR="00F364C9">
        <w:rPr>
          <w:lang w:val="sq-AL"/>
        </w:rPr>
        <w:t>ë</w:t>
      </w:r>
      <w:r w:rsidR="00CE793D" w:rsidRPr="00CE793D">
        <w:rPr>
          <w:lang w:val="sq-AL"/>
        </w:rPr>
        <w:t xml:space="preserve"> prokurimit.</w:t>
      </w:r>
      <w:r w:rsidR="00CE793D">
        <w:rPr>
          <w:b/>
          <w:bCs/>
          <w:lang w:val="sq-AL"/>
        </w:rPr>
        <w:t xml:space="preserve"> </w:t>
      </w:r>
    </w:p>
    <w:p w14:paraId="07336FB2" w14:textId="585E6FF9" w:rsidR="0053789F" w:rsidRPr="0053789F" w:rsidRDefault="00CE793D" w:rsidP="0053789F">
      <w:pPr>
        <w:rPr>
          <w:lang w:val="sq-AL"/>
        </w:rPr>
      </w:pPr>
      <w:r w:rsidRPr="003979A5">
        <w:rPr>
          <w:lang w:val="sq-AL"/>
        </w:rPr>
        <w:t>Për këtë</w:t>
      </w:r>
      <w:r w:rsidR="004D7936">
        <w:rPr>
          <w:lang w:val="sq-AL"/>
        </w:rPr>
        <w:t>,</w:t>
      </w:r>
      <w:r w:rsidRPr="003979A5">
        <w:rPr>
          <w:lang w:val="sq-AL"/>
        </w:rPr>
        <w:t xml:space="preserve"> </w:t>
      </w:r>
      <w:r w:rsidR="003979A5">
        <w:rPr>
          <w:lang w:val="sq-AL"/>
        </w:rPr>
        <w:t>QP 1</w:t>
      </w:r>
      <w:r w:rsidRPr="003979A5">
        <w:rPr>
          <w:lang w:val="sq-AL"/>
        </w:rPr>
        <w:t xml:space="preserve"> ka pasur disa arritje</w:t>
      </w:r>
      <w:r w:rsidR="003979A5">
        <w:rPr>
          <w:lang w:val="sq-AL"/>
        </w:rPr>
        <w:t xml:space="preserve"> gjat</w:t>
      </w:r>
      <w:r w:rsidR="00F364C9">
        <w:rPr>
          <w:lang w:val="sq-AL"/>
        </w:rPr>
        <w:t>ë</w:t>
      </w:r>
      <w:r w:rsidR="0053789F">
        <w:rPr>
          <w:lang w:val="sq-AL"/>
        </w:rPr>
        <w:t xml:space="preserve"> Janar-Qershor 2021</w:t>
      </w:r>
      <w:r w:rsidRPr="003979A5">
        <w:rPr>
          <w:lang w:val="sq-AL"/>
        </w:rPr>
        <w:t>, sikurse është</w:t>
      </w:r>
      <w:r w:rsidR="0053789F">
        <w:rPr>
          <w:lang w:val="sq-AL"/>
        </w:rPr>
        <w:t xml:space="preserve"> </w:t>
      </w:r>
      <w:r w:rsidR="0053789F" w:rsidRPr="0053789F">
        <w:rPr>
          <w:lang w:val="sq-AL"/>
        </w:rPr>
        <w:t>miratimi i Rregullave për Prokurimin Publik (VKM Nr. 285, datë 18.05.2021), i 29 seteve të dokumentave standarde të tenderit sipas tipit të kontratës mall, punë apo shërbim për procedurat e prokurimit, i 4 Udhëzime dhe VKM për format e komunikimit (VKM Nr. 383, datë 30.06.2021).</w:t>
      </w:r>
    </w:p>
    <w:p w14:paraId="5B50C68B" w14:textId="77777777" w:rsidR="0053789F" w:rsidRPr="0053789F" w:rsidRDefault="0053789F" w:rsidP="0053789F">
      <w:pPr>
        <w:rPr>
          <w:lang w:val="sq-AL"/>
        </w:rPr>
      </w:pPr>
      <w:r w:rsidRPr="0053789F">
        <w:rPr>
          <w:iCs/>
          <w:lang w:val="sq-AL"/>
        </w:rPr>
        <w:t>Stafi i APP ka marrë pjesë në dy sesione informuese në lidhje me ligjin e ri 162/2020, si dhe ne 12 sesionet e tjera për ligjin dhe VKM-në që ka hyrë në fuqi. Gjithashtu, stafi i APP është trajnuar nëpërmjet trajnimeve të zvhilluara nga ASPA.</w:t>
      </w:r>
    </w:p>
    <w:p w14:paraId="44DDBC41" w14:textId="77777777" w:rsidR="0053789F" w:rsidRPr="0053789F" w:rsidRDefault="0053789F" w:rsidP="0053789F">
      <w:pPr>
        <w:rPr>
          <w:lang w:val="sq-AL"/>
        </w:rPr>
      </w:pPr>
      <w:r w:rsidRPr="0053789F">
        <w:rPr>
          <w:lang w:val="sq-AL"/>
        </w:rPr>
        <w:t xml:space="preserve">Është ngritur mekanizmi i menaxhimit të kontratës nëpërmjet </w:t>
      </w:r>
      <w:r w:rsidRPr="0053789F">
        <w:rPr>
          <w:iCs/>
          <w:lang w:val="sq-AL" w:bidi="en-GB"/>
        </w:rPr>
        <w:t>finalizimit të Planit të Zbatimit të Kontratës, Formularit të raportimit të ecurisë së kontratës, Rregullores së brendshme për procedurat e monitorimit të kontratave, si dhe është trajnuar stafi i APP për monitorimin e kontratave.</w:t>
      </w:r>
    </w:p>
    <w:p w14:paraId="500E88A8" w14:textId="03A5D70D" w:rsidR="00CE793D" w:rsidRPr="003979A5" w:rsidRDefault="0053789F" w:rsidP="0053789F">
      <w:pPr>
        <w:rPr>
          <w:lang w:val="sq-AL"/>
        </w:rPr>
      </w:pPr>
      <w:r w:rsidRPr="0053789F">
        <w:rPr>
          <w:iCs/>
          <w:lang w:val="sq-AL"/>
        </w:rPr>
        <w:lastRenderedPageBreak/>
        <w:t>Ndërkohë</w:t>
      </w:r>
      <w:r w:rsidR="00512AE9">
        <w:rPr>
          <w:iCs/>
          <w:lang w:val="sq-AL"/>
        </w:rPr>
        <w:t>,</w:t>
      </w:r>
      <w:r w:rsidRPr="0053789F">
        <w:rPr>
          <w:iCs/>
          <w:lang w:val="sq-AL"/>
        </w:rPr>
        <w:t xml:space="preserve">  </w:t>
      </w:r>
      <w:r w:rsidR="00512AE9">
        <w:rPr>
          <w:iCs/>
          <w:lang w:val="sq-AL"/>
        </w:rPr>
        <w:t>S</w:t>
      </w:r>
      <w:r w:rsidRPr="0053789F">
        <w:rPr>
          <w:iCs/>
          <w:lang w:val="sq-AL"/>
        </w:rPr>
        <w:t>istemi</w:t>
      </w:r>
      <w:r w:rsidR="00512AE9">
        <w:rPr>
          <w:iCs/>
          <w:lang w:val="sq-AL"/>
        </w:rPr>
        <w:t xml:space="preserve"> Elektronik i Prokurimit</w:t>
      </w:r>
      <w:r w:rsidRPr="0053789F">
        <w:rPr>
          <w:iCs/>
          <w:lang w:val="sq-AL"/>
        </w:rPr>
        <w:t xml:space="preserve"> është duke u ndryshuar për përfshirjen e një moduli për menaxhimin e kontratës.</w:t>
      </w:r>
    </w:p>
    <w:p w14:paraId="4D8581D2" w14:textId="0F1AEC49" w:rsidR="00AF736A" w:rsidRPr="00AF736A" w:rsidRDefault="003979A5" w:rsidP="003907AD">
      <w:pPr>
        <w:rPr>
          <w:lang w:val="sq-AL"/>
        </w:rPr>
      </w:pPr>
      <w:r>
        <w:rPr>
          <w:lang w:val="sq-AL"/>
        </w:rPr>
        <w:t>N</w:t>
      </w:r>
      <w:r w:rsidR="00F364C9">
        <w:rPr>
          <w:lang w:val="sq-AL"/>
        </w:rPr>
        <w:t>ë</w:t>
      </w:r>
      <w:r>
        <w:rPr>
          <w:lang w:val="sq-AL"/>
        </w:rPr>
        <w:t xml:space="preserve"> nivel treguesish performance ka pasur arritje t</w:t>
      </w:r>
      <w:r w:rsidR="00F364C9">
        <w:rPr>
          <w:lang w:val="sq-AL"/>
        </w:rPr>
        <w:t>ë</w:t>
      </w:r>
      <w:r>
        <w:rPr>
          <w:lang w:val="sq-AL"/>
        </w:rPr>
        <w:t xml:space="preserve"> dukshme sikurse </w:t>
      </w:r>
      <w:r w:rsidR="00F364C9">
        <w:rPr>
          <w:lang w:val="sq-AL"/>
        </w:rPr>
        <w:t>ë</w:t>
      </w:r>
      <w:r>
        <w:rPr>
          <w:lang w:val="sq-AL"/>
        </w:rPr>
        <w:t>sht</w:t>
      </w:r>
      <w:r w:rsidR="00F364C9">
        <w:rPr>
          <w:lang w:val="sq-AL"/>
        </w:rPr>
        <w:t>ë</w:t>
      </w:r>
      <w:r>
        <w:rPr>
          <w:lang w:val="sq-AL"/>
        </w:rPr>
        <w:t xml:space="preserve"> rritja e perqindjes s</w:t>
      </w:r>
      <w:r w:rsidR="00F364C9">
        <w:rPr>
          <w:lang w:val="sq-AL"/>
        </w:rPr>
        <w:t>ë</w:t>
      </w:r>
      <w:r>
        <w:rPr>
          <w:lang w:val="sq-AL"/>
        </w:rPr>
        <w:t xml:space="preserve"> procedurave fituese bazuar n</w:t>
      </w:r>
      <w:r w:rsidR="00F364C9">
        <w:rPr>
          <w:lang w:val="sq-AL"/>
        </w:rPr>
        <w:t>ë</w:t>
      </w:r>
      <w:r>
        <w:rPr>
          <w:lang w:val="sq-AL"/>
        </w:rPr>
        <w:t xml:space="preserve"> raportin </w:t>
      </w:r>
      <w:r w:rsidR="00CF6E08">
        <w:rPr>
          <w:lang w:val="sq-AL"/>
        </w:rPr>
        <w:t>ç</w:t>
      </w:r>
      <w:r>
        <w:rPr>
          <w:lang w:val="sq-AL"/>
        </w:rPr>
        <w:t>mim/cil</w:t>
      </w:r>
      <w:r w:rsidR="00F364C9">
        <w:rPr>
          <w:lang w:val="sq-AL"/>
        </w:rPr>
        <w:t>ë</w:t>
      </w:r>
      <w:r>
        <w:rPr>
          <w:lang w:val="sq-AL"/>
        </w:rPr>
        <w:t>si n</w:t>
      </w:r>
      <w:r w:rsidR="00F364C9">
        <w:rPr>
          <w:lang w:val="sq-AL"/>
        </w:rPr>
        <w:t>ë</w:t>
      </w:r>
      <w:r>
        <w:rPr>
          <w:lang w:val="sq-AL"/>
        </w:rPr>
        <w:t xml:space="preserve"> mas</w:t>
      </w:r>
      <w:r w:rsidR="00F364C9">
        <w:rPr>
          <w:lang w:val="sq-AL"/>
        </w:rPr>
        <w:t>ë</w:t>
      </w:r>
      <w:r w:rsidR="0053789F">
        <w:rPr>
          <w:lang w:val="sq-AL"/>
        </w:rPr>
        <w:t>n 3.2% nga 2.2</w:t>
      </w:r>
      <w:r>
        <w:rPr>
          <w:lang w:val="sq-AL"/>
        </w:rPr>
        <w:t>% n</w:t>
      </w:r>
      <w:r w:rsidR="00F364C9">
        <w:rPr>
          <w:lang w:val="sq-AL"/>
        </w:rPr>
        <w:t>ë</w:t>
      </w:r>
      <w:r w:rsidR="0053789F">
        <w:rPr>
          <w:lang w:val="sq-AL"/>
        </w:rPr>
        <w:t xml:space="preserve"> 2020</w:t>
      </w:r>
      <w:r>
        <w:rPr>
          <w:lang w:val="sq-AL"/>
        </w:rPr>
        <w:t>, rritja e numrit mesatar t</w:t>
      </w:r>
      <w:r w:rsidR="00F364C9">
        <w:rPr>
          <w:lang w:val="sq-AL"/>
        </w:rPr>
        <w:t>ë</w:t>
      </w:r>
      <w:r>
        <w:rPr>
          <w:lang w:val="sq-AL"/>
        </w:rPr>
        <w:t xml:space="preserve"> ofertave n</w:t>
      </w:r>
      <w:r w:rsidR="00F364C9">
        <w:rPr>
          <w:lang w:val="sq-AL"/>
        </w:rPr>
        <w:t>ë</w:t>
      </w:r>
      <w:r>
        <w:rPr>
          <w:lang w:val="sq-AL"/>
        </w:rPr>
        <w:t xml:space="preserve"> procedurat e prokurimit n</w:t>
      </w:r>
      <w:r w:rsidR="00F364C9">
        <w:rPr>
          <w:lang w:val="sq-AL"/>
        </w:rPr>
        <w:t>ë</w:t>
      </w:r>
      <w:r>
        <w:rPr>
          <w:lang w:val="sq-AL"/>
        </w:rPr>
        <w:t xml:space="preserve"> mas</w:t>
      </w:r>
      <w:r w:rsidR="00F364C9">
        <w:rPr>
          <w:lang w:val="sq-AL"/>
        </w:rPr>
        <w:t>ë</w:t>
      </w:r>
      <w:r w:rsidR="0053789F">
        <w:rPr>
          <w:lang w:val="sq-AL"/>
        </w:rPr>
        <w:t xml:space="preserve">n </w:t>
      </w:r>
      <w:r w:rsidR="00C203F5">
        <w:rPr>
          <w:lang w:val="sq-AL"/>
        </w:rPr>
        <w:t>3.61</w:t>
      </w:r>
      <w:r w:rsidR="0053789F">
        <w:rPr>
          <w:lang w:val="sq-AL"/>
        </w:rPr>
        <w:t xml:space="preserve"> nga </w:t>
      </w:r>
      <w:r w:rsidR="00C203F5">
        <w:rPr>
          <w:lang w:val="sq-AL"/>
        </w:rPr>
        <w:t>2.5</w:t>
      </w:r>
      <w:r>
        <w:rPr>
          <w:lang w:val="sq-AL"/>
        </w:rPr>
        <w:t xml:space="preserve"> n</w:t>
      </w:r>
      <w:r w:rsidR="00F364C9">
        <w:rPr>
          <w:lang w:val="sq-AL"/>
        </w:rPr>
        <w:t>ë</w:t>
      </w:r>
      <w:r w:rsidR="0053789F">
        <w:rPr>
          <w:lang w:val="sq-AL"/>
        </w:rPr>
        <w:t xml:space="preserve"> vitin 2020</w:t>
      </w:r>
      <w:r>
        <w:rPr>
          <w:lang w:val="sq-AL"/>
        </w:rPr>
        <w:t xml:space="preserve">, </w:t>
      </w:r>
      <w:bookmarkStart w:id="1" w:name="_Hlk79162896"/>
      <w:r>
        <w:rPr>
          <w:lang w:val="sq-AL"/>
        </w:rPr>
        <w:t>p</w:t>
      </w:r>
      <w:r w:rsidR="00F364C9">
        <w:rPr>
          <w:lang w:val="sq-AL"/>
        </w:rPr>
        <w:t>ë</w:t>
      </w:r>
      <w:r w:rsidR="0053789F">
        <w:rPr>
          <w:lang w:val="sq-AL"/>
        </w:rPr>
        <w:t>rqindja e</w:t>
      </w:r>
      <w:r>
        <w:rPr>
          <w:lang w:val="sq-AL"/>
        </w:rPr>
        <w:t xml:space="preserve"> procedurave t</w:t>
      </w:r>
      <w:r w:rsidR="00F364C9">
        <w:rPr>
          <w:lang w:val="sq-AL"/>
        </w:rPr>
        <w:t>ë</w:t>
      </w:r>
      <w:r>
        <w:rPr>
          <w:lang w:val="sq-AL"/>
        </w:rPr>
        <w:t xml:space="preserve"> anuluara </w:t>
      </w:r>
      <w:bookmarkEnd w:id="1"/>
      <w:r w:rsidR="004D7936" w:rsidRPr="004D7936">
        <w:rPr>
          <w:lang w:val="sq-AL"/>
        </w:rPr>
        <w:t xml:space="preserve">për arsye se të gjitha ofertat e paraqitura përmbajnë çmime që tejkalojnë buxhetin e autoritetit kontraktor </w:t>
      </w:r>
      <w:r>
        <w:rPr>
          <w:lang w:val="sq-AL"/>
        </w:rPr>
        <w:t>n</w:t>
      </w:r>
      <w:r w:rsidR="00F364C9">
        <w:rPr>
          <w:lang w:val="sq-AL"/>
        </w:rPr>
        <w:t>ë</w:t>
      </w:r>
      <w:r>
        <w:rPr>
          <w:lang w:val="sq-AL"/>
        </w:rPr>
        <w:t xml:space="preserve"> mas</w:t>
      </w:r>
      <w:r w:rsidR="00F364C9">
        <w:rPr>
          <w:lang w:val="sq-AL"/>
        </w:rPr>
        <w:t>ë</w:t>
      </w:r>
      <w:r>
        <w:rPr>
          <w:lang w:val="sq-AL"/>
        </w:rPr>
        <w:t>n 0</w:t>
      </w:r>
      <w:r w:rsidR="00A63E3C">
        <w:rPr>
          <w:lang w:val="sq-AL"/>
        </w:rPr>
        <w:t>.27</w:t>
      </w:r>
      <w:r>
        <w:rPr>
          <w:lang w:val="sq-AL"/>
        </w:rPr>
        <w:t xml:space="preserve">% </w:t>
      </w:r>
      <w:r w:rsidR="0053789F">
        <w:rPr>
          <w:lang w:val="sq-AL"/>
        </w:rPr>
        <w:t xml:space="preserve">e cila </w:t>
      </w:r>
      <w:r w:rsidR="00D01779">
        <w:rPr>
          <w:lang w:val="sq-AL"/>
        </w:rPr>
        <w:t>ë</w:t>
      </w:r>
      <w:r w:rsidR="0053789F">
        <w:rPr>
          <w:lang w:val="sq-AL"/>
        </w:rPr>
        <w:t>sht</w:t>
      </w:r>
      <w:r w:rsidR="00D01779">
        <w:rPr>
          <w:lang w:val="sq-AL"/>
        </w:rPr>
        <w:t>ë</w:t>
      </w:r>
      <w:r w:rsidR="0053789F">
        <w:rPr>
          <w:lang w:val="sq-AL"/>
        </w:rPr>
        <w:t xml:space="preserve"> </w:t>
      </w:r>
      <w:r w:rsidR="004D7936">
        <w:rPr>
          <w:lang w:val="sq-AL"/>
        </w:rPr>
        <w:t>mw e ulwt se ajo e</w:t>
      </w:r>
      <w:r w:rsidR="0053789F">
        <w:rPr>
          <w:lang w:val="sq-AL"/>
        </w:rPr>
        <w:t>viti</w:t>
      </w:r>
      <w:r w:rsidR="004D7936">
        <w:rPr>
          <w:lang w:val="sq-AL"/>
        </w:rPr>
        <w:t>t</w:t>
      </w:r>
      <w:r w:rsidR="0053789F">
        <w:rPr>
          <w:lang w:val="sq-AL"/>
        </w:rPr>
        <w:t xml:space="preserve"> 2020 dhe se ajo </w:t>
      </w:r>
      <w:r>
        <w:rPr>
          <w:lang w:val="sq-AL"/>
        </w:rPr>
        <w:t>n</w:t>
      </w:r>
      <w:r w:rsidR="00F364C9">
        <w:rPr>
          <w:lang w:val="sq-AL"/>
        </w:rPr>
        <w:t>ë</w:t>
      </w:r>
      <w:r>
        <w:rPr>
          <w:lang w:val="sq-AL"/>
        </w:rPr>
        <w:t xml:space="preserve"> 2019, si dhe </w:t>
      </w:r>
      <w:r w:rsidRPr="003979A5">
        <w:rPr>
          <w:lang w:val="sq-AL"/>
        </w:rPr>
        <w:t>ulja e p</w:t>
      </w:r>
      <w:r w:rsidR="00F364C9">
        <w:rPr>
          <w:lang w:val="sq-AL"/>
        </w:rPr>
        <w:t>ë</w:t>
      </w:r>
      <w:r w:rsidRPr="003979A5">
        <w:rPr>
          <w:lang w:val="sq-AL"/>
        </w:rPr>
        <w:t>rqindjes s</w:t>
      </w:r>
      <w:r w:rsidR="00F364C9">
        <w:rPr>
          <w:lang w:val="sq-AL"/>
        </w:rPr>
        <w:t>ë</w:t>
      </w:r>
      <w:r w:rsidRPr="003979A5">
        <w:rPr>
          <w:lang w:val="sq-AL"/>
        </w:rPr>
        <w:t xml:space="preserve"> procedurave t</w:t>
      </w:r>
      <w:r w:rsidR="00F364C9">
        <w:rPr>
          <w:lang w:val="sq-AL"/>
        </w:rPr>
        <w:t>ë</w:t>
      </w:r>
      <w:r w:rsidRPr="003979A5">
        <w:rPr>
          <w:lang w:val="sq-AL"/>
        </w:rPr>
        <w:t xml:space="preserve"> anuluara</w:t>
      </w:r>
      <w:r>
        <w:rPr>
          <w:lang w:val="sq-AL"/>
        </w:rPr>
        <w:t xml:space="preserve"> n</w:t>
      </w:r>
      <w:r w:rsidR="00F364C9">
        <w:rPr>
          <w:lang w:val="sq-AL"/>
        </w:rPr>
        <w:t>ë</w:t>
      </w:r>
      <w:r>
        <w:rPr>
          <w:lang w:val="sq-AL"/>
        </w:rPr>
        <w:t xml:space="preserve"> mas</w:t>
      </w:r>
      <w:r w:rsidR="00F364C9">
        <w:rPr>
          <w:lang w:val="sq-AL"/>
        </w:rPr>
        <w:t>ë</w:t>
      </w:r>
      <w:r w:rsidR="0053789F">
        <w:rPr>
          <w:lang w:val="sq-AL"/>
        </w:rPr>
        <w:t>n 14.14% nga 23.13</w:t>
      </w:r>
      <w:r>
        <w:rPr>
          <w:lang w:val="sq-AL"/>
        </w:rPr>
        <w:t>% n</w:t>
      </w:r>
      <w:r w:rsidR="00F364C9">
        <w:rPr>
          <w:lang w:val="sq-AL"/>
        </w:rPr>
        <w:t>ë</w:t>
      </w:r>
      <w:r w:rsidR="0053789F">
        <w:rPr>
          <w:lang w:val="sq-AL"/>
        </w:rPr>
        <w:t xml:space="preserve"> 2020</w:t>
      </w:r>
      <w:r>
        <w:rPr>
          <w:lang w:val="sq-AL"/>
        </w:rPr>
        <w:t>.</w:t>
      </w:r>
    </w:p>
    <w:p w14:paraId="5F7F7A9F" w14:textId="2D6D65E2" w:rsidR="003907AD" w:rsidRDefault="003907AD" w:rsidP="003907AD">
      <w:pPr>
        <w:rPr>
          <w:lang w:val="sq-AL"/>
        </w:rPr>
      </w:pPr>
      <w:r w:rsidRPr="003907AD">
        <w:rPr>
          <w:b/>
          <w:bCs/>
          <w:lang w:val="sq-AL"/>
        </w:rPr>
        <w:t>QP 2 “Përmirësimi i kuadrit ligjor dhe institucional për koncesionet dhe partneritetin publik-privat”</w:t>
      </w:r>
      <w:r>
        <w:rPr>
          <w:lang w:val="sq-AL"/>
        </w:rPr>
        <w:t xml:space="preserve"> synon p</w:t>
      </w:r>
      <w:r w:rsidRPr="003907AD">
        <w:rPr>
          <w:lang w:val="sq-AL"/>
        </w:rPr>
        <w:t>ërmirësimi</w:t>
      </w:r>
      <w:r>
        <w:rPr>
          <w:lang w:val="sq-AL"/>
        </w:rPr>
        <w:t>n</w:t>
      </w:r>
      <w:r w:rsidRPr="003907AD">
        <w:rPr>
          <w:lang w:val="sq-AL"/>
        </w:rPr>
        <w:t xml:space="preserve"> </w:t>
      </w:r>
      <w:r>
        <w:rPr>
          <w:lang w:val="sq-AL"/>
        </w:rPr>
        <w:t>e</w:t>
      </w:r>
      <w:r w:rsidRPr="003907AD">
        <w:rPr>
          <w:lang w:val="sq-AL"/>
        </w:rPr>
        <w:t xml:space="preserve"> kuadrit rregullator </w:t>
      </w:r>
      <w:r>
        <w:rPr>
          <w:lang w:val="sq-AL"/>
        </w:rPr>
        <w:t xml:space="preserve">dhe institucional </w:t>
      </w:r>
      <w:r w:rsidRPr="003907AD">
        <w:rPr>
          <w:lang w:val="sq-AL"/>
        </w:rPr>
        <w:t>në fushën e koncesioneve dhe PPPve</w:t>
      </w:r>
      <w:r>
        <w:rPr>
          <w:lang w:val="sq-AL"/>
        </w:rPr>
        <w:t>, gj</w:t>
      </w:r>
      <w:r w:rsidR="00F364C9">
        <w:rPr>
          <w:lang w:val="sq-AL"/>
        </w:rPr>
        <w:t>ë</w:t>
      </w:r>
      <w:r>
        <w:rPr>
          <w:lang w:val="sq-AL"/>
        </w:rPr>
        <w:t xml:space="preserve"> e cila sjell edhe p</w:t>
      </w:r>
      <w:r w:rsidR="00F364C9">
        <w:rPr>
          <w:lang w:val="sq-AL"/>
        </w:rPr>
        <w:t>ë</w:t>
      </w:r>
      <w:r>
        <w:rPr>
          <w:lang w:val="sq-AL"/>
        </w:rPr>
        <w:t>rmir</w:t>
      </w:r>
      <w:r w:rsidR="00F364C9">
        <w:rPr>
          <w:lang w:val="sq-AL"/>
        </w:rPr>
        <w:t>ë</w:t>
      </w:r>
      <w:r>
        <w:rPr>
          <w:lang w:val="sq-AL"/>
        </w:rPr>
        <w:t>sim t</w:t>
      </w:r>
      <w:r w:rsidR="00F364C9">
        <w:rPr>
          <w:lang w:val="sq-AL"/>
        </w:rPr>
        <w:t>ë</w:t>
      </w:r>
      <w:r>
        <w:rPr>
          <w:lang w:val="sq-AL"/>
        </w:rPr>
        <w:t xml:space="preserve"> sistemit t</w:t>
      </w:r>
      <w:r w:rsidR="00F364C9">
        <w:rPr>
          <w:lang w:val="sq-AL"/>
        </w:rPr>
        <w:t>ë</w:t>
      </w:r>
      <w:r>
        <w:rPr>
          <w:lang w:val="sq-AL"/>
        </w:rPr>
        <w:t xml:space="preserve"> koncesioneve dhe PPPve.</w:t>
      </w:r>
    </w:p>
    <w:p w14:paraId="0E8DD60E" w14:textId="262972C3" w:rsidR="0053789F" w:rsidRPr="0053789F" w:rsidRDefault="003907AD" w:rsidP="0053789F">
      <w:pPr>
        <w:rPr>
          <w:iCs/>
          <w:lang w:val="sq-AL"/>
        </w:rPr>
      </w:pPr>
      <w:r w:rsidRPr="003907AD">
        <w:rPr>
          <w:lang w:val="sq-AL"/>
        </w:rPr>
        <w:t xml:space="preserve">Për </w:t>
      </w:r>
      <w:r>
        <w:rPr>
          <w:lang w:val="sq-AL"/>
        </w:rPr>
        <w:t>QP 2</w:t>
      </w:r>
      <w:r w:rsidRPr="003907AD">
        <w:rPr>
          <w:lang w:val="sq-AL"/>
        </w:rPr>
        <w:t xml:space="preserve"> ka pasur disa arritje</w:t>
      </w:r>
      <w:r>
        <w:rPr>
          <w:lang w:val="sq-AL"/>
        </w:rPr>
        <w:t xml:space="preserve"> gjat</w:t>
      </w:r>
      <w:r w:rsidR="00F364C9">
        <w:rPr>
          <w:lang w:val="sq-AL"/>
        </w:rPr>
        <w:t>ë</w:t>
      </w:r>
      <w:r>
        <w:rPr>
          <w:lang w:val="sq-AL"/>
        </w:rPr>
        <w:t xml:space="preserve"> </w:t>
      </w:r>
      <w:r w:rsidR="0053789F" w:rsidRPr="0053789F">
        <w:rPr>
          <w:lang w:val="sq-AL"/>
        </w:rPr>
        <w:t>Janar-Qershor 2021</w:t>
      </w:r>
      <w:r w:rsidRPr="003907AD">
        <w:rPr>
          <w:lang w:val="sq-AL"/>
        </w:rPr>
        <w:t xml:space="preserve">, sikurse është </w:t>
      </w:r>
      <w:r w:rsidR="0053789F" w:rsidRPr="0053789F">
        <w:rPr>
          <w:lang w:val="sq-AL"/>
        </w:rPr>
        <w:t xml:space="preserve">miratimi i </w:t>
      </w:r>
      <w:r w:rsidR="0053789F" w:rsidRPr="0053789F">
        <w:rPr>
          <w:iCs/>
          <w:lang w:val="sq-AL"/>
        </w:rPr>
        <w:t>Udhëzimit të Ministrisë së Financave dhe Ekonomisë për monitorimin e kontratave të koncesionit dhe PPPve.</w:t>
      </w:r>
    </w:p>
    <w:p w14:paraId="663BF9B5" w14:textId="1E58E8C6" w:rsidR="003907AD" w:rsidRDefault="0053789F" w:rsidP="0053789F">
      <w:pPr>
        <w:rPr>
          <w:lang w:val="sq-AL"/>
        </w:rPr>
      </w:pPr>
      <w:r w:rsidRPr="0053789F">
        <w:rPr>
          <w:lang w:val="sq-AL"/>
        </w:rPr>
        <w:t>G</w:t>
      </w:r>
      <w:r>
        <w:rPr>
          <w:lang w:val="sq-AL"/>
        </w:rPr>
        <w:t>j</w:t>
      </w:r>
      <w:r w:rsidRPr="0053789F">
        <w:rPr>
          <w:lang w:val="sq-AL"/>
        </w:rPr>
        <w:t>ithashtu, të gjitha kontratat e percjella pranë ATRAKO janë publikuar.</w:t>
      </w:r>
    </w:p>
    <w:p w14:paraId="5BFB92E5" w14:textId="64E2FF6E" w:rsidR="00AF736A" w:rsidRDefault="003907AD" w:rsidP="003907AD">
      <w:pPr>
        <w:rPr>
          <w:lang w:val="sq-AL"/>
        </w:rPr>
      </w:pPr>
      <w:bookmarkStart w:id="2" w:name="_Hlk79164809"/>
      <w:r w:rsidRPr="003907AD">
        <w:rPr>
          <w:lang w:val="sq-AL"/>
        </w:rPr>
        <w:t>N</w:t>
      </w:r>
      <w:r w:rsidR="00F364C9">
        <w:rPr>
          <w:lang w:val="sq-AL"/>
        </w:rPr>
        <w:t>ë</w:t>
      </w:r>
      <w:r w:rsidRPr="003907AD">
        <w:rPr>
          <w:lang w:val="sq-AL"/>
        </w:rPr>
        <w:t xml:space="preserve"> nivel treguesish performance ka pasur arritje t</w:t>
      </w:r>
      <w:r w:rsidR="00F364C9">
        <w:rPr>
          <w:lang w:val="sq-AL"/>
        </w:rPr>
        <w:t>ë</w:t>
      </w:r>
      <w:r w:rsidRPr="003907AD">
        <w:rPr>
          <w:lang w:val="sq-AL"/>
        </w:rPr>
        <w:t xml:space="preserve"> dukshme sikurse </w:t>
      </w:r>
      <w:r w:rsidR="00F364C9">
        <w:rPr>
          <w:lang w:val="sq-AL"/>
        </w:rPr>
        <w:t>ë</w:t>
      </w:r>
      <w:r w:rsidRPr="003907AD">
        <w:rPr>
          <w:lang w:val="sq-AL"/>
        </w:rPr>
        <w:t>sht</w:t>
      </w:r>
      <w:r w:rsidR="00F364C9">
        <w:rPr>
          <w:lang w:val="sq-AL"/>
        </w:rPr>
        <w:t>ë</w:t>
      </w:r>
      <w:bookmarkEnd w:id="2"/>
      <w:r>
        <w:rPr>
          <w:lang w:val="sq-AL"/>
        </w:rPr>
        <w:t xml:space="preserve"> </w:t>
      </w:r>
      <w:r w:rsidR="00AF736A" w:rsidRPr="00AF736A">
        <w:rPr>
          <w:lang w:val="sq-AL"/>
        </w:rPr>
        <w:t>numr</w:t>
      </w:r>
      <w:r w:rsidR="00AF736A">
        <w:rPr>
          <w:lang w:val="sq-AL"/>
        </w:rPr>
        <w:t>i</w:t>
      </w:r>
      <w:r w:rsidR="00AF736A" w:rsidRPr="00AF736A">
        <w:rPr>
          <w:lang w:val="sq-AL"/>
        </w:rPr>
        <w:t xml:space="preserve"> kontratave të dhena të koncesioneve dhe PPP-ve të publikuara</w:t>
      </w:r>
      <w:r w:rsidR="00AF736A">
        <w:rPr>
          <w:lang w:val="sq-AL"/>
        </w:rPr>
        <w:t xml:space="preserve"> n</w:t>
      </w:r>
      <w:r w:rsidR="00F364C9">
        <w:rPr>
          <w:lang w:val="sq-AL"/>
        </w:rPr>
        <w:t>ë</w:t>
      </w:r>
      <w:r w:rsidR="00AF736A">
        <w:rPr>
          <w:lang w:val="sq-AL"/>
        </w:rPr>
        <w:t xml:space="preserve"> mas</w:t>
      </w:r>
      <w:r w:rsidR="00F364C9">
        <w:rPr>
          <w:lang w:val="sq-AL"/>
        </w:rPr>
        <w:t>ë</w:t>
      </w:r>
      <w:r w:rsidR="00AF736A">
        <w:rPr>
          <w:lang w:val="sq-AL"/>
        </w:rPr>
        <w:t>n 100%</w:t>
      </w:r>
      <w:r w:rsidR="0053789F">
        <w:rPr>
          <w:lang w:val="sq-AL"/>
        </w:rPr>
        <w:t xml:space="preserve"> e cila </w:t>
      </w:r>
      <w:r w:rsidR="00D01779">
        <w:rPr>
          <w:lang w:val="sq-AL"/>
        </w:rPr>
        <w:t>ë</w:t>
      </w:r>
      <w:r w:rsidR="0053789F">
        <w:rPr>
          <w:lang w:val="sq-AL"/>
        </w:rPr>
        <w:t>sht</w:t>
      </w:r>
      <w:r w:rsidR="00D01779">
        <w:rPr>
          <w:lang w:val="sq-AL"/>
        </w:rPr>
        <w:t>ë</w:t>
      </w:r>
      <w:r w:rsidR="0053789F">
        <w:rPr>
          <w:lang w:val="sq-AL"/>
        </w:rPr>
        <w:t xml:space="preserve"> e njejt</w:t>
      </w:r>
      <w:r w:rsidR="00D01779">
        <w:rPr>
          <w:lang w:val="sq-AL"/>
        </w:rPr>
        <w:t>ë</w:t>
      </w:r>
      <w:r w:rsidR="0053789F">
        <w:rPr>
          <w:lang w:val="sq-AL"/>
        </w:rPr>
        <w:t xml:space="preserve"> m</w:t>
      </w:r>
      <w:r w:rsidR="00D01779">
        <w:rPr>
          <w:lang w:val="sq-AL"/>
        </w:rPr>
        <w:t>ë</w:t>
      </w:r>
      <w:r w:rsidR="0053789F">
        <w:rPr>
          <w:lang w:val="sq-AL"/>
        </w:rPr>
        <w:t xml:space="preserve"> vitin 2020</w:t>
      </w:r>
      <w:r w:rsidR="00AF736A">
        <w:rPr>
          <w:lang w:val="sq-AL"/>
        </w:rPr>
        <w:t>.</w:t>
      </w:r>
    </w:p>
    <w:p w14:paraId="204C72FC" w14:textId="2DE156F5" w:rsidR="00AF736A" w:rsidRDefault="00AF736A" w:rsidP="003907AD">
      <w:pPr>
        <w:rPr>
          <w:lang w:val="sq-AL"/>
        </w:rPr>
      </w:pPr>
      <w:r w:rsidRPr="00AF736A">
        <w:rPr>
          <w:b/>
          <w:bCs/>
          <w:lang w:val="sq-AL"/>
        </w:rPr>
        <w:t>QP 3 “Riorganizimi i prokurimeve në fushën e mbrojtjes dhe të sigurisë”</w:t>
      </w:r>
      <w:r>
        <w:rPr>
          <w:lang w:val="sq-AL"/>
        </w:rPr>
        <w:t xml:space="preserve"> synon p</w:t>
      </w:r>
      <w:r w:rsidR="00F364C9">
        <w:rPr>
          <w:lang w:val="sq-AL"/>
        </w:rPr>
        <w:t>ë</w:t>
      </w:r>
      <w:r>
        <w:rPr>
          <w:lang w:val="sq-AL"/>
        </w:rPr>
        <w:t>rmir</w:t>
      </w:r>
      <w:r w:rsidR="00F364C9">
        <w:rPr>
          <w:lang w:val="sq-AL"/>
        </w:rPr>
        <w:t>ë</w:t>
      </w:r>
      <w:r>
        <w:rPr>
          <w:lang w:val="sq-AL"/>
        </w:rPr>
        <w:t>simin e kuadrit ligjor dhe institucional p</w:t>
      </w:r>
      <w:r w:rsidR="00F364C9">
        <w:rPr>
          <w:lang w:val="sq-AL"/>
        </w:rPr>
        <w:t>ë</w:t>
      </w:r>
      <w:r>
        <w:rPr>
          <w:lang w:val="sq-AL"/>
        </w:rPr>
        <w:t>r prokurimet n</w:t>
      </w:r>
      <w:r w:rsidR="00F364C9">
        <w:rPr>
          <w:lang w:val="sq-AL"/>
        </w:rPr>
        <w:t>ë</w:t>
      </w:r>
      <w:r>
        <w:rPr>
          <w:lang w:val="sq-AL"/>
        </w:rPr>
        <w:t xml:space="preserve"> fush</w:t>
      </w:r>
      <w:r w:rsidR="00F364C9">
        <w:rPr>
          <w:lang w:val="sq-AL"/>
        </w:rPr>
        <w:t>ë</w:t>
      </w:r>
      <w:r>
        <w:rPr>
          <w:lang w:val="sq-AL"/>
        </w:rPr>
        <w:t>n e mbrojtjes dhe siguris</w:t>
      </w:r>
      <w:r w:rsidR="00F364C9">
        <w:rPr>
          <w:lang w:val="sq-AL"/>
        </w:rPr>
        <w:t>ë</w:t>
      </w:r>
      <w:r>
        <w:rPr>
          <w:lang w:val="sq-AL"/>
        </w:rPr>
        <w:t>.</w:t>
      </w:r>
    </w:p>
    <w:p w14:paraId="54B2C3E7" w14:textId="6A3B5CA0" w:rsidR="00AF736A" w:rsidRDefault="00AF736A" w:rsidP="0053789F">
      <w:pPr>
        <w:rPr>
          <w:lang w:val="sq-AL"/>
        </w:rPr>
      </w:pPr>
      <w:r w:rsidRPr="00AF736A">
        <w:rPr>
          <w:lang w:val="sq-AL"/>
        </w:rPr>
        <w:t xml:space="preserve">Për </w:t>
      </w:r>
      <w:r>
        <w:rPr>
          <w:lang w:val="sq-AL"/>
        </w:rPr>
        <w:t>QP3</w:t>
      </w:r>
      <w:r w:rsidRPr="00AF736A">
        <w:rPr>
          <w:lang w:val="sq-AL"/>
        </w:rPr>
        <w:t xml:space="preserve"> ka pasur disa arritje</w:t>
      </w:r>
      <w:r>
        <w:rPr>
          <w:lang w:val="sq-AL"/>
        </w:rPr>
        <w:t xml:space="preserve"> gjat</w:t>
      </w:r>
      <w:r w:rsidR="00F364C9">
        <w:rPr>
          <w:lang w:val="sq-AL"/>
        </w:rPr>
        <w:t>ë</w:t>
      </w:r>
      <w:r>
        <w:rPr>
          <w:lang w:val="sq-AL"/>
        </w:rPr>
        <w:t xml:space="preserve"> </w:t>
      </w:r>
      <w:r w:rsidR="0053789F" w:rsidRPr="0053789F">
        <w:rPr>
          <w:lang w:val="sq-AL"/>
        </w:rPr>
        <w:t>Janar-Qershor 2021</w:t>
      </w:r>
      <w:r w:rsidRPr="00AF736A">
        <w:rPr>
          <w:lang w:val="sq-AL"/>
        </w:rPr>
        <w:t xml:space="preserve">, sikurse është </w:t>
      </w:r>
      <w:r w:rsidR="0053789F" w:rsidRPr="0053789F">
        <w:rPr>
          <w:iCs/>
          <w:lang w:val="sq-AL"/>
        </w:rPr>
        <w:t>miratimi i dokumentave standarde të tenderit për prokurimet në fushën e mbrojtjes dhe sigurisë</w:t>
      </w:r>
      <w:r w:rsidR="0053789F" w:rsidRPr="0053789F">
        <w:rPr>
          <w:lang w:val="sq-AL"/>
        </w:rPr>
        <w:t>. Megjithatë, mbeten për tu miratuar akte të tjera nënligjore për finalizuar si proces.</w:t>
      </w:r>
    </w:p>
    <w:p w14:paraId="7AD77374" w14:textId="78E52569" w:rsidR="00AF736A" w:rsidRDefault="00AF736A" w:rsidP="00AF736A">
      <w:pPr>
        <w:rPr>
          <w:lang w:val="sq-AL"/>
        </w:rPr>
      </w:pPr>
      <w:r w:rsidRPr="00AF736A">
        <w:rPr>
          <w:b/>
          <w:bCs/>
          <w:lang w:val="sq-AL"/>
        </w:rPr>
        <w:t>QP 4 “Blerja e përqendruar”</w:t>
      </w:r>
      <w:r>
        <w:rPr>
          <w:lang w:val="sq-AL"/>
        </w:rPr>
        <w:t xml:space="preserve"> synon p</w:t>
      </w:r>
      <w:r w:rsidR="00F364C9">
        <w:rPr>
          <w:lang w:val="sq-AL"/>
        </w:rPr>
        <w:t>ë</w:t>
      </w:r>
      <w:r>
        <w:rPr>
          <w:lang w:val="sq-AL"/>
        </w:rPr>
        <w:t>rmir</w:t>
      </w:r>
      <w:r w:rsidR="00F364C9">
        <w:rPr>
          <w:lang w:val="sq-AL"/>
        </w:rPr>
        <w:t>ë</w:t>
      </w:r>
      <w:r>
        <w:rPr>
          <w:lang w:val="sq-AL"/>
        </w:rPr>
        <w:t>simin e aktivitetit t</w:t>
      </w:r>
      <w:r w:rsidR="00F364C9">
        <w:rPr>
          <w:lang w:val="sq-AL"/>
        </w:rPr>
        <w:t>ë</w:t>
      </w:r>
      <w:r>
        <w:rPr>
          <w:lang w:val="sq-AL"/>
        </w:rPr>
        <w:t xml:space="preserve"> Agjencis</w:t>
      </w:r>
      <w:r w:rsidR="00F364C9">
        <w:rPr>
          <w:lang w:val="sq-AL"/>
        </w:rPr>
        <w:t>ë</w:t>
      </w:r>
      <w:r>
        <w:rPr>
          <w:lang w:val="sq-AL"/>
        </w:rPr>
        <w:t xml:space="preserve"> s</w:t>
      </w:r>
      <w:r w:rsidR="00F364C9">
        <w:rPr>
          <w:lang w:val="sq-AL"/>
        </w:rPr>
        <w:t>ë</w:t>
      </w:r>
      <w:r>
        <w:rPr>
          <w:lang w:val="sq-AL"/>
        </w:rPr>
        <w:t xml:space="preserve"> Blerjeve t</w:t>
      </w:r>
      <w:r w:rsidR="00F364C9">
        <w:rPr>
          <w:lang w:val="sq-AL"/>
        </w:rPr>
        <w:t>ë</w:t>
      </w:r>
      <w:r>
        <w:rPr>
          <w:lang w:val="sq-AL"/>
        </w:rPr>
        <w:t xml:space="preserve"> P</w:t>
      </w:r>
      <w:r w:rsidR="00F364C9">
        <w:rPr>
          <w:lang w:val="sq-AL"/>
        </w:rPr>
        <w:t>ë</w:t>
      </w:r>
      <w:r>
        <w:rPr>
          <w:lang w:val="sq-AL"/>
        </w:rPr>
        <w:t>rqendruara dhe p</w:t>
      </w:r>
      <w:r w:rsidR="00F364C9">
        <w:rPr>
          <w:lang w:val="sq-AL"/>
        </w:rPr>
        <w:t>ë</w:t>
      </w:r>
      <w:r>
        <w:rPr>
          <w:lang w:val="sq-AL"/>
        </w:rPr>
        <w:t>rmir</w:t>
      </w:r>
      <w:r w:rsidR="00F364C9">
        <w:rPr>
          <w:lang w:val="sq-AL"/>
        </w:rPr>
        <w:t>ë</w:t>
      </w:r>
      <w:r>
        <w:rPr>
          <w:lang w:val="sq-AL"/>
        </w:rPr>
        <w:t>simin e blerjes s</w:t>
      </w:r>
      <w:r w:rsidR="00F364C9">
        <w:rPr>
          <w:lang w:val="sq-AL"/>
        </w:rPr>
        <w:t>ë</w:t>
      </w:r>
      <w:r>
        <w:rPr>
          <w:lang w:val="sq-AL"/>
        </w:rPr>
        <w:t xml:space="preserve"> p</w:t>
      </w:r>
      <w:r w:rsidR="00F364C9">
        <w:rPr>
          <w:lang w:val="sq-AL"/>
        </w:rPr>
        <w:t>ë</w:t>
      </w:r>
      <w:r>
        <w:rPr>
          <w:lang w:val="sq-AL"/>
        </w:rPr>
        <w:t>rqendruar n</w:t>
      </w:r>
      <w:r w:rsidR="00F364C9">
        <w:rPr>
          <w:lang w:val="sq-AL"/>
        </w:rPr>
        <w:t>ë</w:t>
      </w:r>
      <w:r>
        <w:rPr>
          <w:lang w:val="sq-AL"/>
        </w:rPr>
        <w:t xml:space="preserve"> fush</w:t>
      </w:r>
      <w:r w:rsidR="00F364C9">
        <w:rPr>
          <w:lang w:val="sq-AL"/>
        </w:rPr>
        <w:t>ë</w:t>
      </w:r>
      <w:r>
        <w:rPr>
          <w:lang w:val="sq-AL"/>
        </w:rPr>
        <w:t>n e sh</w:t>
      </w:r>
      <w:r w:rsidR="00F364C9">
        <w:rPr>
          <w:lang w:val="sq-AL"/>
        </w:rPr>
        <w:t>ë</w:t>
      </w:r>
      <w:r>
        <w:rPr>
          <w:lang w:val="sq-AL"/>
        </w:rPr>
        <w:t>ndet</w:t>
      </w:r>
      <w:r w:rsidR="00F364C9">
        <w:rPr>
          <w:lang w:val="sq-AL"/>
        </w:rPr>
        <w:t>ë</w:t>
      </w:r>
      <w:r>
        <w:rPr>
          <w:lang w:val="sq-AL"/>
        </w:rPr>
        <w:t>sis</w:t>
      </w:r>
      <w:r w:rsidR="00F364C9">
        <w:rPr>
          <w:lang w:val="sq-AL"/>
        </w:rPr>
        <w:t>ë</w:t>
      </w:r>
      <w:r>
        <w:rPr>
          <w:lang w:val="sq-AL"/>
        </w:rPr>
        <w:t>.</w:t>
      </w:r>
    </w:p>
    <w:p w14:paraId="02AE3CF2" w14:textId="79FA6A66" w:rsidR="00AF736A" w:rsidRDefault="00AF736A" w:rsidP="00AF736A">
      <w:pPr>
        <w:rPr>
          <w:lang w:val="sq-AL"/>
        </w:rPr>
      </w:pPr>
      <w:r w:rsidRPr="00AF736A">
        <w:rPr>
          <w:lang w:val="sq-AL"/>
        </w:rPr>
        <w:t xml:space="preserve">Për </w:t>
      </w:r>
      <w:r>
        <w:rPr>
          <w:lang w:val="sq-AL"/>
        </w:rPr>
        <w:t>QP 4</w:t>
      </w:r>
      <w:r w:rsidR="00D01779">
        <w:rPr>
          <w:lang w:val="sq-AL"/>
        </w:rPr>
        <w:t xml:space="preserve"> </w:t>
      </w:r>
      <w:r w:rsidR="0053789F">
        <w:rPr>
          <w:lang w:val="sq-AL"/>
        </w:rPr>
        <w:t>ka pasur</w:t>
      </w:r>
      <w:r w:rsidR="00D01779">
        <w:rPr>
          <w:lang w:val="sq-AL"/>
        </w:rPr>
        <w:t xml:space="preserve"> disa</w:t>
      </w:r>
      <w:r w:rsidR="0053789F">
        <w:rPr>
          <w:lang w:val="sq-AL"/>
        </w:rPr>
        <w:t xml:space="preserve"> </w:t>
      </w:r>
      <w:r>
        <w:rPr>
          <w:lang w:val="sq-AL"/>
        </w:rPr>
        <w:t>gjat</w:t>
      </w:r>
      <w:r w:rsidR="00F364C9">
        <w:rPr>
          <w:lang w:val="sq-AL"/>
        </w:rPr>
        <w:t>ë</w:t>
      </w:r>
      <w:r>
        <w:rPr>
          <w:lang w:val="sq-AL"/>
        </w:rPr>
        <w:t xml:space="preserve"> </w:t>
      </w:r>
      <w:r w:rsidR="0053789F" w:rsidRPr="0053789F">
        <w:rPr>
          <w:lang w:val="sq-AL"/>
        </w:rPr>
        <w:t>Janar-Qershor 2021</w:t>
      </w:r>
      <w:r w:rsidR="00D01779">
        <w:rPr>
          <w:lang w:val="sq-AL"/>
        </w:rPr>
        <w:t>, sikurse është vijimi i  punës</w:t>
      </w:r>
      <w:r w:rsidR="00D01779" w:rsidRPr="00D01779">
        <w:rPr>
          <w:lang w:val="sq-AL"/>
        </w:rPr>
        <w:t xml:space="preserve"> për vlerësimin e veprimtarisë së Ministrisë së Shëndetësisë dhe Mbrojtjes Sociale si organ qendror blerës në fushën e shëndetësisë si dhe analizimi i problematikave të hasura.</w:t>
      </w:r>
      <w:r w:rsidR="00D01779">
        <w:rPr>
          <w:lang w:val="sq-AL"/>
        </w:rPr>
        <w:t xml:space="preserve"> </w:t>
      </w:r>
      <w:r w:rsidR="0053789F">
        <w:rPr>
          <w:lang w:val="sq-AL"/>
        </w:rPr>
        <w:t>.</w:t>
      </w:r>
    </w:p>
    <w:p w14:paraId="2645D6E7" w14:textId="353C35CC" w:rsidR="00142938" w:rsidRDefault="00142938" w:rsidP="00AF736A">
      <w:pPr>
        <w:rPr>
          <w:lang w:val="sq-AL"/>
        </w:rPr>
      </w:pPr>
      <w:r w:rsidRPr="00142938">
        <w:rPr>
          <w:lang w:val="sq-AL"/>
        </w:rPr>
        <w:t>N</w:t>
      </w:r>
      <w:r w:rsidR="00F364C9">
        <w:rPr>
          <w:lang w:val="sq-AL"/>
        </w:rPr>
        <w:t>ë</w:t>
      </w:r>
      <w:r w:rsidRPr="00142938">
        <w:rPr>
          <w:lang w:val="sq-AL"/>
        </w:rPr>
        <w:t xml:space="preserve"> nivel treguesish performance </w:t>
      </w:r>
      <w:r w:rsidR="0053789F">
        <w:rPr>
          <w:lang w:val="sq-AL"/>
        </w:rPr>
        <w:t>ka pasur mosre</w:t>
      </w:r>
      <w:r w:rsidR="00D01779">
        <w:rPr>
          <w:lang w:val="sq-AL"/>
        </w:rPr>
        <w:t>a</w:t>
      </w:r>
      <w:r w:rsidR="0053789F">
        <w:rPr>
          <w:lang w:val="sq-AL"/>
        </w:rPr>
        <w:t xml:space="preserve">lizim pasi </w:t>
      </w:r>
      <w:r>
        <w:rPr>
          <w:lang w:val="sq-AL"/>
        </w:rPr>
        <w:t>p</w:t>
      </w:r>
      <w:r w:rsidR="00F364C9">
        <w:rPr>
          <w:lang w:val="sq-AL"/>
        </w:rPr>
        <w:t>ë</w:t>
      </w:r>
      <w:r>
        <w:rPr>
          <w:lang w:val="sq-AL"/>
        </w:rPr>
        <w:t>rqindja e kontratave t</w:t>
      </w:r>
      <w:r w:rsidR="00F364C9">
        <w:rPr>
          <w:lang w:val="sq-AL"/>
        </w:rPr>
        <w:t>ë</w:t>
      </w:r>
      <w:r>
        <w:rPr>
          <w:lang w:val="sq-AL"/>
        </w:rPr>
        <w:t xml:space="preserve"> dh</w:t>
      </w:r>
      <w:r w:rsidR="00F364C9">
        <w:rPr>
          <w:lang w:val="sq-AL"/>
        </w:rPr>
        <w:t>ë</w:t>
      </w:r>
      <w:r>
        <w:rPr>
          <w:lang w:val="sq-AL"/>
        </w:rPr>
        <w:t>na nga ABP si organ qendror bler</w:t>
      </w:r>
      <w:r w:rsidR="00F364C9">
        <w:rPr>
          <w:lang w:val="sq-AL"/>
        </w:rPr>
        <w:t>ë</w:t>
      </w:r>
      <w:r>
        <w:rPr>
          <w:lang w:val="sq-AL"/>
        </w:rPr>
        <w:t>s n</w:t>
      </w:r>
      <w:r w:rsidR="00F364C9">
        <w:rPr>
          <w:lang w:val="sq-AL"/>
        </w:rPr>
        <w:t>ë</w:t>
      </w:r>
      <w:r>
        <w:rPr>
          <w:lang w:val="sq-AL"/>
        </w:rPr>
        <w:t xml:space="preserve"> raport me totalin e kontratave t</w:t>
      </w:r>
      <w:r w:rsidR="00F364C9">
        <w:rPr>
          <w:lang w:val="sq-AL"/>
        </w:rPr>
        <w:t>ë</w:t>
      </w:r>
      <w:r>
        <w:rPr>
          <w:lang w:val="sq-AL"/>
        </w:rPr>
        <w:t xml:space="preserve"> dh</w:t>
      </w:r>
      <w:r w:rsidR="00F364C9">
        <w:rPr>
          <w:lang w:val="sq-AL"/>
        </w:rPr>
        <w:t>ë</w:t>
      </w:r>
      <w:r>
        <w:rPr>
          <w:lang w:val="sq-AL"/>
        </w:rPr>
        <w:t>na gjat</w:t>
      </w:r>
      <w:r w:rsidR="00F364C9">
        <w:rPr>
          <w:lang w:val="sq-AL"/>
        </w:rPr>
        <w:t>ë</w:t>
      </w:r>
      <w:r>
        <w:rPr>
          <w:lang w:val="sq-AL"/>
        </w:rPr>
        <w:t xml:space="preserve"> </w:t>
      </w:r>
      <w:r w:rsidR="00D01779">
        <w:rPr>
          <w:lang w:val="sq-AL"/>
        </w:rPr>
        <w:t xml:space="preserve">Janar-Qershor 2021 arriti në masën 2.6%, e cila është më e ulët se përqindja në vitin 2020 e cila ishte </w:t>
      </w:r>
      <w:r>
        <w:rPr>
          <w:lang w:val="sq-AL"/>
        </w:rPr>
        <w:t xml:space="preserve">3.7%. </w:t>
      </w:r>
    </w:p>
    <w:p w14:paraId="73A6DA69" w14:textId="50655D73" w:rsidR="00142938" w:rsidRDefault="00142938" w:rsidP="00AF736A">
      <w:pPr>
        <w:rPr>
          <w:lang w:val="sq-AL"/>
        </w:rPr>
      </w:pPr>
      <w:r w:rsidRPr="00142938">
        <w:rPr>
          <w:b/>
          <w:bCs/>
          <w:lang w:val="sq-AL"/>
        </w:rPr>
        <w:t>QP 5 “Përmirësimi i sistemit të shqyrtimit të ankesave”</w:t>
      </w:r>
      <w:r>
        <w:rPr>
          <w:lang w:val="sq-AL"/>
        </w:rPr>
        <w:t xml:space="preserve"> synon krijimin e nj</w:t>
      </w:r>
      <w:r w:rsidR="00F364C9">
        <w:rPr>
          <w:lang w:val="sq-AL"/>
        </w:rPr>
        <w:t>ë</w:t>
      </w:r>
      <w:r w:rsidR="00D01779">
        <w:rPr>
          <w:lang w:val="sq-AL"/>
        </w:rPr>
        <w:t xml:space="preserve"> sistemi efiç</w:t>
      </w:r>
      <w:r>
        <w:rPr>
          <w:lang w:val="sq-AL"/>
        </w:rPr>
        <w:t>ent p</w:t>
      </w:r>
      <w:r w:rsidR="00F364C9">
        <w:rPr>
          <w:lang w:val="sq-AL"/>
        </w:rPr>
        <w:t>ë</w:t>
      </w:r>
      <w:r>
        <w:rPr>
          <w:lang w:val="sq-AL"/>
        </w:rPr>
        <w:t>r shqyrtimin e ankesave n</w:t>
      </w:r>
      <w:r w:rsidR="00F364C9">
        <w:rPr>
          <w:lang w:val="sq-AL"/>
        </w:rPr>
        <w:t>ë</w:t>
      </w:r>
      <w:r>
        <w:rPr>
          <w:lang w:val="sq-AL"/>
        </w:rPr>
        <w:t xml:space="preserve"> fush</w:t>
      </w:r>
      <w:r w:rsidR="00F364C9">
        <w:rPr>
          <w:lang w:val="sq-AL"/>
        </w:rPr>
        <w:t>ë</w:t>
      </w:r>
      <w:r>
        <w:rPr>
          <w:lang w:val="sq-AL"/>
        </w:rPr>
        <w:t>n e prokurimit publik.</w:t>
      </w:r>
    </w:p>
    <w:p w14:paraId="3B9950B6" w14:textId="24653298" w:rsidR="00142938" w:rsidRPr="00D01779" w:rsidRDefault="00142938" w:rsidP="00D01779">
      <w:pPr>
        <w:rPr>
          <w:lang w:val="sq-AL"/>
        </w:rPr>
      </w:pPr>
      <w:r w:rsidRPr="00142938">
        <w:rPr>
          <w:lang w:val="sq-AL"/>
        </w:rPr>
        <w:t xml:space="preserve">Për </w:t>
      </w:r>
      <w:r>
        <w:rPr>
          <w:lang w:val="sq-AL"/>
        </w:rPr>
        <w:t>QP5</w:t>
      </w:r>
      <w:r w:rsidRPr="00142938">
        <w:rPr>
          <w:lang w:val="sq-AL"/>
        </w:rPr>
        <w:t xml:space="preserve"> ka pasur disa arritje</w:t>
      </w:r>
      <w:r>
        <w:rPr>
          <w:lang w:val="sq-AL"/>
        </w:rPr>
        <w:t xml:space="preserve"> gjat</w:t>
      </w:r>
      <w:r w:rsidR="00F364C9">
        <w:rPr>
          <w:lang w:val="sq-AL"/>
        </w:rPr>
        <w:t>ë</w:t>
      </w:r>
      <w:r>
        <w:rPr>
          <w:lang w:val="sq-AL"/>
        </w:rPr>
        <w:t xml:space="preserve"> </w:t>
      </w:r>
      <w:r w:rsidR="00D01779" w:rsidRPr="00D01779">
        <w:rPr>
          <w:lang w:val="sq-AL"/>
        </w:rPr>
        <w:t>Janar-Qershor 2021</w:t>
      </w:r>
      <w:r w:rsidR="00D01779">
        <w:rPr>
          <w:lang w:val="sq-AL"/>
        </w:rPr>
        <w:t xml:space="preserve">, </w:t>
      </w:r>
      <w:r w:rsidRPr="00142938">
        <w:rPr>
          <w:lang w:val="sq-AL"/>
        </w:rPr>
        <w:t xml:space="preserve">sikurse është </w:t>
      </w:r>
      <w:r w:rsidR="00D01779">
        <w:rPr>
          <w:lang w:val="sq-AL"/>
        </w:rPr>
        <w:t>vijimi i punës</w:t>
      </w:r>
      <w:r w:rsidR="00D01779" w:rsidRPr="00D01779">
        <w:rPr>
          <w:lang w:val="sq-AL"/>
        </w:rPr>
        <w:t xml:space="preserve"> për trajnimin e stafit të KPP në lidhje me ndryshimet e reja ligjore në fushën e prokurimit publik</w:t>
      </w:r>
      <w:r w:rsidR="00AA20D3">
        <w:rPr>
          <w:lang w:val="sq-AL"/>
        </w:rPr>
        <w:t>, nënshkrimi i marrëveshjes së bashkëpunimit me Universitetin e  Tiranës,</w:t>
      </w:r>
      <w:r w:rsidR="00D01779" w:rsidRPr="00D01779">
        <w:rPr>
          <w:lang w:val="sq-AL"/>
        </w:rPr>
        <w:t xml:space="preserve"> si dhe intensifikimi i punës për finalizimin e procesit të ngritjes së sistemit elektronik të ankesave.</w:t>
      </w:r>
    </w:p>
    <w:p w14:paraId="42727BC7" w14:textId="103603F3" w:rsidR="00142938" w:rsidRDefault="00142938" w:rsidP="00BA024A">
      <w:pPr>
        <w:rPr>
          <w:lang w:val="sq-AL"/>
        </w:rPr>
      </w:pPr>
      <w:r w:rsidRPr="00142938">
        <w:rPr>
          <w:lang w:val="sq-AL"/>
        </w:rPr>
        <w:lastRenderedPageBreak/>
        <w:t>N</w:t>
      </w:r>
      <w:r w:rsidR="00F364C9">
        <w:rPr>
          <w:lang w:val="sq-AL"/>
        </w:rPr>
        <w:t>ë</w:t>
      </w:r>
      <w:r w:rsidRPr="00142938">
        <w:rPr>
          <w:lang w:val="sq-AL"/>
        </w:rPr>
        <w:t xml:space="preserve"> nivel treguesish performance ka pasur arritje t</w:t>
      </w:r>
      <w:r w:rsidR="00F364C9">
        <w:rPr>
          <w:lang w:val="sq-AL"/>
        </w:rPr>
        <w:t>ë</w:t>
      </w:r>
      <w:r w:rsidRPr="00142938">
        <w:rPr>
          <w:lang w:val="sq-AL"/>
        </w:rPr>
        <w:t xml:space="preserve"> dukshme sikurse</w:t>
      </w:r>
      <w:r>
        <w:rPr>
          <w:lang w:val="sq-AL"/>
        </w:rPr>
        <w:t xml:space="preserve"> </w:t>
      </w:r>
      <w:r w:rsidR="00F364C9">
        <w:rPr>
          <w:lang w:val="sq-AL"/>
        </w:rPr>
        <w:t>ë</w:t>
      </w:r>
      <w:r>
        <w:rPr>
          <w:lang w:val="sq-AL"/>
        </w:rPr>
        <w:t>sht</w:t>
      </w:r>
      <w:r w:rsidR="00F364C9">
        <w:rPr>
          <w:lang w:val="sq-AL"/>
        </w:rPr>
        <w:t>ë</w:t>
      </w:r>
      <w:r>
        <w:rPr>
          <w:lang w:val="sq-AL"/>
        </w:rPr>
        <w:t xml:space="preserve"> ulja e p</w:t>
      </w:r>
      <w:r w:rsidR="00F364C9">
        <w:rPr>
          <w:lang w:val="sq-AL"/>
        </w:rPr>
        <w:t>ë</w:t>
      </w:r>
      <w:r>
        <w:rPr>
          <w:lang w:val="sq-AL"/>
        </w:rPr>
        <w:t xml:space="preserve">rqindjes </w:t>
      </w:r>
      <w:r w:rsidR="00BA024A">
        <w:rPr>
          <w:lang w:val="sq-AL"/>
        </w:rPr>
        <w:t>në baz</w:t>
      </w:r>
      <w:r w:rsidR="00F364C9">
        <w:rPr>
          <w:lang w:val="sq-AL"/>
        </w:rPr>
        <w:t>ë</w:t>
      </w:r>
      <w:r>
        <w:rPr>
          <w:lang w:val="sq-AL"/>
        </w:rPr>
        <w:t xml:space="preserve"> </w:t>
      </w:r>
      <w:r w:rsidR="00BA024A">
        <w:rPr>
          <w:lang w:val="sq-AL"/>
        </w:rPr>
        <w:t xml:space="preserve">mujore të </w:t>
      </w:r>
      <w:r w:rsidRPr="00142938">
        <w:rPr>
          <w:lang w:val="sq-AL"/>
        </w:rPr>
        <w:t>numri</w:t>
      </w:r>
      <w:r>
        <w:rPr>
          <w:lang w:val="sq-AL"/>
        </w:rPr>
        <w:t>t</w:t>
      </w:r>
      <w:r w:rsidRPr="00142938">
        <w:rPr>
          <w:lang w:val="sq-AL"/>
        </w:rPr>
        <w:t xml:space="preserve"> </w:t>
      </w:r>
      <w:r>
        <w:rPr>
          <w:lang w:val="sq-AL"/>
        </w:rPr>
        <w:t>t</w:t>
      </w:r>
      <w:r w:rsidR="00F364C9">
        <w:rPr>
          <w:lang w:val="sq-AL"/>
        </w:rPr>
        <w:t>ë</w:t>
      </w:r>
      <w:r w:rsidRPr="00142938">
        <w:rPr>
          <w:lang w:val="sq-AL"/>
        </w:rPr>
        <w:t xml:space="preserve"> ankesave të shqyrtuara jashtë afatit të parashikuar në ligj</w:t>
      </w:r>
      <w:r w:rsidR="00BA024A">
        <w:rPr>
          <w:lang w:val="sq-AL"/>
        </w:rPr>
        <w:t xml:space="preserve"> për Janar-Qershor 2021</w:t>
      </w:r>
      <w:r>
        <w:rPr>
          <w:lang w:val="sq-AL"/>
        </w:rPr>
        <w:t xml:space="preserve">, </w:t>
      </w:r>
      <w:r w:rsidR="00BA024A">
        <w:rPr>
          <w:lang w:val="sq-AL"/>
        </w:rPr>
        <w:t xml:space="preserve">konkretisht 2.1%, 11.3%, 7.4%, 9.3%, 4.1% dhe </w:t>
      </w:r>
      <w:r w:rsidR="00BA024A" w:rsidRPr="00BA024A">
        <w:rPr>
          <w:lang w:val="sq-AL"/>
        </w:rPr>
        <w:t>3.7%</w:t>
      </w:r>
      <w:r w:rsidR="00BA024A">
        <w:rPr>
          <w:lang w:val="sq-AL"/>
        </w:rPr>
        <w:t xml:space="preserve">, krahasuar me të njëjtën periudhë të 2020 ku përqindjet arritën respektivisht në 29.5%, 20.8%, 33.3%, 5%, </w:t>
      </w:r>
      <w:r w:rsidR="00BA024A" w:rsidRPr="00BA024A">
        <w:rPr>
          <w:lang w:val="sq-AL"/>
        </w:rPr>
        <w:t>24%</w:t>
      </w:r>
      <w:r w:rsidR="00BA024A">
        <w:rPr>
          <w:lang w:val="sq-AL"/>
        </w:rPr>
        <w:t xml:space="preserve"> dhe </w:t>
      </w:r>
      <w:r w:rsidR="00BA024A" w:rsidRPr="00BA024A">
        <w:rPr>
          <w:lang w:val="sq-AL"/>
        </w:rPr>
        <w:t>30.5%</w:t>
      </w:r>
      <w:r w:rsidR="00BA024A">
        <w:rPr>
          <w:lang w:val="sq-AL"/>
        </w:rPr>
        <w:t>.</w:t>
      </w:r>
    </w:p>
    <w:p w14:paraId="3EEE392F" w14:textId="55C01959" w:rsidR="00142938" w:rsidRDefault="00142938" w:rsidP="00142938">
      <w:pPr>
        <w:rPr>
          <w:b/>
          <w:bCs/>
          <w:lang w:val="sq-AL"/>
        </w:rPr>
      </w:pPr>
      <w:bookmarkStart w:id="3" w:name="_Hlk79172131"/>
      <w:r w:rsidRPr="00F364C9">
        <w:rPr>
          <w:b/>
          <w:bCs/>
          <w:lang w:val="sq-AL"/>
        </w:rPr>
        <w:t>N</w:t>
      </w:r>
      <w:r w:rsidR="00F364C9">
        <w:rPr>
          <w:b/>
          <w:bCs/>
          <w:lang w:val="sq-AL"/>
        </w:rPr>
        <w:t>ë</w:t>
      </w:r>
      <w:r w:rsidRPr="00F364C9">
        <w:rPr>
          <w:b/>
          <w:bCs/>
          <w:lang w:val="sq-AL"/>
        </w:rPr>
        <w:t xml:space="preserve"> p</w:t>
      </w:r>
      <w:r w:rsidR="00F364C9">
        <w:rPr>
          <w:b/>
          <w:bCs/>
          <w:lang w:val="sq-AL"/>
        </w:rPr>
        <w:t>ë</w:t>
      </w:r>
      <w:r w:rsidRPr="00F364C9">
        <w:rPr>
          <w:b/>
          <w:bCs/>
          <w:lang w:val="sq-AL"/>
        </w:rPr>
        <w:t>rgjith</w:t>
      </w:r>
      <w:r w:rsidR="00F364C9">
        <w:rPr>
          <w:b/>
          <w:bCs/>
          <w:lang w:val="sq-AL"/>
        </w:rPr>
        <w:t>ë</w:t>
      </w:r>
      <w:r w:rsidRPr="00F364C9">
        <w:rPr>
          <w:b/>
          <w:bCs/>
          <w:lang w:val="sq-AL"/>
        </w:rPr>
        <w:t>si, ka pasur nj</w:t>
      </w:r>
      <w:r w:rsidR="00F364C9">
        <w:rPr>
          <w:b/>
          <w:bCs/>
          <w:lang w:val="sq-AL"/>
        </w:rPr>
        <w:t>ë</w:t>
      </w:r>
      <w:r w:rsidRPr="00F364C9">
        <w:rPr>
          <w:b/>
          <w:bCs/>
          <w:lang w:val="sq-AL"/>
        </w:rPr>
        <w:t xml:space="preserve"> shkall</w:t>
      </w:r>
      <w:r w:rsidR="00F364C9">
        <w:rPr>
          <w:b/>
          <w:bCs/>
          <w:lang w:val="sq-AL"/>
        </w:rPr>
        <w:t>ë</w:t>
      </w:r>
      <w:r w:rsidRPr="00F364C9">
        <w:rPr>
          <w:b/>
          <w:bCs/>
          <w:lang w:val="sq-AL"/>
        </w:rPr>
        <w:t xml:space="preserve"> realizimi t</w:t>
      </w:r>
      <w:r w:rsidR="00F364C9">
        <w:rPr>
          <w:b/>
          <w:bCs/>
          <w:lang w:val="sq-AL"/>
        </w:rPr>
        <w:t>ë</w:t>
      </w:r>
      <w:r w:rsidRPr="00F364C9">
        <w:rPr>
          <w:b/>
          <w:bCs/>
          <w:lang w:val="sq-AL"/>
        </w:rPr>
        <w:t xml:space="preserve"> k</w:t>
      </w:r>
      <w:r w:rsidR="00F364C9">
        <w:rPr>
          <w:b/>
          <w:bCs/>
          <w:lang w:val="sq-AL"/>
        </w:rPr>
        <w:t>ë</w:t>
      </w:r>
      <w:r w:rsidRPr="00F364C9">
        <w:rPr>
          <w:b/>
          <w:bCs/>
          <w:lang w:val="sq-AL"/>
        </w:rPr>
        <w:t>naqshme sa i takon aktiviteteve dhe tregues</w:t>
      </w:r>
      <w:r w:rsidR="00F364C9">
        <w:rPr>
          <w:b/>
          <w:bCs/>
          <w:lang w:val="sq-AL"/>
        </w:rPr>
        <w:t>ë</w:t>
      </w:r>
      <w:r w:rsidRPr="00F364C9">
        <w:rPr>
          <w:b/>
          <w:bCs/>
          <w:lang w:val="sq-AL"/>
        </w:rPr>
        <w:t>ve t</w:t>
      </w:r>
      <w:r w:rsidR="00F364C9">
        <w:rPr>
          <w:b/>
          <w:bCs/>
          <w:lang w:val="sq-AL"/>
        </w:rPr>
        <w:t>ë</w:t>
      </w:r>
      <w:r w:rsidRPr="00F364C9">
        <w:rPr>
          <w:b/>
          <w:bCs/>
          <w:lang w:val="sq-AL"/>
        </w:rPr>
        <w:t xml:space="preserve"> p</w:t>
      </w:r>
      <w:r w:rsidR="00F364C9" w:rsidRPr="00F364C9">
        <w:rPr>
          <w:b/>
          <w:bCs/>
          <w:lang w:val="sq-AL"/>
        </w:rPr>
        <w:t>e</w:t>
      </w:r>
      <w:r w:rsidRPr="00F364C9">
        <w:rPr>
          <w:b/>
          <w:bCs/>
          <w:lang w:val="sq-AL"/>
        </w:rPr>
        <w:t>rfromanc</w:t>
      </w:r>
      <w:r w:rsidR="00F364C9">
        <w:rPr>
          <w:b/>
          <w:bCs/>
          <w:lang w:val="sq-AL"/>
        </w:rPr>
        <w:t>ë</w:t>
      </w:r>
      <w:r w:rsidRPr="00F364C9">
        <w:rPr>
          <w:b/>
          <w:bCs/>
          <w:lang w:val="sq-AL"/>
        </w:rPr>
        <w:t xml:space="preserve">s </w:t>
      </w:r>
      <w:r w:rsidR="00F364C9" w:rsidRPr="00F364C9">
        <w:rPr>
          <w:b/>
          <w:bCs/>
          <w:lang w:val="sq-AL"/>
        </w:rPr>
        <w:t>gjat</w:t>
      </w:r>
      <w:r w:rsidR="00F364C9">
        <w:rPr>
          <w:b/>
          <w:bCs/>
          <w:lang w:val="sq-AL"/>
        </w:rPr>
        <w:t>ë</w:t>
      </w:r>
      <w:r w:rsidR="00F364C9" w:rsidRPr="00F364C9">
        <w:rPr>
          <w:b/>
          <w:bCs/>
          <w:lang w:val="sq-AL"/>
        </w:rPr>
        <w:t xml:space="preserve"> </w:t>
      </w:r>
      <w:bookmarkEnd w:id="3"/>
      <w:r w:rsidR="00BA024A">
        <w:rPr>
          <w:b/>
          <w:bCs/>
          <w:lang w:val="sq-AL"/>
        </w:rPr>
        <w:t>Janar-Qershor 2021</w:t>
      </w:r>
      <w:r w:rsidR="00F364C9" w:rsidRPr="00F364C9">
        <w:rPr>
          <w:b/>
          <w:bCs/>
          <w:lang w:val="sq-AL"/>
        </w:rPr>
        <w:t>.</w:t>
      </w:r>
    </w:p>
    <w:p w14:paraId="3B66542F" w14:textId="4A4B3458" w:rsidR="00F364C9" w:rsidRDefault="00F364C9" w:rsidP="00142938">
      <w:pPr>
        <w:rPr>
          <w:b/>
          <w:bCs/>
          <w:lang w:val="sq-AL"/>
        </w:rPr>
      </w:pPr>
      <w:r>
        <w:rPr>
          <w:b/>
          <w:bCs/>
          <w:lang w:val="sq-AL"/>
        </w:rPr>
        <w:t>Për risqet potenciale të cilat mund të kenë ndikim në mosrealizimin e aktiviteteve dhe në treguesit e performancës, si dhe hapat për adresimin e tyre,</w:t>
      </w:r>
      <w:r w:rsidR="00BA024A">
        <w:rPr>
          <w:b/>
          <w:bCs/>
          <w:lang w:val="sq-AL"/>
        </w:rPr>
        <w:t xml:space="preserve"> është dhënë një pasqyrim i tyre</w:t>
      </w:r>
      <w:r>
        <w:rPr>
          <w:b/>
          <w:bCs/>
          <w:lang w:val="sq-AL"/>
        </w:rPr>
        <w:t xml:space="preserve"> në sesionin 5.</w:t>
      </w:r>
    </w:p>
    <w:p w14:paraId="6ACD370E" w14:textId="717B674D" w:rsidR="00F364C9" w:rsidRPr="00F364C9" w:rsidRDefault="00F364C9" w:rsidP="00142938">
      <w:pPr>
        <w:rPr>
          <w:b/>
          <w:bCs/>
          <w:lang w:val="sq-AL"/>
        </w:rPr>
      </w:pPr>
      <w:r>
        <w:rPr>
          <w:b/>
          <w:bCs/>
          <w:lang w:val="sq-AL"/>
        </w:rPr>
        <w:t xml:space="preserve">Sesioni 6 </w:t>
      </w:r>
      <w:r w:rsidRPr="00F364C9">
        <w:rPr>
          <w:lang w:val="sq-AL"/>
        </w:rPr>
        <w:t xml:space="preserve">pasqyron dhe ekzekutimin e buxhetit ku </w:t>
      </w:r>
      <w:r>
        <w:rPr>
          <w:lang w:val="sq-AL"/>
        </w:rPr>
        <w:t>ë</w:t>
      </w:r>
      <w:r w:rsidRPr="00F364C9">
        <w:rPr>
          <w:lang w:val="sq-AL"/>
        </w:rPr>
        <w:t>sht</w:t>
      </w:r>
      <w:r>
        <w:rPr>
          <w:lang w:val="sq-AL"/>
        </w:rPr>
        <w:t>ë</w:t>
      </w:r>
      <w:r w:rsidRPr="00F364C9">
        <w:rPr>
          <w:lang w:val="sq-AL"/>
        </w:rPr>
        <w:t xml:space="preserve"> dh</w:t>
      </w:r>
      <w:r>
        <w:rPr>
          <w:lang w:val="sq-AL"/>
        </w:rPr>
        <w:t>ë</w:t>
      </w:r>
      <w:r w:rsidRPr="00F364C9">
        <w:rPr>
          <w:lang w:val="sq-AL"/>
        </w:rPr>
        <w:t>n</w:t>
      </w:r>
      <w:r>
        <w:rPr>
          <w:lang w:val="sq-AL"/>
        </w:rPr>
        <w:t>ë</w:t>
      </w:r>
      <w:r w:rsidRPr="00F364C9">
        <w:rPr>
          <w:lang w:val="sq-AL"/>
        </w:rPr>
        <w:t xml:space="preserve"> n</w:t>
      </w:r>
      <w:r>
        <w:rPr>
          <w:lang w:val="sq-AL"/>
        </w:rPr>
        <w:t>ë</w:t>
      </w:r>
      <w:r w:rsidRPr="00F364C9">
        <w:rPr>
          <w:lang w:val="sq-AL"/>
        </w:rPr>
        <w:t xml:space="preserve"> m</w:t>
      </w:r>
      <w:r>
        <w:rPr>
          <w:lang w:val="sq-AL"/>
        </w:rPr>
        <w:t>ë</w:t>
      </w:r>
      <w:r w:rsidRPr="00F364C9">
        <w:rPr>
          <w:lang w:val="sq-AL"/>
        </w:rPr>
        <w:t>nyr</w:t>
      </w:r>
      <w:r>
        <w:rPr>
          <w:lang w:val="sq-AL"/>
        </w:rPr>
        <w:t>ë</w:t>
      </w:r>
      <w:r w:rsidRPr="00F364C9">
        <w:rPr>
          <w:lang w:val="sq-AL"/>
        </w:rPr>
        <w:t xml:space="preserve"> t</w:t>
      </w:r>
      <w:r>
        <w:rPr>
          <w:lang w:val="sq-AL"/>
        </w:rPr>
        <w:t>ë</w:t>
      </w:r>
      <w:r w:rsidRPr="00F364C9">
        <w:rPr>
          <w:lang w:val="sq-AL"/>
        </w:rPr>
        <w:t xml:space="preserve"> detajuar financimi i kryer nga buxheti i shtetit dhe donator</w:t>
      </w:r>
      <w:r>
        <w:rPr>
          <w:lang w:val="sq-AL"/>
        </w:rPr>
        <w:t>ë</w:t>
      </w:r>
      <w:r w:rsidRPr="00F364C9">
        <w:rPr>
          <w:lang w:val="sq-AL"/>
        </w:rPr>
        <w:t>t e huaj.</w:t>
      </w:r>
    </w:p>
    <w:p w14:paraId="4A8DF22A" w14:textId="6CC87C7A" w:rsidR="00236F14" w:rsidRPr="00F5506A" w:rsidRDefault="00236F14" w:rsidP="00236F14">
      <w:pPr>
        <w:pStyle w:val="Heading1"/>
        <w:rPr>
          <w:lang w:val="sq-AL"/>
        </w:rPr>
      </w:pPr>
      <w:bookmarkStart w:id="4" w:name="_Toc88480007"/>
      <w:r>
        <w:rPr>
          <w:lang w:val="sq-AL"/>
        </w:rPr>
        <w:lastRenderedPageBreak/>
        <w:t xml:space="preserve">1 </w:t>
      </w:r>
      <w:r w:rsidRPr="00236F14">
        <w:rPr>
          <w:lang w:val="sq-AL"/>
        </w:rPr>
        <w:t>Vlerësimi i përgjithshëm i ecurisë së Strategjisë</w:t>
      </w:r>
      <w:bookmarkEnd w:id="4"/>
      <w:r w:rsidRPr="00236F14">
        <w:rPr>
          <w:lang w:val="sq-AL"/>
        </w:rPr>
        <w:t xml:space="preserve">   </w:t>
      </w:r>
    </w:p>
    <w:p w14:paraId="6469E2FB" w14:textId="3C6DF95A" w:rsidR="00236F14" w:rsidRDefault="00236F14" w:rsidP="00F87484">
      <w:pPr>
        <w:pStyle w:val="Heading2"/>
        <w:rPr>
          <w:lang w:val="sq-AL" w:eastAsia="en-GB" w:bidi="en-GB"/>
        </w:rPr>
      </w:pPr>
      <w:bookmarkStart w:id="5" w:name="_Toc88480008"/>
      <w:r>
        <w:rPr>
          <w:lang w:val="sq-AL" w:eastAsia="en-GB" w:bidi="en-GB"/>
        </w:rPr>
        <w:t>1.1 Hyrja</w:t>
      </w:r>
      <w:bookmarkEnd w:id="5"/>
      <w:r w:rsidRPr="00F5506A">
        <w:rPr>
          <w:lang w:val="sq-AL" w:eastAsia="en-GB" w:bidi="en-GB"/>
        </w:rPr>
        <w:t xml:space="preserve"> </w:t>
      </w:r>
    </w:p>
    <w:p w14:paraId="1F0B96AF" w14:textId="71EB90E2" w:rsidR="00236F14" w:rsidRDefault="00F87484" w:rsidP="00236F14">
      <w:pPr>
        <w:rPr>
          <w:lang w:val="sq-AL" w:eastAsia="en-GB" w:bidi="en-GB"/>
        </w:rPr>
      </w:pPr>
      <w:r w:rsidRPr="00F87484">
        <w:rPr>
          <w:lang w:val="sq-AL" w:eastAsia="en-GB" w:bidi="en-GB"/>
        </w:rPr>
        <w:t xml:space="preserve">Ky </w:t>
      </w:r>
      <w:r w:rsidR="00CF6E08">
        <w:rPr>
          <w:lang w:val="sq-AL" w:eastAsia="en-GB" w:bidi="en-GB"/>
        </w:rPr>
        <w:t>ë</w:t>
      </w:r>
      <w:r>
        <w:rPr>
          <w:lang w:val="sq-AL" w:eastAsia="en-GB" w:bidi="en-GB"/>
        </w:rPr>
        <w:t>sht</w:t>
      </w:r>
      <w:r w:rsidR="00CF6E08">
        <w:rPr>
          <w:lang w:val="sq-AL" w:eastAsia="en-GB" w:bidi="en-GB"/>
        </w:rPr>
        <w:t>ë</w:t>
      </w:r>
      <w:r w:rsidRPr="00F87484">
        <w:rPr>
          <w:lang w:val="sq-AL" w:eastAsia="en-GB" w:bidi="en-GB"/>
        </w:rPr>
        <w:t xml:space="preserve"> </w:t>
      </w:r>
      <w:r>
        <w:rPr>
          <w:lang w:val="sq-AL" w:eastAsia="en-GB" w:bidi="en-GB"/>
        </w:rPr>
        <w:t>R</w:t>
      </w:r>
      <w:r w:rsidRPr="00F87484">
        <w:rPr>
          <w:lang w:val="sq-AL" w:eastAsia="en-GB" w:bidi="en-GB"/>
        </w:rPr>
        <w:t xml:space="preserve">aporti </w:t>
      </w:r>
      <w:r w:rsidR="00BA024A">
        <w:rPr>
          <w:lang w:val="sq-AL" w:eastAsia="en-GB" w:bidi="en-GB"/>
        </w:rPr>
        <w:t>6 mujor</w:t>
      </w:r>
      <w:r w:rsidRPr="00F87484">
        <w:rPr>
          <w:lang w:val="sq-AL" w:eastAsia="en-GB" w:bidi="en-GB"/>
        </w:rPr>
        <w:t xml:space="preserve"> p</w:t>
      </w:r>
      <w:r w:rsidR="00CF6E08">
        <w:rPr>
          <w:lang w:val="sq-AL" w:eastAsia="en-GB" w:bidi="en-GB"/>
        </w:rPr>
        <w:t>ë</w:t>
      </w:r>
      <w:r w:rsidRPr="00F87484">
        <w:rPr>
          <w:lang w:val="sq-AL" w:eastAsia="en-GB" w:bidi="en-GB"/>
        </w:rPr>
        <w:t xml:space="preserve">r </w:t>
      </w:r>
      <w:r>
        <w:rPr>
          <w:lang w:val="sq-AL" w:eastAsia="en-GB" w:bidi="en-GB"/>
        </w:rPr>
        <w:t>Z</w:t>
      </w:r>
      <w:r w:rsidRPr="00F87484">
        <w:rPr>
          <w:lang w:val="sq-AL" w:eastAsia="en-GB" w:bidi="en-GB"/>
        </w:rPr>
        <w:t>batimin e Strategjisë Kombëtare për Prokurimin Publik 2020-2023</w:t>
      </w:r>
      <w:r>
        <w:rPr>
          <w:lang w:val="sq-AL" w:eastAsia="en-GB" w:bidi="en-GB"/>
        </w:rPr>
        <w:t>, i cili mbulon</w:t>
      </w:r>
      <w:r w:rsidR="00BA024A">
        <w:rPr>
          <w:lang w:val="sq-AL" w:eastAsia="en-GB" w:bidi="en-GB"/>
        </w:rPr>
        <w:t xml:space="preserve"> periudhën Janar-Qershor 2021</w:t>
      </w:r>
      <w:r>
        <w:rPr>
          <w:lang w:val="sq-AL" w:eastAsia="en-GB" w:bidi="en-GB"/>
        </w:rPr>
        <w:t>. Dokumenti vjen si rezultat i p</w:t>
      </w:r>
      <w:r w:rsidR="00CF6E08">
        <w:rPr>
          <w:lang w:val="sq-AL" w:eastAsia="en-GB" w:bidi="en-GB"/>
        </w:rPr>
        <w:t>ë</w:t>
      </w:r>
      <w:r>
        <w:rPr>
          <w:lang w:val="sq-AL" w:eastAsia="en-GB" w:bidi="en-GB"/>
        </w:rPr>
        <w:t>rkushtimit dhe kontributit nga secili institucion p</w:t>
      </w:r>
      <w:r w:rsidR="00CF6E08">
        <w:rPr>
          <w:lang w:val="sq-AL" w:eastAsia="en-GB" w:bidi="en-GB"/>
        </w:rPr>
        <w:t>ë</w:t>
      </w:r>
      <w:r>
        <w:rPr>
          <w:lang w:val="sq-AL" w:eastAsia="en-GB" w:bidi="en-GB"/>
        </w:rPr>
        <w:t>rgjegj</w:t>
      </w:r>
      <w:r w:rsidR="00CF6E08">
        <w:rPr>
          <w:lang w:val="sq-AL" w:eastAsia="en-GB" w:bidi="en-GB"/>
        </w:rPr>
        <w:t>ë</w:t>
      </w:r>
      <w:r>
        <w:rPr>
          <w:lang w:val="sq-AL" w:eastAsia="en-GB" w:bidi="en-GB"/>
        </w:rPr>
        <w:t>s p</w:t>
      </w:r>
      <w:r w:rsidR="00CF6E08">
        <w:rPr>
          <w:lang w:val="sq-AL" w:eastAsia="en-GB" w:bidi="en-GB"/>
        </w:rPr>
        <w:t>ë</w:t>
      </w:r>
      <w:r>
        <w:rPr>
          <w:lang w:val="sq-AL" w:eastAsia="en-GB" w:bidi="en-GB"/>
        </w:rPr>
        <w:t>r ndjekjen dhe raportimin e aktiviteteve dhe tregues</w:t>
      </w:r>
      <w:r w:rsidR="00CF6E08">
        <w:rPr>
          <w:lang w:val="sq-AL" w:eastAsia="en-GB" w:bidi="en-GB"/>
        </w:rPr>
        <w:t>ë</w:t>
      </w:r>
      <w:r>
        <w:rPr>
          <w:lang w:val="sq-AL" w:eastAsia="en-GB" w:bidi="en-GB"/>
        </w:rPr>
        <w:t>ve t</w:t>
      </w:r>
      <w:r w:rsidR="00CF6E08">
        <w:rPr>
          <w:lang w:val="sq-AL" w:eastAsia="en-GB" w:bidi="en-GB"/>
        </w:rPr>
        <w:t>ë</w:t>
      </w:r>
      <w:r>
        <w:rPr>
          <w:lang w:val="sq-AL" w:eastAsia="en-GB" w:bidi="en-GB"/>
        </w:rPr>
        <w:t xml:space="preserve"> performanc</w:t>
      </w:r>
      <w:r w:rsidR="00CF6E08">
        <w:rPr>
          <w:lang w:val="sq-AL" w:eastAsia="en-GB" w:bidi="en-GB"/>
        </w:rPr>
        <w:t>ë</w:t>
      </w:r>
      <w:r>
        <w:rPr>
          <w:lang w:val="sq-AL" w:eastAsia="en-GB" w:bidi="en-GB"/>
        </w:rPr>
        <w:t>s, n</w:t>
      </w:r>
      <w:r w:rsidR="00CF6E08">
        <w:rPr>
          <w:lang w:val="sq-AL" w:eastAsia="en-GB" w:bidi="en-GB"/>
        </w:rPr>
        <w:t>ë</w:t>
      </w:r>
      <w:r>
        <w:rPr>
          <w:lang w:val="sq-AL" w:eastAsia="en-GB" w:bidi="en-GB"/>
        </w:rPr>
        <w:t>n udh</w:t>
      </w:r>
      <w:r w:rsidR="00CF6E08">
        <w:rPr>
          <w:lang w:val="sq-AL" w:eastAsia="en-GB" w:bidi="en-GB"/>
        </w:rPr>
        <w:t>ë</w:t>
      </w:r>
      <w:r>
        <w:rPr>
          <w:lang w:val="sq-AL" w:eastAsia="en-GB" w:bidi="en-GB"/>
        </w:rPr>
        <w:t>he</w:t>
      </w:r>
      <w:r w:rsidR="00BA024A">
        <w:rPr>
          <w:lang w:val="sq-AL" w:eastAsia="en-GB" w:bidi="en-GB"/>
        </w:rPr>
        <w:t>q</w:t>
      </w:r>
      <w:r>
        <w:rPr>
          <w:lang w:val="sq-AL" w:eastAsia="en-GB" w:bidi="en-GB"/>
        </w:rPr>
        <w:t xml:space="preserve">jen e Komitetit Drejtues, i kryesuar nga Agjencia e Prokurimit Publik e cila </w:t>
      </w:r>
      <w:r w:rsidR="00CF6E08">
        <w:rPr>
          <w:lang w:val="sq-AL" w:eastAsia="en-GB" w:bidi="en-GB"/>
        </w:rPr>
        <w:t>ë</w:t>
      </w:r>
      <w:r>
        <w:rPr>
          <w:lang w:val="sq-AL" w:eastAsia="en-GB" w:bidi="en-GB"/>
        </w:rPr>
        <w:t>sht</w:t>
      </w:r>
      <w:r w:rsidR="00CF6E08">
        <w:rPr>
          <w:lang w:val="sq-AL" w:eastAsia="en-GB" w:bidi="en-GB"/>
        </w:rPr>
        <w:t>ë</w:t>
      </w:r>
      <w:r>
        <w:rPr>
          <w:lang w:val="sq-AL" w:eastAsia="en-GB" w:bidi="en-GB"/>
        </w:rPr>
        <w:t xml:space="preserve"> p</w:t>
      </w:r>
      <w:r w:rsidR="00CF6E08">
        <w:rPr>
          <w:lang w:val="sq-AL" w:eastAsia="en-GB" w:bidi="en-GB"/>
        </w:rPr>
        <w:t>ë</w:t>
      </w:r>
      <w:r>
        <w:rPr>
          <w:lang w:val="sq-AL" w:eastAsia="en-GB" w:bidi="en-GB"/>
        </w:rPr>
        <w:t>rgjegj</w:t>
      </w:r>
      <w:r w:rsidR="00CF6E08">
        <w:rPr>
          <w:lang w:val="sq-AL" w:eastAsia="en-GB" w:bidi="en-GB"/>
        </w:rPr>
        <w:t>ë</w:t>
      </w:r>
      <w:r>
        <w:rPr>
          <w:lang w:val="sq-AL" w:eastAsia="en-GB" w:bidi="en-GB"/>
        </w:rPr>
        <w:t>s</w:t>
      </w:r>
      <w:r w:rsidR="00BA024A">
        <w:rPr>
          <w:lang w:val="sq-AL" w:eastAsia="en-GB" w:bidi="en-GB"/>
        </w:rPr>
        <w:t>e</w:t>
      </w:r>
      <w:r>
        <w:rPr>
          <w:lang w:val="sq-AL" w:eastAsia="en-GB" w:bidi="en-GB"/>
        </w:rPr>
        <w:t xml:space="preserve"> p</w:t>
      </w:r>
      <w:r w:rsidR="00CF6E08">
        <w:rPr>
          <w:lang w:val="sq-AL" w:eastAsia="en-GB" w:bidi="en-GB"/>
        </w:rPr>
        <w:t>ë</w:t>
      </w:r>
      <w:r>
        <w:rPr>
          <w:lang w:val="sq-AL" w:eastAsia="en-GB" w:bidi="en-GB"/>
        </w:rPr>
        <w:t>r hartimin e tij.</w:t>
      </w:r>
    </w:p>
    <w:p w14:paraId="4C90FF44" w14:textId="55831F8F" w:rsidR="00F87484" w:rsidRDefault="00F87484" w:rsidP="00236F14">
      <w:pPr>
        <w:rPr>
          <w:lang w:val="sq-AL" w:eastAsia="en-GB" w:bidi="en-GB"/>
        </w:rPr>
      </w:pPr>
      <w:bookmarkStart w:id="6" w:name="_Hlk79172064"/>
      <w:r>
        <w:rPr>
          <w:lang w:val="sq-AL" w:eastAsia="en-GB" w:bidi="en-GB"/>
        </w:rPr>
        <w:t>Gjat</w:t>
      </w:r>
      <w:r w:rsidR="00CF6E08">
        <w:rPr>
          <w:lang w:val="sq-AL" w:eastAsia="en-GB" w:bidi="en-GB"/>
        </w:rPr>
        <w:t>ë</w:t>
      </w:r>
      <w:r w:rsidR="00BA024A">
        <w:rPr>
          <w:lang w:val="sq-AL" w:eastAsia="en-GB" w:bidi="en-GB"/>
        </w:rPr>
        <w:t xml:space="preserve"> Janar-Qershor 2021</w:t>
      </w:r>
      <w:r>
        <w:rPr>
          <w:lang w:val="sq-AL" w:eastAsia="en-GB" w:bidi="en-GB"/>
        </w:rPr>
        <w:t>, ka pasur zhvillime n</w:t>
      </w:r>
      <w:r w:rsidR="00CF6E08">
        <w:rPr>
          <w:lang w:val="sq-AL" w:eastAsia="en-GB" w:bidi="en-GB"/>
        </w:rPr>
        <w:t>ë</w:t>
      </w:r>
      <w:r>
        <w:rPr>
          <w:lang w:val="sq-AL" w:eastAsia="en-GB" w:bidi="en-GB"/>
        </w:rPr>
        <w:t xml:space="preserve"> t</w:t>
      </w:r>
      <w:r w:rsidR="00CF6E08">
        <w:rPr>
          <w:lang w:val="sq-AL" w:eastAsia="en-GB" w:bidi="en-GB"/>
        </w:rPr>
        <w:t>ë</w:t>
      </w:r>
      <w:r>
        <w:rPr>
          <w:lang w:val="sq-AL" w:eastAsia="en-GB" w:bidi="en-GB"/>
        </w:rPr>
        <w:t xml:space="preserve"> gjitha Q</w:t>
      </w:r>
      <w:r w:rsidR="00CF6E08">
        <w:rPr>
          <w:lang w:val="sq-AL" w:eastAsia="en-GB" w:bidi="en-GB"/>
        </w:rPr>
        <w:t>ë</w:t>
      </w:r>
      <w:r>
        <w:rPr>
          <w:lang w:val="sq-AL" w:eastAsia="en-GB" w:bidi="en-GB"/>
        </w:rPr>
        <w:t>llimet e Politikave t</w:t>
      </w:r>
      <w:r w:rsidR="00CF6E08">
        <w:rPr>
          <w:lang w:val="sq-AL" w:eastAsia="en-GB" w:bidi="en-GB"/>
        </w:rPr>
        <w:t>ë</w:t>
      </w:r>
      <w:r>
        <w:rPr>
          <w:lang w:val="sq-AL" w:eastAsia="en-GB" w:bidi="en-GB"/>
        </w:rPr>
        <w:t xml:space="preserve"> strategjis</w:t>
      </w:r>
      <w:r w:rsidR="00CF6E08">
        <w:rPr>
          <w:lang w:val="sq-AL" w:eastAsia="en-GB" w:bidi="en-GB"/>
        </w:rPr>
        <w:t>ë</w:t>
      </w:r>
      <w:r>
        <w:rPr>
          <w:lang w:val="sq-AL" w:eastAsia="en-GB" w:bidi="en-GB"/>
        </w:rPr>
        <w:t xml:space="preserve"> dhe n</w:t>
      </w:r>
      <w:r w:rsidR="00CF6E08">
        <w:rPr>
          <w:lang w:val="sq-AL" w:eastAsia="en-GB" w:bidi="en-GB"/>
        </w:rPr>
        <w:t>ë</w:t>
      </w:r>
      <w:r>
        <w:rPr>
          <w:lang w:val="sq-AL" w:eastAsia="en-GB" w:bidi="en-GB"/>
        </w:rPr>
        <w:t xml:space="preserve"> p</w:t>
      </w:r>
      <w:r w:rsidR="00CF6E08">
        <w:rPr>
          <w:lang w:val="sq-AL" w:eastAsia="en-GB" w:bidi="en-GB"/>
        </w:rPr>
        <w:t>ë</w:t>
      </w:r>
      <w:r>
        <w:rPr>
          <w:lang w:val="sq-AL" w:eastAsia="en-GB" w:bidi="en-GB"/>
        </w:rPr>
        <w:t>rgjith</w:t>
      </w:r>
      <w:r w:rsidR="00CF6E08">
        <w:rPr>
          <w:lang w:val="sq-AL" w:eastAsia="en-GB" w:bidi="en-GB"/>
        </w:rPr>
        <w:t>ë</w:t>
      </w:r>
      <w:r>
        <w:rPr>
          <w:lang w:val="sq-AL" w:eastAsia="en-GB" w:bidi="en-GB"/>
        </w:rPr>
        <w:t>si ka pasur ecuri pozitive por q</w:t>
      </w:r>
      <w:r w:rsidR="00CF6E08">
        <w:rPr>
          <w:lang w:val="sq-AL" w:eastAsia="en-GB" w:bidi="en-GB"/>
        </w:rPr>
        <w:t>ë</w:t>
      </w:r>
      <w:r>
        <w:rPr>
          <w:lang w:val="sq-AL" w:eastAsia="en-GB" w:bidi="en-GB"/>
        </w:rPr>
        <w:t xml:space="preserve"> megjithat</w:t>
      </w:r>
      <w:r w:rsidR="00CF6E08">
        <w:rPr>
          <w:lang w:val="sq-AL" w:eastAsia="en-GB" w:bidi="en-GB"/>
        </w:rPr>
        <w:t>ë</w:t>
      </w:r>
      <w:r>
        <w:rPr>
          <w:lang w:val="sq-AL" w:eastAsia="en-GB" w:bidi="en-GB"/>
        </w:rPr>
        <w:t xml:space="preserve"> duhet kushtuar v</w:t>
      </w:r>
      <w:r w:rsidR="00CF6E08">
        <w:rPr>
          <w:lang w:val="sq-AL" w:eastAsia="en-GB" w:bidi="en-GB"/>
        </w:rPr>
        <w:t>ë</w:t>
      </w:r>
      <w:r>
        <w:rPr>
          <w:lang w:val="sq-AL" w:eastAsia="en-GB" w:bidi="en-GB"/>
        </w:rPr>
        <w:t>mendje n</w:t>
      </w:r>
      <w:r w:rsidR="00CF6E08">
        <w:rPr>
          <w:lang w:val="sq-AL" w:eastAsia="en-GB" w:bidi="en-GB"/>
        </w:rPr>
        <w:t>ë</w:t>
      </w:r>
      <w:r>
        <w:rPr>
          <w:lang w:val="sq-AL" w:eastAsia="en-GB" w:bidi="en-GB"/>
        </w:rPr>
        <w:t xml:space="preserve"> realizimin e aktiviteteve t</w:t>
      </w:r>
      <w:r w:rsidR="00CF6E08">
        <w:rPr>
          <w:lang w:val="sq-AL" w:eastAsia="en-GB" w:bidi="en-GB"/>
        </w:rPr>
        <w:t>ë</w:t>
      </w:r>
      <w:r>
        <w:rPr>
          <w:lang w:val="sq-AL" w:eastAsia="en-GB" w:bidi="en-GB"/>
        </w:rPr>
        <w:t xml:space="preserve"> parealizuara dhe ato t</w:t>
      </w:r>
      <w:r w:rsidR="00CF6E08">
        <w:rPr>
          <w:lang w:val="sq-AL" w:eastAsia="en-GB" w:bidi="en-GB"/>
        </w:rPr>
        <w:t>ë</w:t>
      </w:r>
      <w:r w:rsidR="00BA024A">
        <w:rPr>
          <w:lang w:val="sq-AL" w:eastAsia="en-GB" w:bidi="en-GB"/>
        </w:rPr>
        <w:t xml:space="preserve"> realizuara pjes</w:t>
      </w:r>
      <w:r w:rsidR="00CF6E08">
        <w:rPr>
          <w:lang w:val="sq-AL" w:eastAsia="en-GB" w:bidi="en-GB"/>
        </w:rPr>
        <w:t>ë</w:t>
      </w:r>
      <w:r>
        <w:rPr>
          <w:lang w:val="sq-AL" w:eastAsia="en-GB" w:bidi="en-GB"/>
        </w:rPr>
        <w:t>sisht me q</w:t>
      </w:r>
      <w:r w:rsidR="00CF6E08">
        <w:rPr>
          <w:lang w:val="sq-AL" w:eastAsia="en-GB" w:bidi="en-GB"/>
        </w:rPr>
        <w:t>ë</w:t>
      </w:r>
      <w:r>
        <w:rPr>
          <w:lang w:val="sq-AL" w:eastAsia="en-GB" w:bidi="en-GB"/>
        </w:rPr>
        <w:t>llim q</w:t>
      </w:r>
      <w:r w:rsidR="00CF6E08">
        <w:rPr>
          <w:lang w:val="sq-AL" w:eastAsia="en-GB" w:bidi="en-GB"/>
        </w:rPr>
        <w:t>ë</w:t>
      </w:r>
      <w:r>
        <w:rPr>
          <w:lang w:val="sq-AL" w:eastAsia="en-GB" w:bidi="en-GB"/>
        </w:rPr>
        <w:t xml:space="preserve"> t</w:t>
      </w:r>
      <w:r w:rsidR="00CF6E08">
        <w:rPr>
          <w:lang w:val="sq-AL" w:eastAsia="en-GB" w:bidi="en-GB"/>
        </w:rPr>
        <w:t>ë</w:t>
      </w:r>
      <w:r>
        <w:rPr>
          <w:lang w:val="sq-AL" w:eastAsia="en-GB" w:bidi="en-GB"/>
        </w:rPr>
        <w:t xml:space="preserve"> arrihen brenda shtrirjes kohore t</w:t>
      </w:r>
      <w:r w:rsidR="00CF6E08">
        <w:rPr>
          <w:lang w:val="sq-AL" w:eastAsia="en-GB" w:bidi="en-GB"/>
        </w:rPr>
        <w:t>ë</w:t>
      </w:r>
      <w:r>
        <w:rPr>
          <w:lang w:val="sq-AL" w:eastAsia="en-GB" w:bidi="en-GB"/>
        </w:rPr>
        <w:t xml:space="preserve"> Strategjis</w:t>
      </w:r>
      <w:r w:rsidR="00CF6E08">
        <w:rPr>
          <w:lang w:val="sq-AL" w:eastAsia="en-GB" w:bidi="en-GB"/>
        </w:rPr>
        <w:t>ë</w:t>
      </w:r>
      <w:r>
        <w:rPr>
          <w:lang w:val="sq-AL" w:eastAsia="en-GB" w:bidi="en-GB"/>
        </w:rPr>
        <w:t xml:space="preserve">. </w:t>
      </w:r>
      <w:bookmarkEnd w:id="6"/>
      <w:r>
        <w:rPr>
          <w:lang w:val="sq-AL" w:eastAsia="en-GB" w:bidi="en-GB"/>
        </w:rPr>
        <w:t>P</w:t>
      </w:r>
      <w:r w:rsidR="00CF6E08">
        <w:rPr>
          <w:lang w:val="sq-AL" w:eastAsia="en-GB" w:bidi="en-GB"/>
        </w:rPr>
        <w:t>ë</w:t>
      </w:r>
      <w:r>
        <w:rPr>
          <w:lang w:val="sq-AL" w:eastAsia="en-GB" w:bidi="en-GB"/>
        </w:rPr>
        <w:t>r k</w:t>
      </w:r>
      <w:r w:rsidR="00CF6E08">
        <w:rPr>
          <w:lang w:val="sq-AL" w:eastAsia="en-GB" w:bidi="en-GB"/>
        </w:rPr>
        <w:t>ë</w:t>
      </w:r>
      <w:r>
        <w:rPr>
          <w:lang w:val="sq-AL" w:eastAsia="en-GB" w:bidi="en-GB"/>
        </w:rPr>
        <w:t>t</w:t>
      </w:r>
      <w:r w:rsidR="00CF6E08">
        <w:rPr>
          <w:lang w:val="sq-AL" w:eastAsia="en-GB" w:bidi="en-GB"/>
        </w:rPr>
        <w:t>ë</w:t>
      </w:r>
      <w:r>
        <w:rPr>
          <w:lang w:val="sq-AL" w:eastAsia="en-GB" w:bidi="en-GB"/>
        </w:rPr>
        <w:t xml:space="preserve"> arsye, APP ka komunikuar dhe do t</w:t>
      </w:r>
      <w:r w:rsidR="00CF6E08">
        <w:rPr>
          <w:lang w:val="sq-AL" w:eastAsia="en-GB" w:bidi="en-GB"/>
        </w:rPr>
        <w:t>ë</w:t>
      </w:r>
      <w:r>
        <w:rPr>
          <w:lang w:val="sq-AL" w:eastAsia="en-GB" w:bidi="en-GB"/>
        </w:rPr>
        <w:t xml:space="preserve"> komunikoj</w:t>
      </w:r>
      <w:r w:rsidR="00CF6E08">
        <w:rPr>
          <w:lang w:val="sq-AL" w:eastAsia="en-GB" w:bidi="en-GB"/>
        </w:rPr>
        <w:t>ë</w:t>
      </w:r>
      <w:r>
        <w:rPr>
          <w:lang w:val="sq-AL" w:eastAsia="en-GB" w:bidi="en-GB"/>
        </w:rPr>
        <w:t xml:space="preserve"> vazhdimisht me institucionet p</w:t>
      </w:r>
      <w:r w:rsidR="00CF6E08">
        <w:rPr>
          <w:lang w:val="sq-AL" w:eastAsia="en-GB" w:bidi="en-GB"/>
        </w:rPr>
        <w:t>ë</w:t>
      </w:r>
      <w:r>
        <w:rPr>
          <w:lang w:val="sq-AL" w:eastAsia="en-GB" w:bidi="en-GB"/>
        </w:rPr>
        <w:t>rgjegj</w:t>
      </w:r>
      <w:r w:rsidR="00CF6E08">
        <w:rPr>
          <w:lang w:val="sq-AL" w:eastAsia="en-GB" w:bidi="en-GB"/>
        </w:rPr>
        <w:t>ë</w:t>
      </w:r>
      <w:r>
        <w:rPr>
          <w:lang w:val="sq-AL" w:eastAsia="en-GB" w:bidi="en-GB"/>
        </w:rPr>
        <w:t>se me q</w:t>
      </w:r>
      <w:r w:rsidR="00CF6E08">
        <w:rPr>
          <w:lang w:val="sq-AL" w:eastAsia="en-GB" w:bidi="en-GB"/>
        </w:rPr>
        <w:t>ë</w:t>
      </w:r>
      <w:r>
        <w:rPr>
          <w:lang w:val="sq-AL" w:eastAsia="en-GB" w:bidi="en-GB"/>
        </w:rPr>
        <w:t>llim realizimin me sukses t</w:t>
      </w:r>
      <w:r w:rsidR="00CF6E08">
        <w:rPr>
          <w:lang w:val="sq-AL" w:eastAsia="en-GB" w:bidi="en-GB"/>
        </w:rPr>
        <w:t>ë</w:t>
      </w:r>
      <w:r>
        <w:rPr>
          <w:lang w:val="sq-AL" w:eastAsia="en-GB" w:bidi="en-GB"/>
        </w:rPr>
        <w:t xml:space="preserve"> k</w:t>
      </w:r>
      <w:r w:rsidR="00CF6E08">
        <w:rPr>
          <w:lang w:val="sq-AL" w:eastAsia="en-GB" w:bidi="en-GB"/>
        </w:rPr>
        <w:t>ë</w:t>
      </w:r>
      <w:r>
        <w:rPr>
          <w:lang w:val="sq-AL" w:eastAsia="en-GB" w:bidi="en-GB"/>
        </w:rPr>
        <w:t>saj Strategjie.</w:t>
      </w:r>
    </w:p>
    <w:p w14:paraId="43D779F1" w14:textId="133EE6FF" w:rsidR="00F87484" w:rsidRDefault="00F87484" w:rsidP="00236F14">
      <w:pPr>
        <w:rPr>
          <w:lang w:val="sq-AL" w:eastAsia="en-GB" w:bidi="en-GB"/>
        </w:rPr>
      </w:pPr>
      <w:r>
        <w:rPr>
          <w:lang w:val="sq-AL" w:eastAsia="en-GB" w:bidi="en-GB"/>
        </w:rPr>
        <w:t>R</w:t>
      </w:r>
      <w:r w:rsidR="00CF6E08">
        <w:rPr>
          <w:lang w:val="sq-AL" w:eastAsia="en-GB" w:bidi="en-GB"/>
        </w:rPr>
        <w:t>ë</w:t>
      </w:r>
      <w:r>
        <w:rPr>
          <w:lang w:val="sq-AL" w:eastAsia="en-GB" w:bidi="en-GB"/>
        </w:rPr>
        <w:t>nd</w:t>
      </w:r>
      <w:r w:rsidR="00CF6E08">
        <w:rPr>
          <w:lang w:val="sq-AL" w:eastAsia="en-GB" w:bidi="en-GB"/>
        </w:rPr>
        <w:t>ë</w:t>
      </w:r>
      <w:r>
        <w:rPr>
          <w:lang w:val="sq-AL" w:eastAsia="en-GB" w:bidi="en-GB"/>
        </w:rPr>
        <w:t>sia e suksesit t</w:t>
      </w:r>
      <w:r w:rsidR="00CF6E08">
        <w:rPr>
          <w:lang w:val="sq-AL" w:eastAsia="en-GB" w:bidi="en-GB"/>
        </w:rPr>
        <w:t>ë</w:t>
      </w:r>
      <w:r>
        <w:rPr>
          <w:lang w:val="sq-AL" w:eastAsia="en-GB" w:bidi="en-GB"/>
        </w:rPr>
        <w:t xml:space="preserve"> k</w:t>
      </w:r>
      <w:r w:rsidR="00CF6E08">
        <w:rPr>
          <w:lang w:val="sq-AL" w:eastAsia="en-GB" w:bidi="en-GB"/>
        </w:rPr>
        <w:t>ë</w:t>
      </w:r>
      <w:r>
        <w:rPr>
          <w:lang w:val="sq-AL" w:eastAsia="en-GB" w:bidi="en-GB"/>
        </w:rPr>
        <w:t xml:space="preserve">saj strategjie nuk </w:t>
      </w:r>
      <w:r w:rsidR="00CF6E08">
        <w:rPr>
          <w:lang w:val="sq-AL" w:eastAsia="en-GB" w:bidi="en-GB"/>
        </w:rPr>
        <w:t>ë</w:t>
      </w:r>
      <w:r>
        <w:rPr>
          <w:lang w:val="sq-AL" w:eastAsia="en-GB" w:bidi="en-GB"/>
        </w:rPr>
        <w:t>sht</w:t>
      </w:r>
      <w:r w:rsidR="00CF6E08">
        <w:rPr>
          <w:lang w:val="sq-AL" w:eastAsia="en-GB" w:bidi="en-GB"/>
        </w:rPr>
        <w:t>ë</w:t>
      </w:r>
      <w:r>
        <w:rPr>
          <w:lang w:val="sq-AL" w:eastAsia="en-GB" w:bidi="en-GB"/>
        </w:rPr>
        <w:t xml:space="preserve"> e izoluar vet</w:t>
      </w:r>
      <w:r w:rsidR="00CF6E08">
        <w:rPr>
          <w:lang w:val="sq-AL" w:eastAsia="en-GB" w:bidi="en-GB"/>
        </w:rPr>
        <w:t>ë</w:t>
      </w:r>
      <w:r>
        <w:rPr>
          <w:lang w:val="sq-AL" w:eastAsia="en-GB" w:bidi="en-GB"/>
        </w:rPr>
        <w:t>m</w:t>
      </w:r>
      <w:r w:rsidR="00481D6A">
        <w:rPr>
          <w:lang w:val="sq-AL" w:eastAsia="en-GB" w:bidi="en-GB"/>
        </w:rPr>
        <w:t xml:space="preserve"> </w:t>
      </w:r>
      <w:r>
        <w:rPr>
          <w:lang w:val="sq-AL" w:eastAsia="en-GB" w:bidi="en-GB"/>
        </w:rPr>
        <w:t>n</w:t>
      </w:r>
      <w:r w:rsidR="00CF6E08">
        <w:rPr>
          <w:lang w:val="sq-AL" w:eastAsia="en-GB" w:bidi="en-GB"/>
        </w:rPr>
        <w:t>ë</w:t>
      </w:r>
      <w:r>
        <w:rPr>
          <w:lang w:val="sq-AL" w:eastAsia="en-GB" w:bidi="en-GB"/>
        </w:rPr>
        <w:t xml:space="preserve"> qasjen sektoriale por edhe n</w:t>
      </w:r>
      <w:r w:rsidR="00CF6E08">
        <w:rPr>
          <w:lang w:val="sq-AL" w:eastAsia="en-GB" w:bidi="en-GB"/>
        </w:rPr>
        <w:t>ë</w:t>
      </w:r>
      <w:r>
        <w:rPr>
          <w:lang w:val="sq-AL" w:eastAsia="en-GB" w:bidi="en-GB"/>
        </w:rPr>
        <w:t xml:space="preserve"> perspektiv</w:t>
      </w:r>
      <w:r w:rsidR="00CF6E08">
        <w:rPr>
          <w:lang w:val="sq-AL" w:eastAsia="en-GB" w:bidi="en-GB"/>
        </w:rPr>
        <w:t>ë</w:t>
      </w:r>
      <w:r>
        <w:rPr>
          <w:lang w:val="sq-AL" w:eastAsia="en-GB" w:bidi="en-GB"/>
        </w:rPr>
        <w:t>n e</w:t>
      </w:r>
      <w:r w:rsidR="00BA024A">
        <w:rPr>
          <w:lang w:val="sq-AL" w:eastAsia="en-GB" w:bidi="en-GB"/>
        </w:rPr>
        <w:t xml:space="preserve"> </w:t>
      </w:r>
      <w:r>
        <w:rPr>
          <w:lang w:val="sq-AL" w:eastAsia="en-GB" w:bidi="en-GB"/>
        </w:rPr>
        <w:t>Integrimit Evropian, duke qen</w:t>
      </w:r>
      <w:r w:rsidR="00CF6E08">
        <w:rPr>
          <w:lang w:val="sq-AL" w:eastAsia="en-GB" w:bidi="en-GB"/>
        </w:rPr>
        <w:t>ë</w:t>
      </w:r>
      <w:r>
        <w:rPr>
          <w:lang w:val="sq-AL" w:eastAsia="en-GB" w:bidi="en-GB"/>
        </w:rPr>
        <w:t xml:space="preserve"> se fushat t</w:t>
      </w:r>
      <w:r w:rsidR="00CF6E08">
        <w:rPr>
          <w:lang w:val="sq-AL" w:eastAsia="en-GB" w:bidi="en-GB"/>
        </w:rPr>
        <w:t>ë</w:t>
      </w:r>
      <w:r>
        <w:rPr>
          <w:lang w:val="sq-AL" w:eastAsia="en-GB" w:bidi="en-GB"/>
        </w:rPr>
        <w:t xml:space="preserve"> cilat ajo mbulon dhe masat q</w:t>
      </w:r>
      <w:r w:rsidR="00CF6E08">
        <w:rPr>
          <w:lang w:val="sq-AL" w:eastAsia="en-GB" w:bidi="en-GB"/>
        </w:rPr>
        <w:t>ë</w:t>
      </w:r>
      <w:r>
        <w:rPr>
          <w:lang w:val="sq-AL" w:eastAsia="en-GB" w:bidi="en-GB"/>
        </w:rPr>
        <w:t xml:space="preserve"> p</w:t>
      </w:r>
      <w:r w:rsidR="00CF6E08">
        <w:rPr>
          <w:lang w:val="sq-AL" w:eastAsia="en-GB" w:bidi="en-GB"/>
        </w:rPr>
        <w:t>ë</w:t>
      </w:r>
      <w:r>
        <w:rPr>
          <w:lang w:val="sq-AL" w:eastAsia="en-GB" w:bidi="en-GB"/>
        </w:rPr>
        <w:t>rmbajn</w:t>
      </w:r>
      <w:r w:rsidR="00CF6E08">
        <w:rPr>
          <w:lang w:val="sq-AL" w:eastAsia="en-GB" w:bidi="en-GB"/>
        </w:rPr>
        <w:t>ë</w:t>
      </w:r>
      <w:r>
        <w:rPr>
          <w:lang w:val="sq-AL" w:eastAsia="en-GB" w:bidi="en-GB"/>
        </w:rPr>
        <w:t>, sh</w:t>
      </w:r>
      <w:r w:rsidR="00CF6E08">
        <w:rPr>
          <w:lang w:val="sq-AL" w:eastAsia="en-GB" w:bidi="en-GB"/>
        </w:rPr>
        <w:t>ë</w:t>
      </w:r>
      <w:r>
        <w:rPr>
          <w:lang w:val="sq-AL" w:eastAsia="en-GB" w:bidi="en-GB"/>
        </w:rPr>
        <w:t>rbejn</w:t>
      </w:r>
      <w:r w:rsidR="00CF6E08">
        <w:rPr>
          <w:lang w:val="sq-AL" w:eastAsia="en-GB" w:bidi="en-GB"/>
        </w:rPr>
        <w:t>ë</w:t>
      </w:r>
      <w:r>
        <w:rPr>
          <w:lang w:val="sq-AL" w:eastAsia="en-GB" w:bidi="en-GB"/>
        </w:rPr>
        <w:t xml:space="preserve"> </w:t>
      </w:r>
      <w:r w:rsidR="004D7936">
        <w:rPr>
          <w:lang w:val="sq-AL" w:eastAsia="en-GB" w:bidi="en-GB"/>
        </w:rPr>
        <w:t xml:space="preserve">si </w:t>
      </w:r>
      <w:r>
        <w:rPr>
          <w:lang w:val="sq-AL" w:eastAsia="en-GB" w:bidi="en-GB"/>
        </w:rPr>
        <w:t>nj</w:t>
      </w:r>
      <w:r w:rsidR="00CF6E08">
        <w:rPr>
          <w:lang w:val="sq-AL" w:eastAsia="en-GB" w:bidi="en-GB"/>
        </w:rPr>
        <w:t>ë</w:t>
      </w:r>
      <w:r>
        <w:rPr>
          <w:lang w:val="sq-AL" w:eastAsia="en-GB" w:bidi="en-GB"/>
        </w:rPr>
        <w:t>si mat</w:t>
      </w:r>
      <w:r w:rsidR="00CF6E08">
        <w:rPr>
          <w:lang w:val="sq-AL" w:eastAsia="en-GB" w:bidi="en-GB"/>
        </w:rPr>
        <w:t>ë</w:t>
      </w:r>
      <w:r>
        <w:rPr>
          <w:lang w:val="sq-AL" w:eastAsia="en-GB" w:bidi="en-GB"/>
        </w:rPr>
        <w:t>se p</w:t>
      </w:r>
      <w:r w:rsidR="00CF6E08">
        <w:rPr>
          <w:lang w:val="sq-AL" w:eastAsia="en-GB" w:bidi="en-GB"/>
        </w:rPr>
        <w:t>ë</w:t>
      </w:r>
      <w:r>
        <w:rPr>
          <w:lang w:val="sq-AL" w:eastAsia="en-GB" w:bidi="en-GB"/>
        </w:rPr>
        <w:t>r plot</w:t>
      </w:r>
      <w:r w:rsidR="00CF6E08">
        <w:rPr>
          <w:lang w:val="sq-AL" w:eastAsia="en-GB" w:bidi="en-GB"/>
        </w:rPr>
        <w:t>ë</w:t>
      </w:r>
      <w:r>
        <w:rPr>
          <w:lang w:val="sq-AL" w:eastAsia="en-GB" w:bidi="en-GB"/>
        </w:rPr>
        <w:t>simin e kritereve t</w:t>
      </w:r>
      <w:r w:rsidR="00CF6E08">
        <w:rPr>
          <w:lang w:val="sq-AL" w:eastAsia="en-GB" w:bidi="en-GB"/>
        </w:rPr>
        <w:t>ë</w:t>
      </w:r>
      <w:r>
        <w:rPr>
          <w:lang w:val="sq-AL" w:eastAsia="en-GB" w:bidi="en-GB"/>
        </w:rPr>
        <w:t xml:space="preserve"> p</w:t>
      </w:r>
      <w:r w:rsidR="00CF6E08">
        <w:rPr>
          <w:lang w:val="sq-AL" w:eastAsia="en-GB" w:bidi="en-GB"/>
        </w:rPr>
        <w:t>ë</w:t>
      </w:r>
      <w:r>
        <w:rPr>
          <w:lang w:val="sq-AL" w:eastAsia="en-GB" w:bidi="en-GB"/>
        </w:rPr>
        <w:t>rcaktuara n</w:t>
      </w:r>
      <w:r w:rsidR="00CF6E08">
        <w:rPr>
          <w:lang w:val="sq-AL" w:eastAsia="en-GB" w:bidi="en-GB"/>
        </w:rPr>
        <w:t>ë</w:t>
      </w:r>
      <w:r>
        <w:rPr>
          <w:lang w:val="sq-AL" w:eastAsia="en-GB" w:bidi="en-GB"/>
        </w:rPr>
        <w:t xml:space="preserve"> Kapitullin 5 “Prokurimi Publik”.</w:t>
      </w:r>
    </w:p>
    <w:p w14:paraId="3825879A" w14:textId="60F1E6E1" w:rsidR="00236F14" w:rsidRDefault="00CF6E08" w:rsidP="00236F14">
      <w:pPr>
        <w:rPr>
          <w:lang w:val="sq-AL" w:eastAsia="en-GB" w:bidi="en-GB"/>
        </w:rPr>
      </w:pPr>
      <w:r>
        <w:rPr>
          <w:lang w:val="sq-AL" w:eastAsia="en-GB" w:bidi="en-GB"/>
        </w:rPr>
        <w:t>Zhvillimet për secilin Qëllim Politike janë të pasqyruara në sesionet e mëposhtme.</w:t>
      </w:r>
    </w:p>
    <w:p w14:paraId="0F3AE367" w14:textId="6CA28AE0" w:rsidR="00236F14" w:rsidRPr="00236F14" w:rsidRDefault="00236F14" w:rsidP="00236F14">
      <w:pPr>
        <w:pStyle w:val="Heading2"/>
        <w:rPr>
          <w:lang w:val="sq-AL" w:eastAsia="en-GB" w:bidi="en-GB"/>
        </w:rPr>
      </w:pPr>
      <w:bookmarkStart w:id="7" w:name="_Toc88480009"/>
      <w:r>
        <w:rPr>
          <w:lang w:val="sq-AL" w:eastAsia="en-GB" w:bidi="en-GB"/>
        </w:rPr>
        <w:t xml:space="preserve">1.2 </w:t>
      </w:r>
      <w:r w:rsidRPr="00236F14">
        <w:rPr>
          <w:lang w:val="sq-AL" w:eastAsia="en-GB" w:bidi="en-GB"/>
        </w:rPr>
        <w:t>Metodologjia e monitorimit t</w:t>
      </w:r>
      <w:r w:rsidR="00577F8E">
        <w:rPr>
          <w:lang w:val="sq-AL" w:eastAsia="en-GB" w:bidi="en-GB"/>
        </w:rPr>
        <w:t>ë S</w:t>
      </w:r>
      <w:r w:rsidRPr="00236F14">
        <w:rPr>
          <w:lang w:val="sq-AL" w:eastAsia="en-GB" w:bidi="en-GB"/>
        </w:rPr>
        <w:t>trategjis</w:t>
      </w:r>
      <w:r w:rsidR="00577F8E">
        <w:rPr>
          <w:lang w:val="sq-AL" w:eastAsia="en-GB" w:bidi="en-GB"/>
        </w:rPr>
        <w:t>ë</w:t>
      </w:r>
      <w:bookmarkEnd w:id="7"/>
    </w:p>
    <w:p w14:paraId="05CE9F5C" w14:textId="0FDD2D87" w:rsidR="009B27F3" w:rsidRDefault="009B27F3" w:rsidP="009B27F3">
      <w:pPr>
        <w:rPr>
          <w:lang w:val="sq-AL"/>
        </w:rPr>
      </w:pPr>
      <w:r w:rsidRPr="009B27F3">
        <w:rPr>
          <w:lang w:val="sq-AL"/>
        </w:rPr>
        <w:t xml:space="preserve">Procesi </w:t>
      </w:r>
      <w:r w:rsidR="00BA024A">
        <w:rPr>
          <w:lang w:val="sq-AL"/>
        </w:rPr>
        <w:t>i përgatitjes së raportit 6 mujor</w:t>
      </w:r>
      <w:r w:rsidRPr="009B27F3">
        <w:rPr>
          <w:lang w:val="sq-AL"/>
        </w:rPr>
        <w:t xml:space="preserve"> të monitorimit filloi më </w:t>
      </w:r>
      <w:r>
        <w:rPr>
          <w:lang w:val="sq-AL"/>
        </w:rPr>
        <w:t>14 Korrik</w:t>
      </w:r>
      <w:r w:rsidRPr="009B27F3">
        <w:rPr>
          <w:lang w:val="sq-AL"/>
        </w:rPr>
        <w:t xml:space="preserve"> 2021 me një kërkesë të dërguar nga Drejtoria </w:t>
      </w:r>
      <w:r w:rsidR="0029565D">
        <w:rPr>
          <w:lang w:val="sq-AL"/>
        </w:rPr>
        <w:t>Juridike, e Verifikimit dhe Integrimit</w:t>
      </w:r>
      <w:r w:rsidRPr="009B27F3">
        <w:rPr>
          <w:lang w:val="sq-AL"/>
        </w:rPr>
        <w:t xml:space="preserve"> </w:t>
      </w:r>
      <w:r w:rsidR="0029565D">
        <w:rPr>
          <w:lang w:val="sq-AL"/>
        </w:rPr>
        <w:t>e Agjencis</w:t>
      </w:r>
      <w:r w:rsidR="00CF6E08">
        <w:rPr>
          <w:lang w:val="sq-AL"/>
        </w:rPr>
        <w:t>ë</w:t>
      </w:r>
      <w:r w:rsidR="0029565D">
        <w:rPr>
          <w:lang w:val="sq-AL"/>
        </w:rPr>
        <w:t xml:space="preserve"> s</w:t>
      </w:r>
      <w:r w:rsidR="00CF6E08">
        <w:rPr>
          <w:lang w:val="sq-AL"/>
        </w:rPr>
        <w:t>ë</w:t>
      </w:r>
      <w:r w:rsidR="0029565D">
        <w:rPr>
          <w:lang w:val="sq-AL"/>
        </w:rPr>
        <w:t xml:space="preserve"> Prokurimit Publik, </w:t>
      </w:r>
      <w:r w:rsidRPr="009B27F3">
        <w:rPr>
          <w:lang w:val="sq-AL"/>
        </w:rPr>
        <w:t xml:space="preserve">për të gjithë Koordinatorët e </w:t>
      </w:r>
      <w:r w:rsidR="0029565D">
        <w:rPr>
          <w:lang w:val="sq-AL"/>
        </w:rPr>
        <w:t>Grupeve t</w:t>
      </w:r>
      <w:r w:rsidR="00CF6E08">
        <w:rPr>
          <w:lang w:val="sq-AL"/>
        </w:rPr>
        <w:t>ë</w:t>
      </w:r>
      <w:r w:rsidR="0029565D">
        <w:rPr>
          <w:lang w:val="sq-AL"/>
        </w:rPr>
        <w:t xml:space="preserve"> Q</w:t>
      </w:r>
      <w:r w:rsidR="00CF6E08">
        <w:rPr>
          <w:lang w:val="sq-AL"/>
        </w:rPr>
        <w:t>ë</w:t>
      </w:r>
      <w:r w:rsidR="0029565D">
        <w:rPr>
          <w:lang w:val="sq-AL"/>
        </w:rPr>
        <w:t>llimeve t</w:t>
      </w:r>
      <w:r w:rsidR="00CF6E08">
        <w:rPr>
          <w:lang w:val="sq-AL"/>
        </w:rPr>
        <w:t>ë</w:t>
      </w:r>
      <w:r w:rsidR="0029565D">
        <w:rPr>
          <w:lang w:val="sq-AL"/>
        </w:rPr>
        <w:t xml:space="preserve"> Politikave</w:t>
      </w:r>
      <w:r w:rsidRPr="009B27F3">
        <w:rPr>
          <w:lang w:val="sq-AL"/>
        </w:rPr>
        <w:t xml:space="preserve"> të cilët janë struktura qeverisëse përgjegjëse për raportimin e zbatimit të Strategjisë kund</w:t>
      </w:r>
      <w:r w:rsidR="0029565D">
        <w:rPr>
          <w:lang w:val="sq-AL"/>
        </w:rPr>
        <w:t>rejt</w:t>
      </w:r>
      <w:r w:rsidRPr="009B27F3">
        <w:rPr>
          <w:lang w:val="sq-AL"/>
        </w:rPr>
        <w:t xml:space="preserve"> planit të veprimit të k</w:t>
      </w:r>
      <w:r w:rsidR="0029565D">
        <w:rPr>
          <w:lang w:val="sq-AL"/>
        </w:rPr>
        <w:t>ostuar</w:t>
      </w:r>
      <w:r w:rsidRPr="009B27F3">
        <w:rPr>
          <w:lang w:val="sq-AL"/>
        </w:rPr>
        <w:t>, performancës kundrejt objektivave; çdo vonesë; ose ndryshimet, dhe identifikimin dhe zbutjen e r</w:t>
      </w:r>
      <w:r w:rsidR="0029565D">
        <w:rPr>
          <w:lang w:val="sq-AL"/>
        </w:rPr>
        <w:t>isqeve</w:t>
      </w:r>
      <w:r w:rsidRPr="009B27F3">
        <w:rPr>
          <w:lang w:val="sq-AL"/>
        </w:rPr>
        <w:t>. Ky raport është përgatitur</w:t>
      </w:r>
      <w:r w:rsidR="0029565D">
        <w:rPr>
          <w:lang w:val="sq-AL"/>
        </w:rPr>
        <w:t xml:space="preserve"> n</w:t>
      </w:r>
      <w:r w:rsidR="00CF6E08">
        <w:rPr>
          <w:lang w:val="sq-AL"/>
        </w:rPr>
        <w:t>ë</w:t>
      </w:r>
      <w:r w:rsidR="0029565D">
        <w:rPr>
          <w:lang w:val="sq-AL"/>
        </w:rPr>
        <w:t xml:space="preserve"> vijimt</w:t>
      </w:r>
      <w:r w:rsidR="00CF6E08">
        <w:rPr>
          <w:lang w:val="sq-AL"/>
        </w:rPr>
        <w:t>ë</w:t>
      </w:r>
      <w:r w:rsidR="0029565D">
        <w:rPr>
          <w:lang w:val="sq-AL"/>
        </w:rPr>
        <w:t xml:space="preserve"> takimit t</w:t>
      </w:r>
      <w:r w:rsidR="00CF6E08">
        <w:rPr>
          <w:lang w:val="sq-AL"/>
        </w:rPr>
        <w:t>ë</w:t>
      </w:r>
      <w:r w:rsidR="0029565D">
        <w:rPr>
          <w:lang w:val="sq-AL"/>
        </w:rPr>
        <w:t xml:space="preserve"> Komittetit Drejtues t</w:t>
      </w:r>
      <w:r w:rsidR="00CF6E08">
        <w:rPr>
          <w:lang w:val="sq-AL"/>
        </w:rPr>
        <w:t>ë</w:t>
      </w:r>
      <w:r w:rsidR="0029565D">
        <w:rPr>
          <w:lang w:val="sq-AL"/>
        </w:rPr>
        <w:t xml:space="preserve"> Strategjis</w:t>
      </w:r>
      <w:r w:rsidR="00CF6E08">
        <w:rPr>
          <w:lang w:val="sq-AL"/>
        </w:rPr>
        <w:t>ë</w:t>
      </w:r>
      <w:r w:rsidR="0029565D">
        <w:rPr>
          <w:lang w:val="sq-AL"/>
        </w:rPr>
        <w:t xml:space="preserve"> zhvilluar m</w:t>
      </w:r>
      <w:r w:rsidR="00CF6E08">
        <w:rPr>
          <w:lang w:val="sq-AL"/>
        </w:rPr>
        <w:t>ë</w:t>
      </w:r>
      <w:r w:rsidR="0029565D">
        <w:rPr>
          <w:lang w:val="sq-AL"/>
        </w:rPr>
        <w:t xml:space="preserve"> dat</w:t>
      </w:r>
      <w:r w:rsidR="00CF6E08">
        <w:rPr>
          <w:lang w:val="sq-AL"/>
        </w:rPr>
        <w:t>ë</w:t>
      </w:r>
      <w:r w:rsidR="0029565D">
        <w:rPr>
          <w:lang w:val="sq-AL"/>
        </w:rPr>
        <w:t xml:space="preserve"> 14 Korrik 2021</w:t>
      </w:r>
      <w:r w:rsidRPr="009B27F3">
        <w:rPr>
          <w:lang w:val="sq-AL"/>
        </w:rPr>
        <w:t>, dhe Vendimi</w:t>
      </w:r>
      <w:r w:rsidR="0029565D">
        <w:rPr>
          <w:lang w:val="sq-AL"/>
        </w:rPr>
        <w:t>t</w:t>
      </w:r>
      <w:r w:rsidRPr="009B27F3">
        <w:rPr>
          <w:lang w:val="sq-AL"/>
        </w:rPr>
        <w:t xml:space="preserve"> </w:t>
      </w:r>
      <w:r w:rsidR="0029565D">
        <w:rPr>
          <w:lang w:val="sq-AL"/>
        </w:rPr>
        <w:t>t</w:t>
      </w:r>
      <w:r w:rsidR="00CF6E08">
        <w:rPr>
          <w:lang w:val="sq-AL"/>
        </w:rPr>
        <w:t>ë</w:t>
      </w:r>
      <w:r w:rsidRPr="009B27F3">
        <w:rPr>
          <w:lang w:val="sq-AL"/>
        </w:rPr>
        <w:t xml:space="preserve"> Këshillit të Ministrave Nr. 290, datë 11.4.2020, </w:t>
      </w:r>
      <w:r w:rsidR="0029565D">
        <w:rPr>
          <w:lang w:val="sq-AL"/>
        </w:rPr>
        <w:t>“</w:t>
      </w:r>
      <w:r w:rsidRPr="009B27F3">
        <w:rPr>
          <w:lang w:val="sq-AL"/>
        </w:rPr>
        <w:t>Për krijimin e bazës së të dhënave shtetërore të Sistemit të Informacionit të Planifikimit të Integruar (SIPI/IPSIS)</w:t>
      </w:r>
      <w:r w:rsidR="0029565D">
        <w:rPr>
          <w:lang w:val="sq-AL"/>
        </w:rPr>
        <w:t>”</w:t>
      </w:r>
      <w:r w:rsidRPr="009B27F3">
        <w:rPr>
          <w:lang w:val="sq-AL"/>
        </w:rPr>
        <w:t>.</w:t>
      </w:r>
    </w:p>
    <w:p w14:paraId="657928AD" w14:textId="1EC63745" w:rsidR="009B27F3" w:rsidRDefault="0029565D" w:rsidP="009B27F3">
      <w:pPr>
        <w:rPr>
          <w:lang w:val="sq-AL"/>
        </w:rPr>
      </w:pPr>
      <w:r w:rsidRPr="0029565D">
        <w:rPr>
          <w:lang w:val="sq-AL"/>
        </w:rPr>
        <w:t>Gjatë përgatitjes së raportit, Drejtori</w:t>
      </w:r>
      <w:r>
        <w:rPr>
          <w:lang w:val="sq-AL"/>
        </w:rPr>
        <w:t>a Juridike, e Verifikimit dhe Integrimit</w:t>
      </w:r>
      <w:r w:rsidRPr="0029565D">
        <w:rPr>
          <w:lang w:val="sq-AL"/>
        </w:rPr>
        <w:t xml:space="preserve"> kryen komunikime </w:t>
      </w:r>
      <w:r>
        <w:rPr>
          <w:lang w:val="sq-AL"/>
        </w:rPr>
        <w:t>t</w:t>
      </w:r>
      <w:r w:rsidR="00CF6E08">
        <w:rPr>
          <w:lang w:val="sq-AL"/>
        </w:rPr>
        <w:t>ë</w:t>
      </w:r>
      <w:r>
        <w:rPr>
          <w:lang w:val="sq-AL"/>
        </w:rPr>
        <w:t xml:space="preserve"> vazhdueshme</w:t>
      </w:r>
      <w:r w:rsidRPr="0029565D">
        <w:rPr>
          <w:lang w:val="sq-AL"/>
        </w:rPr>
        <w:t xml:space="preserve"> me përfaqësuesit e strukturave të përfshira në </w:t>
      </w:r>
      <w:r w:rsidR="00BA024A">
        <w:rPr>
          <w:lang w:val="sq-AL"/>
        </w:rPr>
        <w:t>Stra</w:t>
      </w:r>
      <w:r>
        <w:rPr>
          <w:lang w:val="sq-AL"/>
        </w:rPr>
        <w:t>tegji</w:t>
      </w:r>
      <w:r w:rsidRPr="0029565D">
        <w:rPr>
          <w:lang w:val="sq-AL"/>
        </w:rPr>
        <w:t xml:space="preserve">, në mënyrë që të paraqesë në mënyrë të drejtë dhe të qartë arritjet dhe çështjet e hasura gjatë periudhës raportuese. Pas një procesi intensiv, </w:t>
      </w:r>
      <w:r>
        <w:rPr>
          <w:lang w:val="sq-AL"/>
        </w:rPr>
        <w:t>APP</w:t>
      </w:r>
      <w:r w:rsidRPr="0029565D">
        <w:rPr>
          <w:lang w:val="sq-AL"/>
        </w:rPr>
        <w:t xml:space="preserve"> hartoi raportin vjetor të monitorimit për </w:t>
      </w:r>
      <w:r>
        <w:rPr>
          <w:lang w:val="sq-AL"/>
        </w:rPr>
        <w:t>k</w:t>
      </w:r>
      <w:r w:rsidR="00CF6E08">
        <w:rPr>
          <w:lang w:val="sq-AL"/>
        </w:rPr>
        <w:t>ë</w:t>
      </w:r>
      <w:r>
        <w:rPr>
          <w:lang w:val="sq-AL"/>
        </w:rPr>
        <w:t>t</w:t>
      </w:r>
      <w:r w:rsidR="00CF6E08">
        <w:rPr>
          <w:lang w:val="sq-AL"/>
        </w:rPr>
        <w:t>ë</w:t>
      </w:r>
      <w:r>
        <w:rPr>
          <w:lang w:val="sq-AL"/>
        </w:rPr>
        <w:t xml:space="preserve"> vit </w:t>
      </w:r>
      <w:r w:rsidRPr="0029565D">
        <w:rPr>
          <w:lang w:val="sq-AL"/>
        </w:rPr>
        <w:t xml:space="preserve"> dhe u diskutua me të gjitha palët e përfshira në </w:t>
      </w:r>
      <w:r>
        <w:rPr>
          <w:lang w:val="sq-AL"/>
        </w:rPr>
        <w:t>Strategji</w:t>
      </w:r>
      <w:r w:rsidRPr="0029565D">
        <w:rPr>
          <w:lang w:val="sq-AL"/>
        </w:rPr>
        <w:t>. Drafti përfundimtar paraqitet përmes takimit të Komitetit Drejtues (K</w:t>
      </w:r>
      <w:r>
        <w:rPr>
          <w:lang w:val="sq-AL"/>
        </w:rPr>
        <w:t>D</w:t>
      </w:r>
      <w:r w:rsidRPr="0029565D">
        <w:rPr>
          <w:lang w:val="sq-AL"/>
        </w:rPr>
        <w:t xml:space="preserve">) të kryesuar nga </w:t>
      </w:r>
      <w:r>
        <w:rPr>
          <w:lang w:val="sq-AL"/>
        </w:rPr>
        <w:t>Drejtori i P</w:t>
      </w:r>
      <w:r w:rsidR="00CF6E08">
        <w:rPr>
          <w:lang w:val="sq-AL"/>
        </w:rPr>
        <w:t>ë</w:t>
      </w:r>
      <w:r>
        <w:rPr>
          <w:lang w:val="sq-AL"/>
        </w:rPr>
        <w:t>rgjithsh</w:t>
      </w:r>
      <w:r w:rsidR="00CF6E08">
        <w:rPr>
          <w:lang w:val="sq-AL"/>
        </w:rPr>
        <w:t>ë</w:t>
      </w:r>
      <w:r>
        <w:rPr>
          <w:lang w:val="sq-AL"/>
        </w:rPr>
        <w:t>m i APP</w:t>
      </w:r>
      <w:r w:rsidRPr="0029565D">
        <w:rPr>
          <w:lang w:val="sq-AL"/>
        </w:rPr>
        <w:t xml:space="preserve">, ku marrin pjesë përfaqësues të </w:t>
      </w:r>
      <w:r>
        <w:rPr>
          <w:lang w:val="sq-AL"/>
        </w:rPr>
        <w:t>Drejtoris</w:t>
      </w:r>
      <w:r w:rsidR="00CF6E08">
        <w:rPr>
          <w:lang w:val="sq-AL"/>
        </w:rPr>
        <w:t>ë</w:t>
      </w:r>
      <w:r>
        <w:rPr>
          <w:lang w:val="sq-AL"/>
        </w:rPr>
        <w:t xml:space="preserve"> s</w:t>
      </w:r>
      <w:r w:rsidR="00CF6E08">
        <w:rPr>
          <w:lang w:val="sq-AL"/>
        </w:rPr>
        <w:t>ë</w:t>
      </w:r>
      <w:r>
        <w:rPr>
          <w:lang w:val="sq-AL"/>
        </w:rPr>
        <w:t xml:space="preserve"> Juridike, Verifikimit dhe Integrimit </w:t>
      </w:r>
      <w:r w:rsidRPr="0029565D">
        <w:rPr>
          <w:lang w:val="sq-AL"/>
        </w:rPr>
        <w:t>dhe anëtarë të tjerë të K</w:t>
      </w:r>
      <w:r>
        <w:rPr>
          <w:lang w:val="sq-AL"/>
        </w:rPr>
        <w:t>D nga institucione t</w:t>
      </w:r>
      <w:r w:rsidR="00CF6E08">
        <w:rPr>
          <w:lang w:val="sq-AL"/>
        </w:rPr>
        <w:t>ë</w:t>
      </w:r>
      <w:r>
        <w:rPr>
          <w:lang w:val="sq-AL"/>
        </w:rPr>
        <w:t xml:space="preserve"> tjera</w:t>
      </w:r>
      <w:r w:rsidRPr="0029565D">
        <w:rPr>
          <w:lang w:val="sq-AL"/>
        </w:rPr>
        <w:t xml:space="preserve">, gjithashtu </w:t>
      </w:r>
      <w:r>
        <w:rPr>
          <w:lang w:val="sq-AL"/>
        </w:rPr>
        <w:t xml:space="preserve">dhe </w:t>
      </w:r>
      <w:r w:rsidRPr="0029565D">
        <w:rPr>
          <w:lang w:val="sq-AL"/>
        </w:rPr>
        <w:t xml:space="preserve">partnerë </w:t>
      </w:r>
      <w:r>
        <w:rPr>
          <w:lang w:val="sq-AL"/>
        </w:rPr>
        <w:t>t</w:t>
      </w:r>
      <w:r w:rsidR="00CF6E08">
        <w:rPr>
          <w:lang w:val="sq-AL"/>
        </w:rPr>
        <w:t>ë</w:t>
      </w:r>
      <w:r>
        <w:rPr>
          <w:lang w:val="sq-AL"/>
        </w:rPr>
        <w:t xml:space="preserve"> jasht</w:t>
      </w:r>
      <w:r w:rsidR="00CF6E08">
        <w:rPr>
          <w:lang w:val="sq-AL"/>
        </w:rPr>
        <w:t>ë</w:t>
      </w:r>
      <w:r>
        <w:rPr>
          <w:lang w:val="sq-AL"/>
        </w:rPr>
        <w:t>m</w:t>
      </w:r>
      <w:r w:rsidRPr="0029565D">
        <w:rPr>
          <w:lang w:val="sq-AL"/>
        </w:rPr>
        <w:t xml:space="preserve">. Të gjitha komentet ose sugjerimet e palëve diskutohen dhe pasqyrohen në raport, versioni përfundimtar i të cilit, së bashku me paketën e plotë të dokumenteve, i dërgohet Departamentit të Zhvillimit dhe </w:t>
      </w:r>
      <w:r>
        <w:rPr>
          <w:lang w:val="sq-AL"/>
        </w:rPr>
        <w:lastRenderedPageBreak/>
        <w:t>Mir</w:t>
      </w:r>
      <w:r w:rsidR="00CF6E08">
        <w:rPr>
          <w:lang w:val="sq-AL"/>
        </w:rPr>
        <w:t>ëq</w:t>
      </w:r>
      <w:r w:rsidRPr="0029565D">
        <w:rPr>
          <w:lang w:val="sq-AL"/>
        </w:rPr>
        <w:t xml:space="preserve">everisjes. Në kuadër të transparencës dhe komunikimit me publikun, </w:t>
      </w:r>
      <w:r>
        <w:rPr>
          <w:lang w:val="sq-AL"/>
        </w:rPr>
        <w:t>APP</w:t>
      </w:r>
      <w:r w:rsidRPr="0029565D">
        <w:rPr>
          <w:lang w:val="sq-AL"/>
        </w:rPr>
        <w:t xml:space="preserve"> publikon në faqen e saj zyrtare çdo raport monitorimi </w:t>
      </w:r>
      <w:r w:rsidR="00BA024A">
        <w:rPr>
          <w:lang w:val="sq-AL"/>
        </w:rPr>
        <w:t>6 mujor</w:t>
      </w:r>
      <w:r>
        <w:rPr>
          <w:lang w:val="sq-AL"/>
        </w:rPr>
        <w:t>.</w:t>
      </w:r>
    </w:p>
    <w:p w14:paraId="1F6DD9C2" w14:textId="26E75E24" w:rsidR="00173079" w:rsidRDefault="00236F14" w:rsidP="00D62644">
      <w:pPr>
        <w:pStyle w:val="Heading1"/>
        <w:rPr>
          <w:lang w:val="sq-AL"/>
        </w:rPr>
      </w:pPr>
      <w:bookmarkStart w:id="8" w:name="_Toc88480010"/>
      <w:r w:rsidRPr="00716405">
        <w:rPr>
          <w:lang w:val="it-IT"/>
        </w:rPr>
        <w:lastRenderedPageBreak/>
        <w:t>2</w:t>
      </w:r>
      <w:r w:rsidR="00F004B2" w:rsidRPr="00716405">
        <w:rPr>
          <w:lang w:val="it-IT"/>
        </w:rPr>
        <w:t xml:space="preserve"> </w:t>
      </w:r>
      <w:r>
        <w:rPr>
          <w:lang w:val="sq-AL"/>
        </w:rPr>
        <w:t>Ecuria e</w:t>
      </w:r>
      <w:r w:rsidR="0021733B">
        <w:rPr>
          <w:lang w:val="sq-AL"/>
        </w:rPr>
        <w:t xml:space="preserve"> </w:t>
      </w:r>
      <w:r w:rsidR="001A6508" w:rsidRPr="00F5506A">
        <w:rPr>
          <w:lang w:val="sq-AL"/>
        </w:rPr>
        <w:t>Strategjis</w:t>
      </w:r>
      <w:r w:rsidR="008827DC" w:rsidRPr="00F5506A">
        <w:rPr>
          <w:lang w:val="sq-AL"/>
        </w:rPr>
        <w:t>ë</w:t>
      </w:r>
      <w:r>
        <w:rPr>
          <w:lang w:val="sq-AL"/>
        </w:rPr>
        <w:t xml:space="preserve"> p</w:t>
      </w:r>
      <w:r w:rsidR="00577F8E">
        <w:rPr>
          <w:lang w:val="sq-AL"/>
        </w:rPr>
        <w:t>ë</w:t>
      </w:r>
      <w:r>
        <w:rPr>
          <w:lang w:val="sq-AL"/>
        </w:rPr>
        <w:t xml:space="preserve">r </w:t>
      </w:r>
      <w:r w:rsidR="007D422B">
        <w:rPr>
          <w:lang w:val="sq-AL"/>
        </w:rPr>
        <w:t>periudhën Janar-Qershor 2021</w:t>
      </w:r>
      <w:bookmarkEnd w:id="8"/>
      <w:r w:rsidR="001A6508" w:rsidRPr="00F5506A">
        <w:rPr>
          <w:lang w:val="sq-AL"/>
        </w:rPr>
        <w:t xml:space="preserve"> </w:t>
      </w:r>
      <w:r w:rsidR="00D62644" w:rsidRPr="00F5506A">
        <w:rPr>
          <w:lang w:val="sq-AL"/>
        </w:rPr>
        <w:t xml:space="preserve">  </w:t>
      </w:r>
    </w:p>
    <w:p w14:paraId="39C35F7E" w14:textId="670202B9" w:rsidR="00236F14" w:rsidRPr="00236F14" w:rsidRDefault="00236F14" w:rsidP="00236F14">
      <w:pPr>
        <w:pStyle w:val="Heading2"/>
        <w:rPr>
          <w:lang w:val="sq-AL" w:eastAsia="en-GB" w:bidi="en-GB"/>
        </w:rPr>
      </w:pPr>
      <w:bookmarkStart w:id="9" w:name="_Toc88480011"/>
      <w:r>
        <w:rPr>
          <w:lang w:val="sq-AL" w:eastAsia="en-GB" w:bidi="en-GB"/>
        </w:rPr>
        <w:t xml:space="preserve">2.1 </w:t>
      </w:r>
      <w:r w:rsidR="00791F6A">
        <w:rPr>
          <w:lang w:val="sq-AL" w:eastAsia="en-GB" w:bidi="en-GB"/>
        </w:rPr>
        <w:t>Ecuria e përgjithshme e treguesëve kyç të performanc</w:t>
      </w:r>
      <w:r w:rsidR="00892D43" w:rsidRPr="00892D43">
        <w:rPr>
          <w:lang w:val="sq-AL" w:eastAsia="en-GB" w:bidi="en-GB"/>
        </w:rPr>
        <w:t>ë</w:t>
      </w:r>
      <w:r w:rsidR="00791F6A">
        <w:rPr>
          <w:lang w:val="sq-AL" w:eastAsia="en-GB" w:bidi="en-GB"/>
        </w:rPr>
        <w:t>s</w:t>
      </w:r>
      <w:r w:rsidR="0021733B">
        <w:rPr>
          <w:lang w:val="sq-AL" w:eastAsia="en-GB" w:bidi="en-GB"/>
        </w:rPr>
        <w:t xml:space="preserve"> t</w:t>
      </w:r>
      <w:r w:rsidR="00577F8E">
        <w:rPr>
          <w:lang w:val="sq-AL" w:eastAsia="en-GB" w:bidi="en-GB"/>
        </w:rPr>
        <w:t>ë</w:t>
      </w:r>
      <w:r w:rsidR="0021733B">
        <w:rPr>
          <w:lang w:val="sq-AL" w:eastAsia="en-GB" w:bidi="en-GB"/>
        </w:rPr>
        <w:t xml:space="preserve"> Strategjis</w:t>
      </w:r>
      <w:r w:rsidR="00577F8E">
        <w:rPr>
          <w:lang w:val="sq-AL" w:eastAsia="en-GB" w:bidi="en-GB"/>
        </w:rPr>
        <w:t>ë</w:t>
      </w:r>
      <w:r w:rsidR="0021733B">
        <w:rPr>
          <w:lang w:val="sq-AL" w:eastAsia="en-GB" w:bidi="en-GB"/>
        </w:rPr>
        <w:t xml:space="preserve"> p</w:t>
      </w:r>
      <w:r w:rsidR="00577F8E">
        <w:rPr>
          <w:lang w:val="sq-AL" w:eastAsia="en-GB" w:bidi="en-GB"/>
        </w:rPr>
        <w:t>ë</w:t>
      </w:r>
      <w:r w:rsidR="0021733B">
        <w:rPr>
          <w:lang w:val="sq-AL" w:eastAsia="en-GB" w:bidi="en-GB"/>
        </w:rPr>
        <w:t xml:space="preserve">r </w:t>
      </w:r>
      <w:r w:rsidR="007D422B">
        <w:rPr>
          <w:lang w:val="sq-AL" w:eastAsia="en-GB" w:bidi="en-GB"/>
        </w:rPr>
        <w:t>periudhën Janar-Qershor 2021</w:t>
      </w:r>
      <w:bookmarkEnd w:id="9"/>
    </w:p>
    <w:p w14:paraId="729BE9F7" w14:textId="431DEFC8" w:rsidR="00791F6A" w:rsidRPr="00791F6A" w:rsidRDefault="00791F6A" w:rsidP="00791F6A">
      <w:pPr>
        <w:rPr>
          <w:lang w:val="sq-AL" w:eastAsia="en-GB" w:bidi="en-GB"/>
        </w:rPr>
      </w:pPr>
      <w:r w:rsidRPr="00791F6A">
        <w:rPr>
          <w:lang w:val="sq-AL" w:eastAsia="en-GB" w:bidi="en-GB"/>
        </w:rPr>
        <w:t>Treguesit kyç të performancës</w:t>
      </w:r>
      <w:r>
        <w:rPr>
          <w:lang w:val="sq-AL" w:eastAsia="en-GB" w:bidi="en-GB"/>
        </w:rPr>
        <w:t xml:space="preserve"> (TKP)</w:t>
      </w:r>
      <w:r w:rsidRPr="00791F6A">
        <w:rPr>
          <w:lang w:val="sq-AL" w:eastAsia="en-GB" w:bidi="en-GB"/>
        </w:rPr>
        <w:t xml:space="preserve">,  të cilët gjenden në Shtojcën 3 Pasaporta e Treguesve, kanë </w:t>
      </w:r>
      <w:r w:rsidR="00E11D6B">
        <w:rPr>
          <w:lang w:val="sq-AL" w:eastAsia="en-GB" w:bidi="en-GB"/>
        </w:rPr>
        <w:t>si qëllim të ndihmojnë me të dh</w:t>
      </w:r>
      <w:r w:rsidRPr="00791F6A">
        <w:rPr>
          <w:lang w:val="sq-AL" w:eastAsia="en-GB" w:bidi="en-GB"/>
        </w:rPr>
        <w:t>ë</w:t>
      </w:r>
      <w:r w:rsidR="00E11D6B">
        <w:rPr>
          <w:lang w:val="sq-AL" w:eastAsia="en-GB" w:bidi="en-GB"/>
        </w:rPr>
        <w:t>n</w:t>
      </w:r>
      <w:r w:rsidRPr="00791F6A">
        <w:rPr>
          <w:lang w:val="sq-AL" w:eastAsia="en-GB" w:bidi="en-GB"/>
        </w:rPr>
        <w:t>a për të kuptuar se sa janë arritur objektivat e Strategjisë.</w:t>
      </w:r>
    </w:p>
    <w:p w14:paraId="626B8B42" w14:textId="77777777" w:rsidR="00791F6A" w:rsidRPr="00791F6A" w:rsidRDefault="00791F6A" w:rsidP="00791F6A">
      <w:pPr>
        <w:rPr>
          <w:lang w:val="sq-AL" w:eastAsia="en-GB" w:bidi="en-GB"/>
        </w:rPr>
      </w:pPr>
      <w:r w:rsidRPr="00791F6A">
        <w:rPr>
          <w:lang w:val="sq-AL" w:eastAsia="en-GB" w:bidi="en-GB"/>
        </w:rPr>
        <w:t>APP ka monitoruar vazhdimisht situatën përsa i përket TKP-ve dhe arritjeve të vlerave të synuara. Këto të dhëna janë mbledhur dhe monitoruar çdo muaj me qëllim që pengesat e mundshme të identifikohen në kohë. Kjo metodologji mundëson, nëse është e nevojshme, zbatimin e aktiviteteve të fokusuara te TKP specifike (për shembull, trajnime të posaçme shtesë).</w:t>
      </w:r>
    </w:p>
    <w:p w14:paraId="02512F82" w14:textId="0AEF2A96" w:rsidR="003470B4" w:rsidRDefault="00791F6A" w:rsidP="00791F6A">
      <w:pPr>
        <w:rPr>
          <w:lang w:val="sq-AL" w:eastAsia="en-GB" w:bidi="en-GB"/>
        </w:rPr>
      </w:pPr>
      <w:r w:rsidRPr="00791F6A">
        <w:rPr>
          <w:lang w:val="sq-AL" w:eastAsia="en-GB" w:bidi="en-GB"/>
        </w:rPr>
        <w:t>Nga 10 tregues performance janë nxjerrë të dhëna për 7 prej tyre. Për këta tregues, rezulton që janë realizuar në mas</w:t>
      </w:r>
      <w:r w:rsidR="00EC5995">
        <w:rPr>
          <w:lang w:val="sq-AL" w:eastAsia="en-GB" w:bidi="en-GB"/>
        </w:rPr>
        <w:t xml:space="preserve">ën 100 % 6 prej tyre, ndërsa </w:t>
      </w:r>
      <w:r w:rsidRPr="00791F6A">
        <w:rPr>
          <w:lang w:val="sq-AL" w:eastAsia="en-GB" w:bidi="en-GB"/>
        </w:rPr>
        <w:t>tregues</w:t>
      </w:r>
      <w:r w:rsidR="00EC5995">
        <w:rPr>
          <w:lang w:val="sq-AL" w:eastAsia="en-GB" w:bidi="en-GB"/>
        </w:rPr>
        <w:t>i TKP 9</w:t>
      </w:r>
      <w:r w:rsidRPr="00791F6A">
        <w:rPr>
          <w:lang w:val="sq-AL" w:eastAsia="en-GB" w:bidi="en-GB"/>
        </w:rPr>
        <w:t xml:space="preserve"> nuk është </w:t>
      </w:r>
      <w:r w:rsidR="00EC5995">
        <w:rPr>
          <w:lang w:val="sq-AL" w:eastAsia="en-GB" w:bidi="en-GB"/>
        </w:rPr>
        <w:t>realizuar</w:t>
      </w:r>
      <w:r w:rsidRPr="00791F6A">
        <w:rPr>
          <w:lang w:val="sq-AL" w:eastAsia="en-GB" w:bidi="en-GB"/>
        </w:rPr>
        <w:t xml:space="preserve">. </w:t>
      </w:r>
      <w:r w:rsidR="00E11D6B">
        <w:rPr>
          <w:lang w:val="sq-AL" w:eastAsia="en-GB" w:bidi="en-GB"/>
        </w:rPr>
        <w:t>Ndërkohë, për 3 tregues të tjerë</w:t>
      </w:r>
      <w:r w:rsidRPr="00791F6A">
        <w:rPr>
          <w:lang w:val="sq-AL" w:eastAsia="en-GB" w:bidi="en-GB"/>
        </w:rPr>
        <w:t xml:space="preserve"> ( TKP 2, TKP 5 dhe TKP 7), nuk ishte e mundur nxjerrja e të dhënave.</w:t>
      </w:r>
      <w:r w:rsidR="003470B4">
        <w:rPr>
          <w:lang w:val="sq-AL" w:eastAsia="en-GB" w:bidi="en-GB"/>
        </w:rPr>
        <w:t xml:space="preserve"> </w:t>
      </w:r>
    </w:p>
    <w:p w14:paraId="52CA5DC9" w14:textId="00ABDC51" w:rsidR="00791F6A" w:rsidRDefault="003470B4" w:rsidP="00791F6A">
      <w:pPr>
        <w:rPr>
          <w:lang w:val="sq-AL" w:eastAsia="en-GB" w:bidi="en-GB"/>
        </w:rPr>
      </w:pPr>
      <w:r>
        <w:rPr>
          <w:lang w:val="sq-AL" w:eastAsia="en-GB" w:bidi="en-GB"/>
        </w:rPr>
        <w:t>N</w:t>
      </w:r>
      <w:r w:rsidR="00DC7FF2">
        <w:rPr>
          <w:lang w:val="sq-AL" w:eastAsia="en-GB" w:bidi="en-GB"/>
        </w:rPr>
        <w:t>ë</w:t>
      </w:r>
      <w:r>
        <w:rPr>
          <w:lang w:val="sq-AL" w:eastAsia="en-GB" w:bidi="en-GB"/>
        </w:rPr>
        <w:t xml:space="preserve"> grafikun e m</w:t>
      </w:r>
      <w:r w:rsidR="00DC7FF2">
        <w:rPr>
          <w:lang w:val="sq-AL" w:eastAsia="en-GB" w:bidi="en-GB"/>
        </w:rPr>
        <w:t>ë</w:t>
      </w:r>
      <w:r>
        <w:rPr>
          <w:lang w:val="sq-AL" w:eastAsia="en-GB" w:bidi="en-GB"/>
        </w:rPr>
        <w:t>posht</w:t>
      </w:r>
      <w:r w:rsidR="00DC7FF2">
        <w:rPr>
          <w:lang w:val="sq-AL" w:eastAsia="en-GB" w:bidi="en-GB"/>
        </w:rPr>
        <w:t>ë</w:t>
      </w:r>
      <w:r>
        <w:rPr>
          <w:lang w:val="sq-AL" w:eastAsia="en-GB" w:bidi="en-GB"/>
        </w:rPr>
        <w:t>m, jepet nj</w:t>
      </w:r>
      <w:r w:rsidR="00DC7FF2">
        <w:rPr>
          <w:lang w:val="sq-AL" w:eastAsia="en-GB" w:bidi="en-GB"/>
        </w:rPr>
        <w:t>ë</w:t>
      </w:r>
      <w:r>
        <w:rPr>
          <w:lang w:val="sq-AL" w:eastAsia="en-GB" w:bidi="en-GB"/>
        </w:rPr>
        <w:t xml:space="preserve"> pasqyrim i TKP-ve t</w:t>
      </w:r>
      <w:r w:rsidR="00DC7FF2">
        <w:rPr>
          <w:lang w:val="sq-AL" w:eastAsia="en-GB" w:bidi="en-GB"/>
        </w:rPr>
        <w:t>ë</w:t>
      </w:r>
      <w:r>
        <w:rPr>
          <w:lang w:val="sq-AL" w:eastAsia="en-GB" w:bidi="en-GB"/>
        </w:rPr>
        <w:t xml:space="preserve"> grupuara sipas Q</w:t>
      </w:r>
      <w:r w:rsidR="00DC7FF2">
        <w:rPr>
          <w:lang w:val="sq-AL" w:eastAsia="en-GB" w:bidi="en-GB"/>
        </w:rPr>
        <w:t>ë</w:t>
      </w:r>
      <w:r>
        <w:rPr>
          <w:lang w:val="sq-AL" w:eastAsia="en-GB" w:bidi="en-GB"/>
        </w:rPr>
        <w:t>llimit t</w:t>
      </w:r>
      <w:r w:rsidR="00DC7FF2">
        <w:rPr>
          <w:lang w:val="sq-AL" w:eastAsia="en-GB" w:bidi="en-GB"/>
        </w:rPr>
        <w:t>ë</w:t>
      </w:r>
      <w:r>
        <w:rPr>
          <w:lang w:val="sq-AL" w:eastAsia="en-GB" w:bidi="en-GB"/>
        </w:rPr>
        <w:t xml:space="preserve"> Politikave. Theksojm</w:t>
      </w:r>
      <w:r w:rsidR="00DC7FF2">
        <w:rPr>
          <w:lang w:val="sq-AL" w:eastAsia="en-GB" w:bidi="en-GB"/>
        </w:rPr>
        <w:t>ë</w:t>
      </w:r>
      <w:r>
        <w:rPr>
          <w:lang w:val="sq-AL" w:eastAsia="en-GB" w:bidi="en-GB"/>
        </w:rPr>
        <w:t xml:space="preserve"> se p</w:t>
      </w:r>
      <w:r w:rsidR="00DC7FF2">
        <w:rPr>
          <w:lang w:val="sq-AL" w:eastAsia="en-GB" w:bidi="en-GB"/>
        </w:rPr>
        <w:t>ë</w:t>
      </w:r>
      <w:r>
        <w:rPr>
          <w:lang w:val="sq-AL" w:eastAsia="en-GB" w:bidi="en-GB"/>
        </w:rPr>
        <w:t xml:space="preserve">r QP 3, nuk </w:t>
      </w:r>
      <w:r w:rsidR="00DC7FF2">
        <w:rPr>
          <w:lang w:val="sq-AL" w:eastAsia="en-GB" w:bidi="en-GB"/>
        </w:rPr>
        <w:t>ë</w:t>
      </w:r>
      <w:r>
        <w:rPr>
          <w:lang w:val="sq-AL" w:eastAsia="en-GB" w:bidi="en-GB"/>
        </w:rPr>
        <w:t>sht</w:t>
      </w:r>
      <w:r w:rsidR="00DC7FF2">
        <w:rPr>
          <w:lang w:val="sq-AL" w:eastAsia="en-GB" w:bidi="en-GB"/>
        </w:rPr>
        <w:t>ë</w:t>
      </w:r>
      <w:r>
        <w:rPr>
          <w:lang w:val="sq-AL" w:eastAsia="en-GB" w:bidi="en-GB"/>
        </w:rPr>
        <w:t xml:space="preserve"> p</w:t>
      </w:r>
      <w:r w:rsidR="00DC7FF2">
        <w:rPr>
          <w:lang w:val="sq-AL" w:eastAsia="en-GB" w:bidi="en-GB"/>
        </w:rPr>
        <w:t>ë</w:t>
      </w:r>
      <w:r>
        <w:rPr>
          <w:lang w:val="sq-AL" w:eastAsia="en-GB" w:bidi="en-GB"/>
        </w:rPr>
        <w:t>rcaktuar nj</w:t>
      </w:r>
      <w:r w:rsidR="00DC7FF2">
        <w:rPr>
          <w:lang w:val="sq-AL" w:eastAsia="en-GB" w:bidi="en-GB"/>
        </w:rPr>
        <w:t>ë</w:t>
      </w:r>
      <w:r>
        <w:rPr>
          <w:lang w:val="sq-AL" w:eastAsia="en-GB" w:bidi="en-GB"/>
        </w:rPr>
        <w:t xml:space="preserve"> TKP. Nd</w:t>
      </w:r>
      <w:r w:rsidR="00DC7FF2">
        <w:rPr>
          <w:lang w:val="sq-AL" w:eastAsia="en-GB" w:bidi="en-GB"/>
        </w:rPr>
        <w:t>ë</w:t>
      </w:r>
      <w:r>
        <w:rPr>
          <w:lang w:val="sq-AL" w:eastAsia="en-GB" w:bidi="en-GB"/>
        </w:rPr>
        <w:t>rkoh</w:t>
      </w:r>
      <w:r w:rsidR="00DC7FF2">
        <w:rPr>
          <w:lang w:val="sq-AL" w:eastAsia="en-GB" w:bidi="en-GB"/>
        </w:rPr>
        <w:t>ë</w:t>
      </w:r>
      <w:r>
        <w:rPr>
          <w:lang w:val="sq-AL" w:eastAsia="en-GB" w:bidi="en-GB"/>
        </w:rPr>
        <w:t>, p</w:t>
      </w:r>
      <w:r w:rsidR="00DC7FF2">
        <w:rPr>
          <w:lang w:val="sq-AL" w:eastAsia="en-GB" w:bidi="en-GB"/>
        </w:rPr>
        <w:t>ë</w:t>
      </w:r>
      <w:r>
        <w:rPr>
          <w:lang w:val="sq-AL" w:eastAsia="en-GB" w:bidi="en-GB"/>
        </w:rPr>
        <w:t>r m</w:t>
      </w:r>
      <w:r w:rsidR="00DC7FF2">
        <w:rPr>
          <w:lang w:val="sq-AL" w:eastAsia="en-GB" w:bidi="en-GB"/>
        </w:rPr>
        <w:t>ë</w:t>
      </w:r>
      <w:r>
        <w:rPr>
          <w:lang w:val="sq-AL" w:eastAsia="en-GB" w:bidi="en-GB"/>
        </w:rPr>
        <w:t xml:space="preserve"> sh</w:t>
      </w:r>
      <w:r w:rsidR="001F576A">
        <w:rPr>
          <w:lang w:val="sq-AL" w:eastAsia="en-GB" w:bidi="en-GB"/>
        </w:rPr>
        <w:t>um</w:t>
      </w:r>
      <w:r w:rsidR="00DC7FF2">
        <w:rPr>
          <w:lang w:val="sq-AL" w:eastAsia="en-GB" w:bidi="en-GB"/>
        </w:rPr>
        <w:t>ë</w:t>
      </w:r>
      <w:r w:rsidR="001F576A">
        <w:rPr>
          <w:lang w:val="sq-AL" w:eastAsia="en-GB" w:bidi="en-GB"/>
        </w:rPr>
        <w:t xml:space="preserve"> detaje p</w:t>
      </w:r>
      <w:r w:rsidR="00DC7FF2">
        <w:rPr>
          <w:lang w:val="sq-AL" w:eastAsia="en-GB" w:bidi="en-GB"/>
        </w:rPr>
        <w:t>ë</w:t>
      </w:r>
      <w:r w:rsidR="001F576A">
        <w:rPr>
          <w:lang w:val="sq-AL" w:eastAsia="en-GB" w:bidi="en-GB"/>
        </w:rPr>
        <w:t>r TKP-t</w:t>
      </w:r>
      <w:r w:rsidR="00DC7FF2">
        <w:rPr>
          <w:lang w:val="sq-AL" w:eastAsia="en-GB" w:bidi="en-GB"/>
        </w:rPr>
        <w:t>ë</w:t>
      </w:r>
      <w:r w:rsidR="001F576A">
        <w:rPr>
          <w:lang w:val="sq-AL" w:eastAsia="en-GB" w:bidi="en-GB"/>
        </w:rPr>
        <w:t>, lutemi tu</w:t>
      </w:r>
      <w:r>
        <w:rPr>
          <w:lang w:val="sq-AL" w:eastAsia="en-GB" w:bidi="en-GB"/>
        </w:rPr>
        <w:t xml:space="preserve"> drejtoheni i</w:t>
      </w:r>
      <w:r w:rsidR="001F576A">
        <w:rPr>
          <w:lang w:val="sq-AL" w:eastAsia="en-GB" w:bidi="en-GB"/>
        </w:rPr>
        <w:t>nformacionit t</w:t>
      </w:r>
      <w:r w:rsidR="00DC7FF2">
        <w:rPr>
          <w:lang w:val="sq-AL" w:eastAsia="en-GB" w:bidi="en-GB"/>
        </w:rPr>
        <w:t>ë</w:t>
      </w:r>
      <w:r w:rsidR="001F576A">
        <w:rPr>
          <w:lang w:val="sq-AL" w:eastAsia="en-GB" w:bidi="en-GB"/>
        </w:rPr>
        <w:t xml:space="preserve"> dh</w:t>
      </w:r>
      <w:r w:rsidR="00DC7FF2">
        <w:rPr>
          <w:lang w:val="sq-AL" w:eastAsia="en-GB" w:bidi="en-GB"/>
        </w:rPr>
        <w:t>ë</w:t>
      </w:r>
      <w:r w:rsidR="001F576A">
        <w:rPr>
          <w:lang w:val="sq-AL" w:eastAsia="en-GB" w:bidi="en-GB"/>
        </w:rPr>
        <w:t>n</w:t>
      </w:r>
      <w:r w:rsidR="00DC7FF2">
        <w:rPr>
          <w:lang w:val="sq-AL" w:eastAsia="en-GB" w:bidi="en-GB"/>
        </w:rPr>
        <w:t>ë</w:t>
      </w:r>
      <w:r w:rsidR="001F576A">
        <w:rPr>
          <w:lang w:val="sq-AL" w:eastAsia="en-GB" w:bidi="en-GB"/>
        </w:rPr>
        <w:t xml:space="preserve"> n</w:t>
      </w:r>
      <w:r w:rsidR="00DC7FF2">
        <w:rPr>
          <w:lang w:val="sq-AL" w:eastAsia="en-GB" w:bidi="en-GB"/>
        </w:rPr>
        <w:t>ë</w:t>
      </w:r>
      <w:r w:rsidR="001F576A">
        <w:rPr>
          <w:lang w:val="sq-AL" w:eastAsia="en-GB" w:bidi="en-GB"/>
        </w:rPr>
        <w:t xml:space="preserve"> seksionin</w:t>
      </w:r>
      <w:r>
        <w:rPr>
          <w:lang w:val="sq-AL" w:eastAsia="en-GB" w:bidi="en-GB"/>
        </w:rPr>
        <w:t xml:space="preserve"> 4.</w:t>
      </w:r>
    </w:p>
    <w:p w14:paraId="23F8CEE4" w14:textId="570EF4DE" w:rsidR="003470B4" w:rsidRPr="00791F6A" w:rsidRDefault="003470B4" w:rsidP="00791F6A">
      <w:pPr>
        <w:rPr>
          <w:lang w:val="sq-AL" w:eastAsia="en-GB" w:bidi="en-GB"/>
        </w:rPr>
      </w:pPr>
    </w:p>
    <w:p w14:paraId="234D6299" w14:textId="1FB2F290" w:rsidR="00177E7B" w:rsidRDefault="00177E7B" w:rsidP="00177E7B">
      <w:pPr>
        <w:pStyle w:val="Caption"/>
        <w:keepNext/>
        <w:jc w:val="center"/>
      </w:pPr>
      <w:r>
        <w:t>Grafiku 2.1</w:t>
      </w:r>
    </w:p>
    <w:p w14:paraId="28D128CC" w14:textId="12381B69" w:rsidR="0021733B" w:rsidRPr="0021733B" w:rsidRDefault="008C1796" w:rsidP="003470B4">
      <w:pPr>
        <w:jc w:val="center"/>
        <w:rPr>
          <w:lang w:val="sq-AL" w:eastAsia="en-GB" w:bidi="en-GB"/>
        </w:rPr>
      </w:pPr>
      <w:r>
        <w:rPr>
          <w:noProof/>
          <w:lang w:eastAsia="en-GB"/>
        </w:rPr>
        <w:drawing>
          <wp:inline distT="0" distB="0" distL="0" distR="0" wp14:anchorId="04B00C8C" wp14:editId="738D63BC">
            <wp:extent cx="4584700" cy="2755900"/>
            <wp:effectExtent l="0" t="0" r="6350" b="635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84700" cy="2755900"/>
                    </a:xfrm>
                    <a:prstGeom prst="rect">
                      <a:avLst/>
                    </a:prstGeom>
                    <a:noFill/>
                  </pic:spPr>
                </pic:pic>
              </a:graphicData>
            </a:graphic>
          </wp:inline>
        </w:drawing>
      </w:r>
    </w:p>
    <w:p w14:paraId="72B8F369" w14:textId="4D8115A3" w:rsidR="0021733B" w:rsidRPr="00236F14" w:rsidRDefault="0021733B" w:rsidP="0021733B">
      <w:pPr>
        <w:pStyle w:val="Heading2"/>
        <w:rPr>
          <w:lang w:val="sq-AL" w:eastAsia="en-GB" w:bidi="en-GB"/>
        </w:rPr>
      </w:pPr>
      <w:bookmarkStart w:id="10" w:name="_Toc88480012"/>
      <w:r>
        <w:rPr>
          <w:lang w:val="sq-AL" w:eastAsia="en-GB" w:bidi="en-GB"/>
        </w:rPr>
        <w:t>2.2 Ndikimi i Strategjis</w:t>
      </w:r>
      <w:r w:rsidR="00577F8E">
        <w:rPr>
          <w:lang w:val="sq-AL" w:eastAsia="en-GB" w:bidi="en-GB"/>
        </w:rPr>
        <w:t>ë</w:t>
      </w:r>
      <w:r>
        <w:rPr>
          <w:lang w:val="sq-AL" w:eastAsia="en-GB" w:bidi="en-GB"/>
        </w:rPr>
        <w:t xml:space="preserve"> n</w:t>
      </w:r>
      <w:r w:rsidR="00577F8E">
        <w:rPr>
          <w:lang w:val="sq-AL" w:eastAsia="en-GB" w:bidi="en-GB"/>
        </w:rPr>
        <w:t>ë</w:t>
      </w:r>
      <w:r>
        <w:rPr>
          <w:lang w:val="sq-AL" w:eastAsia="en-GB" w:bidi="en-GB"/>
        </w:rPr>
        <w:t xml:space="preserve"> procesin e Integrimit Evropian</w:t>
      </w:r>
      <w:bookmarkEnd w:id="10"/>
    </w:p>
    <w:p w14:paraId="37F60157" w14:textId="0D22E2A8" w:rsidR="0021733B" w:rsidRPr="00716405" w:rsidRDefault="00572976" w:rsidP="001578B9">
      <w:pPr>
        <w:rPr>
          <w:lang w:val="sq-AL" w:eastAsia="en-GB" w:bidi="en-GB"/>
        </w:rPr>
      </w:pPr>
      <w:r w:rsidRPr="00716405">
        <w:rPr>
          <w:lang w:val="sq-AL" w:eastAsia="en-GB" w:bidi="en-GB"/>
        </w:rPr>
        <w:t xml:space="preserve">Prokurimi publik ka një natyrë ndërsektoriale, duke qenë ngushtësisht i lidhur në mënyrë reciproke me fusha të tjera të rëndësishme, si: konkurrenca e lirë dhe e ndershme, lufta kundër korrupsionit, mbrojtja e shëndetit dhe e konsumatorit, mbrojtja e mjedisit, klima e </w:t>
      </w:r>
      <w:r w:rsidRPr="00716405">
        <w:rPr>
          <w:lang w:val="sq-AL" w:eastAsia="en-GB" w:bidi="en-GB"/>
        </w:rPr>
        <w:lastRenderedPageBreak/>
        <w:t>biznesit dhe zhvillimi i ndërmarrjeve të vogla dhe të mesme (SME), zhvillimi i qëndrueshëm etj. Në këtë kuptim, prokurimi publik është konsideruar vazhdimisht si një mjet i domosdoshëm për qeverinë, nëpërmjet të cilit jo vetëm sigurohet dhënia e shërbimeve të nevojshme për popullsinë, por njëkohësisht garantohet mirëqenia dhe siguria e qytetarëve.</w:t>
      </w:r>
    </w:p>
    <w:p w14:paraId="0E5E0C1E" w14:textId="11266C5A" w:rsidR="00572976" w:rsidRPr="00716405" w:rsidRDefault="00572976" w:rsidP="001578B9">
      <w:pPr>
        <w:rPr>
          <w:lang w:val="sq-AL" w:eastAsia="en-GB" w:bidi="en-GB"/>
        </w:rPr>
      </w:pPr>
      <w:r w:rsidRPr="00716405">
        <w:rPr>
          <w:lang w:val="sq-AL" w:eastAsia="en-GB" w:bidi="en-GB"/>
        </w:rPr>
        <w:t>Për këto arsye, prokurimi publik është një nga fushat kryesore, të cilat janë vazhdimisht në vëmendjen e raporteve të ndryshme monitoruese dhe vlerësuese, ku nd</w:t>
      </w:r>
      <w:r w:rsidR="00DC7FF2" w:rsidRPr="00716405">
        <w:rPr>
          <w:lang w:val="sq-AL" w:eastAsia="en-GB" w:bidi="en-GB"/>
        </w:rPr>
        <w:t>ë</w:t>
      </w:r>
      <w:r w:rsidRPr="00716405">
        <w:rPr>
          <w:lang w:val="sq-AL" w:eastAsia="en-GB" w:bidi="en-GB"/>
        </w:rPr>
        <w:t>r to jan</w:t>
      </w:r>
      <w:r w:rsidR="00DC7FF2" w:rsidRPr="00716405">
        <w:rPr>
          <w:lang w:val="sq-AL" w:eastAsia="en-GB" w:bidi="en-GB"/>
        </w:rPr>
        <w:t>ë</w:t>
      </w:r>
      <w:r w:rsidRPr="00716405">
        <w:rPr>
          <w:lang w:val="sq-AL" w:eastAsia="en-GB" w:bidi="en-GB"/>
        </w:rPr>
        <w:t xml:space="preserve"> dhe raportet vjetore t</w:t>
      </w:r>
      <w:r w:rsidR="00DC7FF2" w:rsidRPr="00716405">
        <w:rPr>
          <w:lang w:val="sq-AL" w:eastAsia="en-GB" w:bidi="en-GB"/>
        </w:rPr>
        <w:t>ë</w:t>
      </w:r>
      <w:r w:rsidRPr="00716405">
        <w:rPr>
          <w:lang w:val="sq-AL" w:eastAsia="en-GB" w:bidi="en-GB"/>
        </w:rPr>
        <w:t xml:space="preserve"> progresit t</w:t>
      </w:r>
      <w:r w:rsidR="00DC7FF2" w:rsidRPr="00716405">
        <w:rPr>
          <w:lang w:val="sq-AL" w:eastAsia="en-GB" w:bidi="en-GB"/>
        </w:rPr>
        <w:t>ë</w:t>
      </w:r>
      <w:r w:rsidRPr="00716405">
        <w:rPr>
          <w:lang w:val="sq-AL" w:eastAsia="en-GB" w:bidi="en-GB"/>
        </w:rPr>
        <w:t xml:space="preserve"> Bashkimit Evropian.</w:t>
      </w:r>
    </w:p>
    <w:p w14:paraId="580C95F1" w14:textId="36B1E9F4" w:rsidR="00572976" w:rsidRPr="00716405" w:rsidRDefault="00572976" w:rsidP="001578B9">
      <w:pPr>
        <w:rPr>
          <w:lang w:val="sq-AL" w:eastAsia="en-GB" w:bidi="en-GB"/>
        </w:rPr>
      </w:pPr>
      <w:r w:rsidRPr="00716405">
        <w:rPr>
          <w:lang w:val="sq-AL" w:eastAsia="en-GB" w:bidi="en-GB"/>
        </w:rPr>
        <w:t>K</w:t>
      </w:r>
      <w:r w:rsidR="00DC7FF2" w:rsidRPr="00716405">
        <w:rPr>
          <w:lang w:val="sq-AL" w:eastAsia="en-GB" w:bidi="en-GB"/>
        </w:rPr>
        <w:t>ë</w:t>
      </w:r>
      <w:r w:rsidRPr="00716405">
        <w:rPr>
          <w:lang w:val="sq-AL" w:eastAsia="en-GB" w:bidi="en-GB"/>
        </w:rPr>
        <w:t>to raporte, sikurse dhe dokumenta t</w:t>
      </w:r>
      <w:r w:rsidR="00DC7FF2" w:rsidRPr="00716405">
        <w:rPr>
          <w:lang w:val="sq-AL" w:eastAsia="en-GB" w:bidi="en-GB"/>
        </w:rPr>
        <w:t>ë</w:t>
      </w:r>
      <w:r w:rsidRPr="00716405">
        <w:rPr>
          <w:lang w:val="sq-AL" w:eastAsia="en-GB" w:bidi="en-GB"/>
        </w:rPr>
        <w:t xml:space="preserve"> tjera monitorues, shpreh domosdoshmërinë për të përmirësuar sistemin në mënyrë që fusha e prokurimit publik të përafrojë kuadrin e saj ligjor, institucional dhe operacional me standardet dhe kriteret e BE-së dhe ato ndërkombëtare.</w:t>
      </w:r>
    </w:p>
    <w:p w14:paraId="13D29D15" w14:textId="522C96A3" w:rsidR="00572976" w:rsidRDefault="00572976" w:rsidP="001578B9">
      <w:pPr>
        <w:rPr>
          <w:lang w:val="sq-AL"/>
        </w:rPr>
      </w:pPr>
      <w:r w:rsidRPr="00716405">
        <w:rPr>
          <w:lang w:val="sq-AL"/>
        </w:rPr>
        <w:t>Si rrjedhoj</w:t>
      </w:r>
      <w:r w:rsidR="00DC7FF2" w:rsidRPr="00716405">
        <w:rPr>
          <w:lang w:val="sq-AL"/>
        </w:rPr>
        <w:t>ë</w:t>
      </w:r>
      <w:r w:rsidRPr="00716405">
        <w:rPr>
          <w:lang w:val="sq-AL"/>
        </w:rPr>
        <w:t xml:space="preserve">, kjo Strategji </w:t>
      </w:r>
      <w:r w:rsidR="00DC7FF2" w:rsidRPr="00716405">
        <w:rPr>
          <w:lang w:val="sq-AL"/>
        </w:rPr>
        <w:t>ë</w:t>
      </w:r>
      <w:r w:rsidRPr="00716405">
        <w:rPr>
          <w:lang w:val="sq-AL"/>
        </w:rPr>
        <w:t>sht</w:t>
      </w:r>
      <w:r w:rsidR="00DC7FF2" w:rsidRPr="00716405">
        <w:rPr>
          <w:lang w:val="sq-AL"/>
        </w:rPr>
        <w:t>ë</w:t>
      </w:r>
      <w:r w:rsidRPr="00716405">
        <w:rPr>
          <w:lang w:val="sq-AL"/>
        </w:rPr>
        <w:t xml:space="preserve"> hartuar duke adresuar rekomandimet e vazhdueshme q</w:t>
      </w:r>
      <w:r w:rsidR="00DC7FF2" w:rsidRPr="00716405">
        <w:rPr>
          <w:lang w:val="sq-AL"/>
        </w:rPr>
        <w:t>ë</w:t>
      </w:r>
      <w:r w:rsidRPr="00716405">
        <w:rPr>
          <w:lang w:val="sq-AL"/>
        </w:rPr>
        <w:t xml:space="preserve"> rrjedhin nga raportet e Komisionit Evropian p</w:t>
      </w:r>
      <w:r w:rsidR="00DC7FF2" w:rsidRPr="00716405">
        <w:rPr>
          <w:lang w:val="sq-AL"/>
        </w:rPr>
        <w:t>ë</w:t>
      </w:r>
      <w:r w:rsidRPr="00716405">
        <w:rPr>
          <w:lang w:val="sq-AL"/>
        </w:rPr>
        <w:t>r Kapitullin 5, me q</w:t>
      </w:r>
      <w:r w:rsidR="00DC7FF2" w:rsidRPr="00716405">
        <w:rPr>
          <w:lang w:val="sq-AL"/>
        </w:rPr>
        <w:t>ë</w:t>
      </w:r>
      <w:r w:rsidRPr="00716405">
        <w:rPr>
          <w:lang w:val="sq-AL"/>
        </w:rPr>
        <w:t>llim q</w:t>
      </w:r>
      <w:r w:rsidR="00DC7FF2" w:rsidRPr="00716405">
        <w:rPr>
          <w:lang w:val="sq-AL"/>
        </w:rPr>
        <w:t>ë</w:t>
      </w:r>
      <w:r w:rsidRPr="00716405">
        <w:rPr>
          <w:lang w:val="sq-AL"/>
        </w:rPr>
        <w:t xml:space="preserve"> t</w:t>
      </w:r>
      <w:r w:rsidR="00DC7FF2" w:rsidRPr="00716405">
        <w:rPr>
          <w:lang w:val="sq-AL"/>
        </w:rPr>
        <w:t>ë</w:t>
      </w:r>
      <w:r w:rsidRPr="00716405">
        <w:rPr>
          <w:lang w:val="sq-AL"/>
        </w:rPr>
        <w:t xml:space="preserve"> kanalizoj</w:t>
      </w:r>
      <w:r w:rsidR="00DC7FF2" w:rsidRPr="00716405">
        <w:rPr>
          <w:lang w:val="sq-AL"/>
        </w:rPr>
        <w:t>ë</w:t>
      </w:r>
      <w:r w:rsidRPr="00716405">
        <w:rPr>
          <w:lang w:val="sq-AL"/>
        </w:rPr>
        <w:t xml:space="preserve"> dhe organizoj</w:t>
      </w:r>
      <w:r w:rsidR="00DC7FF2" w:rsidRPr="00716405">
        <w:rPr>
          <w:lang w:val="sq-AL"/>
        </w:rPr>
        <w:t>ë</w:t>
      </w:r>
      <w:r w:rsidRPr="00716405">
        <w:rPr>
          <w:lang w:val="sq-AL"/>
        </w:rPr>
        <w:t xml:space="preserve"> p</w:t>
      </w:r>
      <w:r w:rsidR="00DC7FF2" w:rsidRPr="00716405">
        <w:rPr>
          <w:lang w:val="sq-AL"/>
        </w:rPr>
        <w:t>ë</w:t>
      </w:r>
      <w:r w:rsidRPr="00716405">
        <w:rPr>
          <w:lang w:val="sq-AL"/>
        </w:rPr>
        <w:t>rpjekjet e Qeveris</w:t>
      </w:r>
      <w:r w:rsidR="00DC7FF2" w:rsidRPr="00716405">
        <w:rPr>
          <w:lang w:val="sq-AL"/>
        </w:rPr>
        <w:t>ë</w:t>
      </w:r>
      <w:r w:rsidRPr="00716405">
        <w:rPr>
          <w:lang w:val="sq-AL"/>
        </w:rPr>
        <w:t xml:space="preserve"> n</w:t>
      </w:r>
      <w:r w:rsidR="00DC7FF2" w:rsidRPr="00716405">
        <w:rPr>
          <w:lang w:val="sq-AL"/>
        </w:rPr>
        <w:t>ë</w:t>
      </w:r>
      <w:r w:rsidRPr="00716405">
        <w:rPr>
          <w:lang w:val="sq-AL"/>
        </w:rPr>
        <w:t xml:space="preserve"> p</w:t>
      </w:r>
      <w:r w:rsidR="00DC7FF2" w:rsidRPr="00716405">
        <w:rPr>
          <w:lang w:val="sq-AL"/>
        </w:rPr>
        <w:t>ë</w:t>
      </w:r>
      <w:r w:rsidRPr="00716405">
        <w:rPr>
          <w:lang w:val="sq-AL"/>
        </w:rPr>
        <w:t>rmbushjen e kritereve dhe detyrimeve q</w:t>
      </w:r>
      <w:r w:rsidR="00DC7FF2" w:rsidRPr="00716405">
        <w:rPr>
          <w:lang w:val="sq-AL"/>
        </w:rPr>
        <w:t>ë</w:t>
      </w:r>
      <w:r w:rsidRPr="00716405">
        <w:rPr>
          <w:lang w:val="sq-AL"/>
        </w:rPr>
        <w:t xml:space="preserve"> rrjedhin p</w:t>
      </w:r>
      <w:r w:rsidR="00DC7FF2" w:rsidRPr="00716405">
        <w:rPr>
          <w:lang w:val="sq-AL"/>
        </w:rPr>
        <w:t>ë</w:t>
      </w:r>
      <w:r w:rsidRPr="00716405">
        <w:rPr>
          <w:lang w:val="sq-AL"/>
        </w:rPr>
        <w:t>r k</w:t>
      </w:r>
      <w:r w:rsidR="00DC7FF2" w:rsidRPr="00716405">
        <w:rPr>
          <w:lang w:val="sq-AL"/>
        </w:rPr>
        <w:t>ë</w:t>
      </w:r>
      <w:r w:rsidRPr="00716405">
        <w:rPr>
          <w:lang w:val="sq-AL"/>
        </w:rPr>
        <w:t>t</w:t>
      </w:r>
      <w:r w:rsidR="00DC7FF2" w:rsidRPr="00716405">
        <w:rPr>
          <w:lang w:val="sq-AL"/>
        </w:rPr>
        <w:t>ë</w:t>
      </w:r>
      <w:r w:rsidRPr="00716405">
        <w:rPr>
          <w:lang w:val="sq-AL"/>
        </w:rPr>
        <w:t xml:space="preserve"> Kapitull.</w:t>
      </w:r>
    </w:p>
    <w:p w14:paraId="139BC129" w14:textId="4ED1A886" w:rsidR="004D7936" w:rsidRPr="00716405" w:rsidRDefault="004D7936" w:rsidP="001578B9">
      <w:pPr>
        <w:rPr>
          <w:lang w:val="sq-AL"/>
        </w:rPr>
      </w:pPr>
      <w:r w:rsidRPr="004D7936">
        <w:rPr>
          <w:lang w:val="sq-AL"/>
        </w:rPr>
        <w:t>Vlen të theksohet se, për shkak të rëndësisë së saj madhore, Kapitulli 5 bën pjesë në Grupin 1 “Themeloret”, përkrahë kapitujve të tjerë të rëndësishëm si Kapitulli 23 “Gjyqësori dhe të Drejtat Themelore”, Kapitulli 24 “Drejtësia, Liria dhe Siguria,  Kapitulli 12 “Kontrolli financiar”, Kapitulli 18 “Statistikat”, si dhe kriteri ekonomik, reforma në adiministratën publike dhe funksionimi i institucioneve demokratike.</w:t>
      </w:r>
    </w:p>
    <w:p w14:paraId="0681BE63" w14:textId="44CBB004" w:rsidR="007662A2" w:rsidRDefault="007662A2" w:rsidP="001578B9">
      <w:pPr>
        <w:rPr>
          <w:lang w:val="sq-AL" w:eastAsia="en-GB" w:bidi="en-GB"/>
        </w:rPr>
      </w:pPr>
      <w:r>
        <w:rPr>
          <w:lang w:val="sq-AL" w:eastAsia="en-GB" w:bidi="en-GB"/>
        </w:rPr>
        <w:t>P</w:t>
      </w:r>
      <w:r w:rsidR="00DC7FF2">
        <w:rPr>
          <w:lang w:val="sq-AL" w:eastAsia="en-GB" w:bidi="en-GB"/>
        </w:rPr>
        <w:t>ë</w:t>
      </w:r>
      <w:r>
        <w:rPr>
          <w:lang w:val="sq-AL" w:eastAsia="en-GB" w:bidi="en-GB"/>
        </w:rPr>
        <w:t>r m</w:t>
      </w:r>
      <w:r w:rsidR="00DC7FF2">
        <w:rPr>
          <w:lang w:val="sq-AL" w:eastAsia="en-GB" w:bidi="en-GB"/>
        </w:rPr>
        <w:t>ë</w:t>
      </w:r>
      <w:r>
        <w:rPr>
          <w:lang w:val="sq-AL" w:eastAsia="en-GB" w:bidi="en-GB"/>
        </w:rPr>
        <w:t xml:space="preserve"> tep</w:t>
      </w:r>
      <w:r w:rsidR="00DC7FF2">
        <w:rPr>
          <w:lang w:val="sq-AL" w:eastAsia="en-GB" w:bidi="en-GB"/>
        </w:rPr>
        <w:t>ë</w:t>
      </w:r>
      <w:r>
        <w:rPr>
          <w:lang w:val="sq-AL" w:eastAsia="en-GB" w:bidi="en-GB"/>
        </w:rPr>
        <w:t>r, miratimi i nj</w:t>
      </w:r>
      <w:r w:rsidR="00DC7FF2">
        <w:rPr>
          <w:lang w:val="sq-AL" w:eastAsia="en-GB" w:bidi="en-GB"/>
        </w:rPr>
        <w:t>ë</w:t>
      </w:r>
      <w:r>
        <w:rPr>
          <w:lang w:val="sq-AL" w:eastAsia="en-GB" w:bidi="en-GB"/>
        </w:rPr>
        <w:t xml:space="preserve"> Strategjie komb</w:t>
      </w:r>
      <w:r w:rsidR="00DC7FF2">
        <w:rPr>
          <w:lang w:val="sq-AL" w:eastAsia="en-GB" w:bidi="en-GB"/>
        </w:rPr>
        <w:t>ë</w:t>
      </w:r>
      <w:r>
        <w:rPr>
          <w:lang w:val="sq-AL" w:eastAsia="en-GB" w:bidi="en-GB"/>
        </w:rPr>
        <w:t>tare p</w:t>
      </w:r>
      <w:r w:rsidR="00DC7FF2">
        <w:rPr>
          <w:lang w:val="sq-AL" w:eastAsia="en-GB" w:bidi="en-GB"/>
        </w:rPr>
        <w:t>ë</w:t>
      </w:r>
      <w:r>
        <w:rPr>
          <w:lang w:val="sq-AL" w:eastAsia="en-GB" w:bidi="en-GB"/>
        </w:rPr>
        <w:t xml:space="preserve">r prokurimin publik, e cila </w:t>
      </w:r>
      <w:r w:rsidR="00DC7FF2">
        <w:rPr>
          <w:lang w:val="sq-AL" w:eastAsia="en-GB" w:bidi="en-GB"/>
        </w:rPr>
        <w:t>ë</w:t>
      </w:r>
      <w:r>
        <w:rPr>
          <w:lang w:val="sq-AL" w:eastAsia="en-GB" w:bidi="en-GB"/>
        </w:rPr>
        <w:t>sht</w:t>
      </w:r>
      <w:r w:rsidR="00DC7FF2">
        <w:rPr>
          <w:lang w:val="sq-AL" w:eastAsia="en-GB" w:bidi="en-GB"/>
        </w:rPr>
        <w:t>ë</w:t>
      </w:r>
      <w:r>
        <w:rPr>
          <w:lang w:val="sq-AL" w:eastAsia="en-GB" w:bidi="en-GB"/>
        </w:rPr>
        <w:t xml:space="preserve"> e harmonizuar me Strategjin</w:t>
      </w:r>
      <w:r w:rsidR="00DC7FF2">
        <w:rPr>
          <w:lang w:val="sq-AL" w:eastAsia="en-GB" w:bidi="en-GB"/>
        </w:rPr>
        <w:t>ë</w:t>
      </w:r>
      <w:r>
        <w:rPr>
          <w:lang w:val="sq-AL" w:eastAsia="en-GB" w:bidi="en-GB"/>
        </w:rPr>
        <w:t xml:space="preserve"> p</w:t>
      </w:r>
      <w:r w:rsidR="00DC7FF2">
        <w:rPr>
          <w:lang w:val="sq-AL" w:eastAsia="en-GB" w:bidi="en-GB"/>
        </w:rPr>
        <w:t>ë</w:t>
      </w:r>
      <w:r>
        <w:rPr>
          <w:lang w:val="sq-AL" w:eastAsia="en-GB" w:bidi="en-GB"/>
        </w:rPr>
        <w:t>r Menaxhimin e Financave Publike ishte n</w:t>
      </w:r>
      <w:r w:rsidR="00DC7FF2">
        <w:rPr>
          <w:lang w:val="sq-AL" w:eastAsia="en-GB" w:bidi="en-GB"/>
        </w:rPr>
        <w:t>ë</w:t>
      </w:r>
      <w:r>
        <w:rPr>
          <w:lang w:val="sq-AL" w:eastAsia="en-GB" w:bidi="en-GB"/>
        </w:rPr>
        <w:t xml:space="preserve"> vet</w:t>
      </w:r>
      <w:r w:rsidR="00DC7FF2">
        <w:rPr>
          <w:lang w:val="sq-AL" w:eastAsia="en-GB" w:bidi="en-GB"/>
        </w:rPr>
        <w:t>ë</w:t>
      </w:r>
      <w:r>
        <w:rPr>
          <w:lang w:val="sq-AL" w:eastAsia="en-GB" w:bidi="en-GB"/>
        </w:rPr>
        <w:t>vete nj</w:t>
      </w:r>
      <w:r w:rsidR="00DC7FF2">
        <w:rPr>
          <w:lang w:val="sq-AL" w:eastAsia="en-GB" w:bidi="en-GB"/>
        </w:rPr>
        <w:t>ë</w:t>
      </w:r>
      <w:r>
        <w:rPr>
          <w:lang w:val="sq-AL" w:eastAsia="en-GB" w:bidi="en-GB"/>
        </w:rPr>
        <w:t xml:space="preserve"> nga rekomandimet kyç n</w:t>
      </w:r>
      <w:r w:rsidR="00DC7FF2">
        <w:rPr>
          <w:lang w:val="sq-AL" w:eastAsia="en-GB" w:bidi="en-GB"/>
        </w:rPr>
        <w:t>ë</w:t>
      </w:r>
      <w:r>
        <w:rPr>
          <w:lang w:val="sq-AL" w:eastAsia="en-GB" w:bidi="en-GB"/>
        </w:rPr>
        <w:t xml:space="preserve"> raportet e KE.</w:t>
      </w:r>
      <w:r>
        <w:rPr>
          <w:rStyle w:val="FootnoteReference"/>
          <w:lang w:val="sq-AL" w:eastAsia="en-GB" w:bidi="en-GB"/>
        </w:rPr>
        <w:footnoteReference w:id="1"/>
      </w:r>
    </w:p>
    <w:p w14:paraId="4CD5D723" w14:textId="558289A9" w:rsidR="0021733B" w:rsidRDefault="003470B4" w:rsidP="003B7E46">
      <w:pPr>
        <w:pStyle w:val="Heading2"/>
        <w:rPr>
          <w:lang w:val="sq-AL" w:eastAsia="en-GB" w:bidi="en-GB"/>
        </w:rPr>
      </w:pPr>
      <w:bookmarkStart w:id="11" w:name="_Toc88480013"/>
      <w:r>
        <w:rPr>
          <w:lang w:val="sq-AL" w:eastAsia="en-GB" w:bidi="en-GB"/>
        </w:rPr>
        <w:t>2.3 Ndikimi i ecuris</w:t>
      </w:r>
      <w:r w:rsidR="00DC7FF2">
        <w:rPr>
          <w:lang w:val="sq-AL" w:eastAsia="en-GB" w:bidi="en-GB"/>
        </w:rPr>
        <w:t>ë</w:t>
      </w:r>
      <w:r>
        <w:rPr>
          <w:lang w:val="sq-AL" w:eastAsia="en-GB" w:bidi="en-GB"/>
        </w:rPr>
        <w:t xml:space="preserve"> s</w:t>
      </w:r>
      <w:r w:rsidR="00DC7FF2">
        <w:rPr>
          <w:lang w:val="sq-AL" w:eastAsia="en-GB" w:bidi="en-GB"/>
        </w:rPr>
        <w:t>ë</w:t>
      </w:r>
      <w:r>
        <w:rPr>
          <w:lang w:val="sq-AL" w:eastAsia="en-GB" w:bidi="en-GB"/>
        </w:rPr>
        <w:t xml:space="preserve"> sektorit</w:t>
      </w:r>
      <w:r w:rsidR="0021733B">
        <w:rPr>
          <w:lang w:val="sq-AL" w:eastAsia="en-GB" w:bidi="en-GB"/>
        </w:rPr>
        <w:t xml:space="preserve"> n</w:t>
      </w:r>
      <w:r w:rsidR="00577F8E">
        <w:rPr>
          <w:lang w:val="sq-AL" w:eastAsia="en-GB" w:bidi="en-GB"/>
        </w:rPr>
        <w:t>ë</w:t>
      </w:r>
      <w:r w:rsidR="0021733B">
        <w:rPr>
          <w:lang w:val="sq-AL" w:eastAsia="en-GB" w:bidi="en-GB"/>
        </w:rPr>
        <w:t xml:space="preserve"> rajon dhe/ose p</w:t>
      </w:r>
      <w:r w:rsidR="00577F8E">
        <w:rPr>
          <w:lang w:val="sq-AL" w:eastAsia="en-GB" w:bidi="en-GB"/>
        </w:rPr>
        <w:t>ë</w:t>
      </w:r>
      <w:r w:rsidR="0021733B">
        <w:rPr>
          <w:lang w:val="sq-AL" w:eastAsia="en-GB" w:bidi="en-GB"/>
        </w:rPr>
        <w:t>rtej rajonit</w:t>
      </w:r>
      <w:bookmarkEnd w:id="11"/>
    </w:p>
    <w:p w14:paraId="717E89DE" w14:textId="77777777" w:rsidR="00E1335A" w:rsidRPr="00DE5D26" w:rsidRDefault="00E1335A" w:rsidP="00E1335A">
      <w:pPr>
        <w:spacing w:line="240" w:lineRule="auto"/>
        <w:rPr>
          <w:lang w:val="sq-AL"/>
        </w:rPr>
      </w:pPr>
      <w:r w:rsidRPr="00DE5D26">
        <w:rPr>
          <w:lang w:val="sq-AL"/>
        </w:rPr>
        <w:t xml:space="preserve">Prokurimi publik është një nga fushat kryesore të veprimtarisë shtetërore dhe një nga proceset më të rëndësishme në menaxhimin e financave publike. Sikundër tregohet edhe nga shifrat dhe të dhënat e përpunuara në këtë kuadër, fondi buxhetor i shpenzuar për prokurime publike në vendet e rajonit për vitin 2019 shkon mesatarisht nga 6.5-12.4% të Prodhimit të Brendshëm Bruto. Konkretisht sikundër paraqitet edhe në Grafikun nr. 1 më poshtë, sipas të dhënave të publikuara rezulton se: </w:t>
      </w:r>
    </w:p>
    <w:p w14:paraId="1E7BF1F3" w14:textId="77777777" w:rsidR="00E1335A" w:rsidRPr="00DE5D26" w:rsidRDefault="00E1335A" w:rsidP="00E1335A">
      <w:pPr>
        <w:spacing w:line="240" w:lineRule="auto"/>
        <w:rPr>
          <w:lang w:val="sq-AL"/>
        </w:rPr>
      </w:pPr>
    </w:p>
    <w:p w14:paraId="13FDCB20" w14:textId="77777777" w:rsidR="00E1335A" w:rsidRPr="00E11D6B" w:rsidRDefault="00E1335A" w:rsidP="00E1335A">
      <w:pPr>
        <w:numPr>
          <w:ilvl w:val="0"/>
          <w:numId w:val="19"/>
        </w:numPr>
        <w:spacing w:before="0" w:line="240" w:lineRule="auto"/>
        <w:rPr>
          <w:rFonts w:asciiTheme="minorHAnsi" w:hAnsiTheme="minorHAnsi" w:cstheme="minorHAnsi"/>
          <w:lang w:val="sq-AL"/>
        </w:rPr>
      </w:pPr>
      <w:r w:rsidRPr="00E11D6B">
        <w:rPr>
          <w:rFonts w:asciiTheme="minorHAnsi" w:hAnsiTheme="minorHAnsi" w:cstheme="minorHAnsi"/>
          <w:b/>
          <w:lang w:val="sq-AL"/>
        </w:rPr>
        <w:t>Kosova</w:t>
      </w:r>
      <w:r w:rsidRPr="00E11D6B">
        <w:rPr>
          <w:rFonts w:asciiTheme="minorHAnsi" w:hAnsiTheme="minorHAnsi" w:cstheme="minorHAnsi"/>
          <w:lang w:val="sq-AL"/>
        </w:rPr>
        <w:t>: Sipas raportit të Komisionit Europian, në vitin 2019, Prokurimi Publik arriti në 10.7% të PBB, me një një rritje mesatare nga përqindja e vitit 2018, kur Prokurimi Publik zinte 9.4% të PBB.</w:t>
      </w:r>
      <w:r w:rsidRPr="00E11D6B">
        <w:rPr>
          <w:rFonts w:asciiTheme="minorHAnsi" w:hAnsiTheme="minorHAnsi" w:cstheme="minorHAnsi"/>
          <w:vertAlign w:val="superscript"/>
        </w:rPr>
        <w:footnoteReference w:id="2"/>
      </w:r>
    </w:p>
    <w:p w14:paraId="0A6647EC" w14:textId="77777777" w:rsidR="00E1335A" w:rsidRPr="00E11D6B" w:rsidRDefault="00E1335A" w:rsidP="00E1335A">
      <w:pPr>
        <w:numPr>
          <w:ilvl w:val="0"/>
          <w:numId w:val="19"/>
        </w:numPr>
        <w:spacing w:before="0" w:line="240" w:lineRule="auto"/>
        <w:rPr>
          <w:rFonts w:asciiTheme="minorHAnsi" w:hAnsiTheme="minorHAnsi" w:cstheme="minorHAnsi"/>
          <w:lang w:val="sq-AL"/>
        </w:rPr>
      </w:pPr>
      <w:r w:rsidRPr="00E11D6B">
        <w:rPr>
          <w:rFonts w:asciiTheme="minorHAnsi" w:hAnsiTheme="minorHAnsi" w:cstheme="minorHAnsi"/>
          <w:b/>
          <w:lang w:val="sq-AL"/>
        </w:rPr>
        <w:t>Serbia</w:t>
      </w:r>
      <w:r w:rsidRPr="00E11D6B">
        <w:rPr>
          <w:rFonts w:asciiTheme="minorHAnsi" w:hAnsiTheme="minorHAnsi" w:cstheme="minorHAnsi"/>
          <w:lang w:val="sq-AL"/>
        </w:rPr>
        <w:t xml:space="preserve">: Sipas raportit të Komisionit Europian, në vitin 2019, Prokurimi Publik arriti në rreth 8.14% të PBB, duke pësuar një rritje të lehtë nga përqindja e vitit 2018, kur Prokurimi Publik zinte 8% të PBB. </w:t>
      </w:r>
      <w:r w:rsidRPr="00E11D6B">
        <w:rPr>
          <w:rFonts w:asciiTheme="minorHAnsi" w:hAnsiTheme="minorHAnsi" w:cstheme="minorHAnsi"/>
          <w:vertAlign w:val="superscript"/>
        </w:rPr>
        <w:footnoteReference w:id="3"/>
      </w:r>
    </w:p>
    <w:p w14:paraId="10E1CC2E" w14:textId="77777777" w:rsidR="00E1335A" w:rsidRPr="00E11D6B" w:rsidRDefault="00E1335A" w:rsidP="00E1335A">
      <w:pPr>
        <w:numPr>
          <w:ilvl w:val="0"/>
          <w:numId w:val="19"/>
        </w:numPr>
        <w:spacing w:before="0" w:line="240" w:lineRule="auto"/>
        <w:rPr>
          <w:rFonts w:asciiTheme="minorHAnsi" w:hAnsiTheme="minorHAnsi" w:cstheme="minorHAnsi"/>
          <w:lang w:val="sq-AL"/>
        </w:rPr>
      </w:pPr>
      <w:r w:rsidRPr="00E11D6B">
        <w:rPr>
          <w:rFonts w:asciiTheme="minorHAnsi" w:hAnsiTheme="minorHAnsi" w:cstheme="minorHAnsi"/>
          <w:b/>
          <w:lang w:val="sq-AL"/>
        </w:rPr>
        <w:lastRenderedPageBreak/>
        <w:t>Mali i Zi</w:t>
      </w:r>
      <w:r w:rsidRPr="00E11D6B">
        <w:rPr>
          <w:rFonts w:asciiTheme="minorHAnsi" w:hAnsiTheme="minorHAnsi" w:cstheme="minorHAnsi"/>
          <w:lang w:val="sq-AL"/>
        </w:rPr>
        <w:t xml:space="preserve">: Sipas raportit të Komisionit Europian, bazuar në tё dhëna paraprake, në vitin 2019, Prokurimi Publik zinte12.4% të PBB, duke pësuar një rritje të konsiderueshme nga përqindja e vitit 2018, kur Prokurimi Publik zinte 9.1% të PBB. </w:t>
      </w:r>
      <w:r w:rsidRPr="00E11D6B">
        <w:rPr>
          <w:rFonts w:asciiTheme="minorHAnsi" w:hAnsiTheme="minorHAnsi" w:cstheme="minorHAnsi"/>
          <w:vertAlign w:val="superscript"/>
        </w:rPr>
        <w:footnoteReference w:id="4"/>
      </w:r>
    </w:p>
    <w:p w14:paraId="4162B0F7" w14:textId="77777777" w:rsidR="00E1335A" w:rsidRPr="00E11D6B" w:rsidRDefault="00E1335A" w:rsidP="00E1335A">
      <w:pPr>
        <w:numPr>
          <w:ilvl w:val="0"/>
          <w:numId w:val="19"/>
        </w:numPr>
        <w:spacing w:before="0" w:line="240" w:lineRule="auto"/>
        <w:rPr>
          <w:rFonts w:asciiTheme="minorHAnsi" w:hAnsiTheme="minorHAnsi" w:cstheme="minorHAnsi"/>
          <w:lang w:val="sq-AL"/>
        </w:rPr>
      </w:pPr>
      <w:r w:rsidRPr="00E11D6B">
        <w:rPr>
          <w:rFonts w:asciiTheme="minorHAnsi" w:hAnsiTheme="minorHAnsi" w:cstheme="minorHAnsi"/>
          <w:b/>
          <w:lang w:val="sq-AL"/>
        </w:rPr>
        <w:t>Maqedonia e Veriut</w:t>
      </w:r>
      <w:r w:rsidRPr="00E11D6B">
        <w:rPr>
          <w:rFonts w:asciiTheme="minorHAnsi" w:hAnsiTheme="minorHAnsi" w:cstheme="minorHAnsi"/>
          <w:lang w:val="sq-AL"/>
        </w:rPr>
        <w:t>: Sipas raportit të Komisionit Europian, në vitin 2019, Prokurimi Publik, përfaqëson 11% të PBB, duke pësuar një rritje të konsiderueshme nga përqindja e vitit 2018, kur Prokurimi Publik zinte 9% të PBB.</w:t>
      </w:r>
      <w:r w:rsidRPr="00E11D6B">
        <w:rPr>
          <w:rFonts w:asciiTheme="minorHAnsi" w:hAnsiTheme="minorHAnsi" w:cstheme="minorHAnsi"/>
          <w:vertAlign w:val="superscript"/>
        </w:rPr>
        <w:footnoteReference w:id="5"/>
      </w:r>
    </w:p>
    <w:p w14:paraId="78518195" w14:textId="69E72A87" w:rsidR="00E1335A" w:rsidRPr="00E11D6B" w:rsidRDefault="00E1335A" w:rsidP="003B7E46">
      <w:pPr>
        <w:numPr>
          <w:ilvl w:val="0"/>
          <w:numId w:val="19"/>
        </w:numPr>
        <w:spacing w:before="0" w:line="240" w:lineRule="auto"/>
        <w:rPr>
          <w:rFonts w:asciiTheme="minorHAnsi" w:hAnsiTheme="minorHAnsi" w:cstheme="minorHAnsi"/>
          <w:lang w:val="sq-AL"/>
        </w:rPr>
      </w:pPr>
      <w:r w:rsidRPr="00E11D6B">
        <w:rPr>
          <w:rFonts w:asciiTheme="minorHAnsi" w:hAnsiTheme="minorHAnsi" w:cstheme="minorHAnsi"/>
          <w:b/>
          <w:lang w:val="sq-AL"/>
        </w:rPr>
        <w:t>Shqipëria</w:t>
      </w:r>
      <w:r w:rsidRPr="00E11D6B">
        <w:rPr>
          <w:rFonts w:asciiTheme="minorHAnsi" w:hAnsiTheme="minorHAnsi" w:cstheme="minorHAnsi"/>
          <w:lang w:val="sq-AL"/>
        </w:rPr>
        <w:t>: Sipas raportit vjetor të vitit 2019, publikuar nga APP, bazuar nё tё dhёnat paraprake mbi PBB, Prokurimi Publik për vitin 2019 zinte rreth 6.5% të PBB.</w:t>
      </w:r>
      <w:r w:rsidRPr="00E11D6B">
        <w:rPr>
          <w:rFonts w:asciiTheme="minorHAnsi" w:hAnsiTheme="minorHAnsi" w:cstheme="minorHAnsi"/>
          <w:vertAlign w:val="superscript"/>
        </w:rPr>
        <w:footnoteReference w:id="6"/>
      </w:r>
    </w:p>
    <w:p w14:paraId="69E52531" w14:textId="77777777" w:rsidR="00E1335A" w:rsidRPr="00DE5D26" w:rsidRDefault="00E1335A" w:rsidP="00E1335A">
      <w:pPr>
        <w:spacing w:line="240" w:lineRule="auto"/>
        <w:jc w:val="right"/>
        <w:rPr>
          <w:b/>
          <w:bCs/>
          <w:lang w:val="sq-AL"/>
        </w:rPr>
      </w:pPr>
    </w:p>
    <w:p w14:paraId="3C9760C1" w14:textId="4BCB3561" w:rsidR="00177E7B" w:rsidRDefault="00177E7B" w:rsidP="00177E7B">
      <w:pPr>
        <w:pStyle w:val="Caption"/>
        <w:keepNext/>
      </w:pPr>
      <w:proofErr w:type="gramStart"/>
      <w:r>
        <w:t>Grafiku  2.3</w:t>
      </w:r>
      <w:proofErr w:type="gramEnd"/>
    </w:p>
    <w:p w14:paraId="5F12E732" w14:textId="0B6DD92C" w:rsidR="00E1335A" w:rsidRPr="00DE5D26" w:rsidRDefault="00E1335A" w:rsidP="00E1335A">
      <w:pPr>
        <w:spacing w:line="240" w:lineRule="auto"/>
      </w:pPr>
      <w:r w:rsidRPr="006D3281">
        <w:rPr>
          <w:noProof/>
          <w:lang w:eastAsia="en-GB"/>
        </w:rPr>
        <w:drawing>
          <wp:inline distT="0" distB="0" distL="0" distR="0" wp14:anchorId="5664BB9E" wp14:editId="3FC25F84">
            <wp:extent cx="6000750" cy="2438400"/>
            <wp:effectExtent l="0" t="0" r="0" b="0"/>
            <wp:docPr id="3" name="Chart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733C434D" w14:textId="77777777" w:rsidR="00E1335A" w:rsidRPr="00DE5D26" w:rsidRDefault="00E1335A" w:rsidP="00E1335A">
      <w:pPr>
        <w:spacing w:line="240" w:lineRule="auto"/>
        <w:rPr>
          <w:bCs/>
          <w:lang w:val="it-IT"/>
        </w:rPr>
      </w:pPr>
      <w:r w:rsidRPr="00DE5D26">
        <w:rPr>
          <w:bCs/>
          <w:i/>
          <w:lang w:val="sq-AL"/>
        </w:rPr>
        <w:t>Burimi: Të dhëna të marra nga Raportet e Komisionit Europian për vendet e Rajonit</w:t>
      </w:r>
    </w:p>
    <w:p w14:paraId="4B7CE60B" w14:textId="77777777" w:rsidR="00E1335A" w:rsidRDefault="00E1335A" w:rsidP="001578B9">
      <w:pPr>
        <w:rPr>
          <w:lang w:val="sq-AL" w:eastAsia="en-GB" w:bidi="en-GB"/>
        </w:rPr>
      </w:pPr>
    </w:p>
    <w:p w14:paraId="37DBF6E7" w14:textId="1996ABC6" w:rsidR="0021733B" w:rsidRDefault="003B7E46" w:rsidP="001578B9">
      <w:pPr>
        <w:rPr>
          <w:lang w:val="sq-AL" w:eastAsia="en-GB" w:bidi="en-GB"/>
        </w:rPr>
      </w:pPr>
      <w:r>
        <w:rPr>
          <w:lang w:val="sq-AL" w:eastAsia="en-GB" w:bidi="en-GB"/>
        </w:rPr>
        <w:t>Krahas pesh</w:t>
      </w:r>
      <w:r w:rsidR="00DC7FF2">
        <w:rPr>
          <w:lang w:val="sq-AL" w:eastAsia="en-GB" w:bidi="en-GB"/>
        </w:rPr>
        <w:t>ë</w:t>
      </w:r>
      <w:r>
        <w:rPr>
          <w:lang w:val="sq-AL" w:eastAsia="en-GB" w:bidi="en-GB"/>
        </w:rPr>
        <w:t>s n</w:t>
      </w:r>
      <w:r w:rsidR="00DC7FF2">
        <w:rPr>
          <w:lang w:val="sq-AL" w:eastAsia="en-GB" w:bidi="en-GB"/>
        </w:rPr>
        <w:t>ë</w:t>
      </w:r>
      <w:r>
        <w:rPr>
          <w:lang w:val="sq-AL" w:eastAsia="en-GB" w:bidi="en-GB"/>
        </w:rPr>
        <w:t xml:space="preserve"> PBB, nj</w:t>
      </w:r>
      <w:r w:rsidR="00DC7FF2">
        <w:rPr>
          <w:lang w:val="sq-AL" w:eastAsia="en-GB" w:bidi="en-GB"/>
        </w:rPr>
        <w:t>ë</w:t>
      </w:r>
      <w:r>
        <w:rPr>
          <w:lang w:val="sq-AL" w:eastAsia="en-GB" w:bidi="en-GB"/>
        </w:rPr>
        <w:t xml:space="preserve"> aspekt shum</w:t>
      </w:r>
      <w:r w:rsidR="00DC7FF2">
        <w:rPr>
          <w:lang w:val="sq-AL" w:eastAsia="en-GB" w:bidi="en-GB"/>
        </w:rPr>
        <w:t>ë</w:t>
      </w:r>
      <w:r>
        <w:rPr>
          <w:lang w:val="sq-AL" w:eastAsia="en-GB" w:bidi="en-GB"/>
        </w:rPr>
        <w:t xml:space="preserve"> i r</w:t>
      </w:r>
      <w:r w:rsidR="00DC7FF2">
        <w:rPr>
          <w:lang w:val="sq-AL" w:eastAsia="en-GB" w:bidi="en-GB"/>
        </w:rPr>
        <w:t>ë</w:t>
      </w:r>
      <w:r>
        <w:rPr>
          <w:lang w:val="sq-AL" w:eastAsia="en-GB" w:bidi="en-GB"/>
        </w:rPr>
        <w:t>nd</w:t>
      </w:r>
      <w:r w:rsidR="00DC7FF2">
        <w:rPr>
          <w:lang w:val="sq-AL" w:eastAsia="en-GB" w:bidi="en-GB"/>
        </w:rPr>
        <w:t>ë</w:t>
      </w:r>
      <w:r>
        <w:rPr>
          <w:lang w:val="sq-AL" w:eastAsia="en-GB" w:bidi="en-GB"/>
        </w:rPr>
        <w:t>sish</w:t>
      </w:r>
      <w:r w:rsidR="00DC7FF2">
        <w:rPr>
          <w:lang w:val="sq-AL" w:eastAsia="en-GB" w:bidi="en-GB"/>
        </w:rPr>
        <w:t>ë</w:t>
      </w:r>
      <w:r>
        <w:rPr>
          <w:lang w:val="sq-AL" w:eastAsia="en-GB" w:bidi="en-GB"/>
        </w:rPr>
        <w:t>m i fush</w:t>
      </w:r>
      <w:r w:rsidR="00DC7FF2">
        <w:rPr>
          <w:lang w:val="sq-AL" w:eastAsia="en-GB" w:bidi="en-GB"/>
        </w:rPr>
        <w:t>ë</w:t>
      </w:r>
      <w:r>
        <w:rPr>
          <w:lang w:val="sq-AL" w:eastAsia="en-GB" w:bidi="en-GB"/>
        </w:rPr>
        <w:t>s s</w:t>
      </w:r>
      <w:r w:rsidR="00DC7FF2">
        <w:rPr>
          <w:lang w:val="sq-AL" w:eastAsia="en-GB" w:bidi="en-GB"/>
        </w:rPr>
        <w:t>ë</w:t>
      </w:r>
      <w:r>
        <w:rPr>
          <w:lang w:val="sq-AL" w:eastAsia="en-GB" w:bidi="en-GB"/>
        </w:rPr>
        <w:t xml:space="preserve"> prokurimit publik </w:t>
      </w:r>
      <w:r w:rsidR="00DC7FF2">
        <w:rPr>
          <w:lang w:val="sq-AL" w:eastAsia="en-GB" w:bidi="en-GB"/>
        </w:rPr>
        <w:t>ë</w:t>
      </w:r>
      <w:r>
        <w:rPr>
          <w:lang w:val="sq-AL" w:eastAsia="en-GB" w:bidi="en-GB"/>
        </w:rPr>
        <w:t>sht</w:t>
      </w:r>
      <w:r w:rsidR="00DC7FF2">
        <w:rPr>
          <w:lang w:val="sq-AL" w:eastAsia="en-GB" w:bidi="en-GB"/>
        </w:rPr>
        <w:t>ë</w:t>
      </w:r>
      <w:r>
        <w:rPr>
          <w:lang w:val="sq-AL" w:eastAsia="en-GB" w:bidi="en-GB"/>
        </w:rPr>
        <w:t xml:space="preserve"> dhe qasja strategjike q</w:t>
      </w:r>
      <w:r w:rsidR="00DC7FF2">
        <w:rPr>
          <w:lang w:val="sq-AL" w:eastAsia="en-GB" w:bidi="en-GB"/>
        </w:rPr>
        <w:t>ë</w:t>
      </w:r>
      <w:r>
        <w:rPr>
          <w:lang w:val="sq-AL" w:eastAsia="en-GB" w:bidi="en-GB"/>
        </w:rPr>
        <w:t xml:space="preserve"> ndiqet, duke marr</w:t>
      </w:r>
      <w:r w:rsidR="00DC7FF2">
        <w:rPr>
          <w:lang w:val="sq-AL" w:eastAsia="en-GB" w:bidi="en-GB"/>
        </w:rPr>
        <w:t>ë</w:t>
      </w:r>
      <w:r>
        <w:rPr>
          <w:lang w:val="sq-AL" w:eastAsia="en-GB" w:bidi="en-GB"/>
        </w:rPr>
        <w:t xml:space="preserve"> parasysh dhe natyr</w:t>
      </w:r>
      <w:r w:rsidR="00DC7FF2">
        <w:rPr>
          <w:lang w:val="sq-AL" w:eastAsia="en-GB" w:bidi="en-GB"/>
        </w:rPr>
        <w:t>ë</w:t>
      </w:r>
      <w:r>
        <w:rPr>
          <w:lang w:val="sq-AL" w:eastAsia="en-GB" w:bidi="en-GB"/>
        </w:rPr>
        <w:t>n nd</w:t>
      </w:r>
      <w:r w:rsidR="00DC7FF2">
        <w:rPr>
          <w:lang w:val="sq-AL" w:eastAsia="en-GB" w:bidi="en-GB"/>
        </w:rPr>
        <w:t>ë</w:t>
      </w:r>
      <w:r>
        <w:rPr>
          <w:lang w:val="sq-AL" w:eastAsia="en-GB" w:bidi="en-GB"/>
        </w:rPr>
        <w:t>rsektoriale t</w:t>
      </w:r>
      <w:r w:rsidR="00DC7FF2">
        <w:rPr>
          <w:lang w:val="sq-AL" w:eastAsia="en-GB" w:bidi="en-GB"/>
        </w:rPr>
        <w:t>ë</w:t>
      </w:r>
      <w:r>
        <w:rPr>
          <w:lang w:val="sq-AL" w:eastAsia="en-GB" w:bidi="en-GB"/>
        </w:rPr>
        <w:t xml:space="preserve"> saj, sikurse </w:t>
      </w:r>
      <w:r w:rsidR="00DC7FF2">
        <w:rPr>
          <w:lang w:val="sq-AL" w:eastAsia="en-GB" w:bidi="en-GB"/>
        </w:rPr>
        <w:t>ë</w:t>
      </w:r>
      <w:r>
        <w:rPr>
          <w:lang w:val="sq-AL" w:eastAsia="en-GB" w:bidi="en-GB"/>
        </w:rPr>
        <w:t>sht</w:t>
      </w:r>
      <w:r w:rsidR="00DC7FF2">
        <w:rPr>
          <w:lang w:val="sq-AL" w:eastAsia="en-GB" w:bidi="en-GB"/>
        </w:rPr>
        <w:t>ë</w:t>
      </w:r>
      <w:r>
        <w:rPr>
          <w:lang w:val="sq-AL" w:eastAsia="en-GB" w:bidi="en-GB"/>
        </w:rPr>
        <w:t xml:space="preserve"> p</w:t>
      </w:r>
      <w:r w:rsidR="00DC7FF2">
        <w:rPr>
          <w:lang w:val="sq-AL" w:eastAsia="en-GB" w:bidi="en-GB"/>
        </w:rPr>
        <w:t>ë</w:t>
      </w:r>
      <w:r>
        <w:rPr>
          <w:lang w:val="sq-AL" w:eastAsia="en-GB" w:bidi="en-GB"/>
        </w:rPr>
        <w:t>rmendur m</w:t>
      </w:r>
      <w:r w:rsidR="00DC7FF2">
        <w:rPr>
          <w:lang w:val="sq-AL" w:eastAsia="en-GB" w:bidi="en-GB"/>
        </w:rPr>
        <w:t>ë</w:t>
      </w:r>
      <w:r>
        <w:rPr>
          <w:lang w:val="sq-AL" w:eastAsia="en-GB" w:bidi="en-GB"/>
        </w:rPr>
        <w:t xml:space="preserve"> sip</w:t>
      </w:r>
      <w:r w:rsidR="00DC7FF2">
        <w:rPr>
          <w:lang w:val="sq-AL" w:eastAsia="en-GB" w:bidi="en-GB"/>
        </w:rPr>
        <w:t>ë</w:t>
      </w:r>
      <w:r>
        <w:rPr>
          <w:lang w:val="sq-AL" w:eastAsia="en-GB" w:bidi="en-GB"/>
        </w:rPr>
        <w:t>r. P</w:t>
      </w:r>
      <w:r w:rsidR="00DC7FF2">
        <w:rPr>
          <w:lang w:val="sq-AL" w:eastAsia="en-GB" w:bidi="en-GB"/>
        </w:rPr>
        <w:t>ë</w:t>
      </w:r>
      <w:r>
        <w:rPr>
          <w:lang w:val="sq-AL" w:eastAsia="en-GB" w:bidi="en-GB"/>
        </w:rPr>
        <w:t>r k</w:t>
      </w:r>
      <w:r w:rsidR="00DC7FF2">
        <w:rPr>
          <w:lang w:val="sq-AL" w:eastAsia="en-GB" w:bidi="en-GB"/>
        </w:rPr>
        <w:t>ë</w:t>
      </w:r>
      <w:r>
        <w:rPr>
          <w:lang w:val="sq-AL" w:eastAsia="en-GB" w:bidi="en-GB"/>
        </w:rPr>
        <w:t>t</w:t>
      </w:r>
      <w:r w:rsidR="00DC7FF2">
        <w:rPr>
          <w:lang w:val="sq-AL" w:eastAsia="en-GB" w:bidi="en-GB"/>
        </w:rPr>
        <w:t>ë</w:t>
      </w:r>
      <w:r>
        <w:rPr>
          <w:lang w:val="sq-AL" w:eastAsia="en-GB" w:bidi="en-GB"/>
        </w:rPr>
        <w:t xml:space="preserve"> arsye, qasja strategjike e prokruimit publik ka pasur nj</w:t>
      </w:r>
      <w:r w:rsidR="00DC7FF2">
        <w:rPr>
          <w:lang w:val="sq-AL" w:eastAsia="en-GB" w:bidi="en-GB"/>
        </w:rPr>
        <w:t>ë</w:t>
      </w:r>
      <w:r>
        <w:rPr>
          <w:lang w:val="sq-AL" w:eastAsia="en-GB" w:bidi="en-GB"/>
        </w:rPr>
        <w:t xml:space="preserve"> v</w:t>
      </w:r>
      <w:r w:rsidR="00DC7FF2">
        <w:rPr>
          <w:lang w:val="sq-AL" w:eastAsia="en-GB" w:bidi="en-GB"/>
        </w:rPr>
        <w:t>ë</w:t>
      </w:r>
      <w:r>
        <w:rPr>
          <w:lang w:val="sq-AL" w:eastAsia="en-GB" w:bidi="en-GB"/>
        </w:rPr>
        <w:t>mendje ty</w:t>
      </w:r>
      <w:r w:rsidR="00DC7FF2">
        <w:rPr>
          <w:lang w:val="sq-AL" w:eastAsia="en-GB" w:bidi="en-GB"/>
        </w:rPr>
        <w:t>ë</w:t>
      </w:r>
      <w:r>
        <w:rPr>
          <w:lang w:val="sq-AL" w:eastAsia="en-GB" w:bidi="en-GB"/>
        </w:rPr>
        <w:t xml:space="preserve"> shtuar n</w:t>
      </w:r>
      <w:r w:rsidR="00DC7FF2">
        <w:rPr>
          <w:lang w:val="sq-AL" w:eastAsia="en-GB" w:bidi="en-GB"/>
        </w:rPr>
        <w:t>ë</w:t>
      </w:r>
      <w:r>
        <w:rPr>
          <w:lang w:val="sq-AL" w:eastAsia="en-GB" w:bidi="en-GB"/>
        </w:rPr>
        <w:t xml:space="preserve"> raportet e monitorimit nga organizmat nd</w:t>
      </w:r>
      <w:r w:rsidR="00DC7FF2">
        <w:rPr>
          <w:lang w:val="sq-AL" w:eastAsia="en-GB" w:bidi="en-GB"/>
        </w:rPr>
        <w:t>ë</w:t>
      </w:r>
      <w:r>
        <w:rPr>
          <w:lang w:val="sq-AL" w:eastAsia="en-GB" w:bidi="en-GB"/>
        </w:rPr>
        <w:t>rkomb</w:t>
      </w:r>
      <w:r w:rsidR="00DC7FF2">
        <w:rPr>
          <w:lang w:val="sq-AL" w:eastAsia="en-GB" w:bidi="en-GB"/>
        </w:rPr>
        <w:t>ë</w:t>
      </w:r>
      <w:r>
        <w:rPr>
          <w:lang w:val="sq-AL" w:eastAsia="en-GB" w:bidi="en-GB"/>
        </w:rPr>
        <w:t>tar</w:t>
      </w:r>
      <w:r w:rsidR="00DC7FF2">
        <w:rPr>
          <w:lang w:val="sq-AL" w:eastAsia="en-GB" w:bidi="en-GB"/>
        </w:rPr>
        <w:t>ë</w:t>
      </w:r>
      <w:r>
        <w:rPr>
          <w:lang w:val="sq-AL" w:eastAsia="en-GB" w:bidi="en-GB"/>
        </w:rPr>
        <w:t xml:space="preserve"> sikurse </w:t>
      </w:r>
      <w:r w:rsidR="00DC7FF2">
        <w:rPr>
          <w:lang w:val="sq-AL" w:eastAsia="en-GB" w:bidi="en-GB"/>
        </w:rPr>
        <w:t>ë</w:t>
      </w:r>
      <w:r>
        <w:rPr>
          <w:lang w:val="sq-AL" w:eastAsia="en-GB" w:bidi="en-GB"/>
        </w:rPr>
        <w:t>sht</w:t>
      </w:r>
      <w:r w:rsidR="00DC7FF2">
        <w:rPr>
          <w:lang w:val="sq-AL" w:eastAsia="en-GB" w:bidi="en-GB"/>
        </w:rPr>
        <w:t>ë</w:t>
      </w:r>
      <w:r>
        <w:rPr>
          <w:lang w:val="sq-AL" w:eastAsia="en-GB" w:bidi="en-GB"/>
        </w:rPr>
        <w:t xml:space="preserve"> OECD. M</w:t>
      </w:r>
      <w:r w:rsidR="00DC7FF2">
        <w:rPr>
          <w:lang w:val="sq-AL" w:eastAsia="en-GB" w:bidi="en-GB"/>
        </w:rPr>
        <w:t>ë</w:t>
      </w:r>
      <w:r>
        <w:rPr>
          <w:lang w:val="sq-AL" w:eastAsia="en-GB" w:bidi="en-GB"/>
        </w:rPr>
        <w:t xml:space="preserve"> posht</w:t>
      </w:r>
      <w:r w:rsidR="00DC7FF2">
        <w:rPr>
          <w:lang w:val="sq-AL" w:eastAsia="en-GB" w:bidi="en-GB"/>
        </w:rPr>
        <w:t>ë</w:t>
      </w:r>
      <w:r>
        <w:rPr>
          <w:lang w:val="sq-AL" w:eastAsia="en-GB" w:bidi="en-GB"/>
        </w:rPr>
        <w:t xml:space="preserve">, </w:t>
      </w:r>
      <w:r w:rsidR="00DC7FF2">
        <w:rPr>
          <w:lang w:val="sq-AL" w:eastAsia="en-GB" w:bidi="en-GB"/>
        </w:rPr>
        <w:t>ë</w:t>
      </w:r>
      <w:r>
        <w:rPr>
          <w:lang w:val="sq-AL" w:eastAsia="en-GB" w:bidi="en-GB"/>
        </w:rPr>
        <w:t>sht</w:t>
      </w:r>
      <w:r w:rsidR="00DC7FF2">
        <w:rPr>
          <w:lang w:val="sq-AL" w:eastAsia="en-GB" w:bidi="en-GB"/>
        </w:rPr>
        <w:t>ë</w:t>
      </w:r>
      <w:r>
        <w:rPr>
          <w:lang w:val="sq-AL" w:eastAsia="en-GB" w:bidi="en-GB"/>
        </w:rPr>
        <w:t xml:space="preserve"> paraqitur tabela e hartuar nga OECD e cila p</w:t>
      </w:r>
      <w:r w:rsidR="00DC7FF2">
        <w:rPr>
          <w:lang w:val="sq-AL" w:eastAsia="en-GB" w:bidi="en-GB"/>
        </w:rPr>
        <w:t>ë</w:t>
      </w:r>
      <w:r>
        <w:rPr>
          <w:lang w:val="sq-AL" w:eastAsia="en-GB" w:bidi="en-GB"/>
        </w:rPr>
        <w:t>rmban nj</w:t>
      </w:r>
      <w:r w:rsidR="00DC7FF2">
        <w:rPr>
          <w:lang w:val="sq-AL" w:eastAsia="en-GB" w:bidi="en-GB"/>
        </w:rPr>
        <w:t>ë</w:t>
      </w:r>
      <w:r>
        <w:rPr>
          <w:lang w:val="sq-AL" w:eastAsia="en-GB" w:bidi="en-GB"/>
        </w:rPr>
        <w:t xml:space="preserve"> informacion krahasimor p</w:t>
      </w:r>
      <w:r w:rsidR="00DC7FF2">
        <w:rPr>
          <w:lang w:val="sq-AL" w:eastAsia="en-GB" w:bidi="en-GB"/>
        </w:rPr>
        <w:t>ë</w:t>
      </w:r>
      <w:r>
        <w:rPr>
          <w:lang w:val="sq-AL" w:eastAsia="en-GB" w:bidi="en-GB"/>
        </w:rPr>
        <w:t>r zhvillimin e politikave/strategjive t</w:t>
      </w:r>
      <w:r w:rsidR="00DC7FF2">
        <w:rPr>
          <w:lang w:val="sq-AL" w:eastAsia="en-GB" w:bidi="en-GB"/>
        </w:rPr>
        <w:t>ë</w:t>
      </w:r>
      <w:r>
        <w:rPr>
          <w:lang w:val="sq-AL" w:eastAsia="en-GB" w:bidi="en-GB"/>
        </w:rPr>
        <w:t xml:space="preserve"> cilat mb</w:t>
      </w:r>
      <w:r w:rsidR="00DC7FF2">
        <w:rPr>
          <w:lang w:val="sq-AL" w:eastAsia="en-GB" w:bidi="en-GB"/>
        </w:rPr>
        <w:t>ë</w:t>
      </w:r>
      <w:r>
        <w:rPr>
          <w:lang w:val="sq-AL" w:eastAsia="en-GB" w:bidi="en-GB"/>
        </w:rPr>
        <w:t>shtesin zhvillimin e prokurimit strategjik n</w:t>
      </w:r>
      <w:r w:rsidR="00DC7FF2">
        <w:rPr>
          <w:lang w:val="sq-AL" w:eastAsia="en-GB" w:bidi="en-GB"/>
        </w:rPr>
        <w:t>ë</w:t>
      </w:r>
      <w:r>
        <w:rPr>
          <w:lang w:val="sq-AL" w:eastAsia="en-GB" w:bidi="en-GB"/>
        </w:rPr>
        <w:t xml:space="preserve"> vendet e Ballkanit Per</w:t>
      </w:r>
      <w:r w:rsidR="00DC7FF2">
        <w:rPr>
          <w:lang w:val="sq-AL" w:eastAsia="en-GB" w:bidi="en-GB"/>
        </w:rPr>
        <w:t>ë</w:t>
      </w:r>
      <w:r>
        <w:rPr>
          <w:lang w:val="sq-AL" w:eastAsia="en-GB" w:bidi="en-GB"/>
        </w:rPr>
        <w:t>ndimor, bazuar n</w:t>
      </w:r>
      <w:r w:rsidR="00DC7FF2">
        <w:rPr>
          <w:lang w:val="sq-AL" w:eastAsia="en-GB" w:bidi="en-GB"/>
        </w:rPr>
        <w:t>ë</w:t>
      </w:r>
      <w:r>
        <w:rPr>
          <w:lang w:val="sq-AL" w:eastAsia="en-GB" w:bidi="en-GB"/>
        </w:rPr>
        <w:t xml:space="preserve"> tregues si prokurimi i gjelb</w:t>
      </w:r>
      <w:r w:rsidR="00DC7FF2">
        <w:rPr>
          <w:lang w:val="sq-AL" w:eastAsia="en-GB" w:bidi="en-GB"/>
        </w:rPr>
        <w:t>ë</w:t>
      </w:r>
      <w:r>
        <w:rPr>
          <w:lang w:val="sq-AL" w:eastAsia="en-GB" w:bidi="en-GB"/>
        </w:rPr>
        <w:t>rt, mb</w:t>
      </w:r>
      <w:r w:rsidR="00DC7FF2">
        <w:rPr>
          <w:lang w:val="sq-AL" w:eastAsia="en-GB" w:bidi="en-GB"/>
        </w:rPr>
        <w:t>ë</w:t>
      </w:r>
      <w:r>
        <w:rPr>
          <w:lang w:val="sq-AL" w:eastAsia="en-GB" w:bidi="en-GB"/>
        </w:rPr>
        <w:t>shtetja p</w:t>
      </w:r>
      <w:r w:rsidR="00DC7FF2">
        <w:rPr>
          <w:lang w:val="sq-AL" w:eastAsia="en-GB" w:bidi="en-GB"/>
        </w:rPr>
        <w:t>ë</w:t>
      </w:r>
      <w:r>
        <w:rPr>
          <w:lang w:val="sq-AL" w:eastAsia="en-GB" w:bidi="en-GB"/>
        </w:rPr>
        <w:t>r SME-t</w:t>
      </w:r>
      <w:r w:rsidR="00DC7FF2">
        <w:rPr>
          <w:lang w:val="sq-AL" w:eastAsia="en-GB" w:bidi="en-GB"/>
        </w:rPr>
        <w:t>ë</w:t>
      </w:r>
      <w:r>
        <w:rPr>
          <w:lang w:val="sq-AL" w:eastAsia="en-GB" w:bidi="en-GB"/>
        </w:rPr>
        <w:t>, prokurimi i mallrave dhe sh</w:t>
      </w:r>
      <w:r w:rsidR="00DC7FF2">
        <w:rPr>
          <w:lang w:val="sq-AL" w:eastAsia="en-GB" w:bidi="en-GB"/>
        </w:rPr>
        <w:t>ë</w:t>
      </w:r>
      <w:r>
        <w:rPr>
          <w:lang w:val="sq-AL" w:eastAsia="en-GB" w:bidi="en-GB"/>
        </w:rPr>
        <w:t>rbimeve inovatore, mb</w:t>
      </w:r>
      <w:r w:rsidR="00DC7FF2">
        <w:rPr>
          <w:lang w:val="sq-AL" w:eastAsia="en-GB" w:bidi="en-GB"/>
        </w:rPr>
        <w:t>ë</w:t>
      </w:r>
      <w:r>
        <w:rPr>
          <w:lang w:val="sq-AL" w:eastAsia="en-GB" w:bidi="en-GB"/>
        </w:rPr>
        <w:t>shtetja p</w:t>
      </w:r>
      <w:r w:rsidR="00DC7FF2">
        <w:rPr>
          <w:lang w:val="sq-AL" w:eastAsia="en-GB" w:bidi="en-GB"/>
        </w:rPr>
        <w:t>ë</w:t>
      </w:r>
      <w:r>
        <w:rPr>
          <w:lang w:val="sq-AL" w:eastAsia="en-GB" w:bidi="en-GB"/>
        </w:rPr>
        <w:t>r bizneset e zot</w:t>
      </w:r>
      <w:r w:rsidR="00DC7FF2">
        <w:rPr>
          <w:lang w:val="sq-AL" w:eastAsia="en-GB" w:bidi="en-GB"/>
        </w:rPr>
        <w:t>ë</w:t>
      </w:r>
      <w:r>
        <w:rPr>
          <w:lang w:val="sq-AL" w:eastAsia="en-GB" w:bidi="en-GB"/>
        </w:rPr>
        <w:t>ruara nga grat</w:t>
      </w:r>
      <w:r w:rsidR="00DC7FF2">
        <w:rPr>
          <w:lang w:val="sq-AL" w:eastAsia="en-GB" w:bidi="en-GB"/>
        </w:rPr>
        <w:t>ë</w:t>
      </w:r>
      <w:r>
        <w:rPr>
          <w:lang w:val="sq-AL" w:eastAsia="en-GB" w:bidi="en-GB"/>
        </w:rPr>
        <w:t xml:space="preserve"> dhe promovimi t</w:t>
      </w:r>
      <w:r w:rsidR="00DC7FF2">
        <w:rPr>
          <w:lang w:val="sq-AL" w:eastAsia="en-GB" w:bidi="en-GB"/>
        </w:rPr>
        <w:t>ë</w:t>
      </w:r>
      <w:r>
        <w:rPr>
          <w:lang w:val="sq-AL" w:eastAsia="en-GB" w:bidi="en-GB"/>
        </w:rPr>
        <w:t xml:space="preserve"> b</w:t>
      </w:r>
      <w:r w:rsidR="00DC7FF2">
        <w:rPr>
          <w:lang w:val="sq-AL" w:eastAsia="en-GB" w:bidi="en-GB"/>
        </w:rPr>
        <w:t>ë</w:t>
      </w:r>
      <w:r>
        <w:rPr>
          <w:lang w:val="sq-AL" w:eastAsia="en-GB" w:bidi="en-GB"/>
        </w:rPr>
        <w:t>rit biznes n</w:t>
      </w:r>
      <w:r w:rsidR="00DC7FF2">
        <w:rPr>
          <w:lang w:val="sq-AL" w:eastAsia="en-GB" w:bidi="en-GB"/>
        </w:rPr>
        <w:t>ë</w:t>
      </w:r>
      <w:r>
        <w:rPr>
          <w:lang w:val="sq-AL" w:eastAsia="en-GB" w:bidi="en-GB"/>
        </w:rPr>
        <w:t xml:space="preserve"> m</w:t>
      </w:r>
      <w:r w:rsidR="00DC7FF2">
        <w:rPr>
          <w:lang w:val="sq-AL" w:eastAsia="en-GB" w:bidi="en-GB"/>
        </w:rPr>
        <w:t>ë</w:t>
      </w:r>
      <w:r>
        <w:rPr>
          <w:lang w:val="sq-AL" w:eastAsia="en-GB" w:bidi="en-GB"/>
        </w:rPr>
        <w:t>nyr</w:t>
      </w:r>
      <w:r w:rsidR="00DC7FF2">
        <w:rPr>
          <w:lang w:val="sq-AL" w:eastAsia="en-GB" w:bidi="en-GB"/>
        </w:rPr>
        <w:t>ë</w:t>
      </w:r>
      <w:r>
        <w:rPr>
          <w:lang w:val="sq-AL" w:eastAsia="en-GB" w:bidi="en-GB"/>
        </w:rPr>
        <w:t xml:space="preserve"> t</w:t>
      </w:r>
      <w:r w:rsidR="00DC7FF2">
        <w:rPr>
          <w:lang w:val="sq-AL" w:eastAsia="en-GB" w:bidi="en-GB"/>
        </w:rPr>
        <w:t>ë</w:t>
      </w:r>
      <w:r>
        <w:rPr>
          <w:lang w:val="sq-AL" w:eastAsia="en-GB" w:bidi="en-GB"/>
        </w:rPr>
        <w:t xml:space="preserve"> p</w:t>
      </w:r>
      <w:r w:rsidR="00DC7FF2">
        <w:rPr>
          <w:lang w:val="sq-AL" w:eastAsia="en-GB" w:bidi="en-GB"/>
        </w:rPr>
        <w:t>ë</w:t>
      </w:r>
      <w:r>
        <w:rPr>
          <w:lang w:val="sq-AL" w:eastAsia="en-GB" w:bidi="en-GB"/>
        </w:rPr>
        <w:t>rgjegjshme, p</w:t>
      </w:r>
      <w:r w:rsidR="00DC7FF2">
        <w:rPr>
          <w:lang w:val="sq-AL" w:eastAsia="en-GB" w:bidi="en-GB"/>
        </w:rPr>
        <w:t>ë</w:t>
      </w:r>
      <w:r>
        <w:rPr>
          <w:lang w:val="sq-AL" w:eastAsia="en-GB" w:bidi="en-GB"/>
        </w:rPr>
        <w:t>r vitin 2019.</w:t>
      </w:r>
      <w:r w:rsidR="00ED6908">
        <w:rPr>
          <w:rStyle w:val="FootnoteReference"/>
          <w:lang w:val="sq-AL" w:eastAsia="en-GB" w:bidi="en-GB"/>
        </w:rPr>
        <w:footnoteReference w:id="7"/>
      </w:r>
    </w:p>
    <w:p w14:paraId="5CB701FF" w14:textId="77777777" w:rsidR="004D7936" w:rsidRDefault="004D7936" w:rsidP="00177E7B">
      <w:pPr>
        <w:pStyle w:val="Caption"/>
        <w:keepNext/>
        <w:jc w:val="left"/>
      </w:pPr>
    </w:p>
    <w:p w14:paraId="63D07759" w14:textId="5C3AF432" w:rsidR="00177E7B" w:rsidRDefault="00177E7B" w:rsidP="00177E7B">
      <w:pPr>
        <w:pStyle w:val="Caption"/>
        <w:keepNext/>
        <w:jc w:val="left"/>
      </w:pPr>
      <w:r>
        <w:t>Tabela 2.3</w:t>
      </w:r>
    </w:p>
    <w:p w14:paraId="48BEDF67" w14:textId="77777777" w:rsidR="00343FA2" w:rsidRDefault="00343FA2" w:rsidP="00343FA2">
      <w:pPr>
        <w:keepNext/>
        <w:jc w:val="center"/>
      </w:pPr>
      <w:r>
        <w:rPr>
          <w:noProof/>
          <w:lang w:eastAsia="en-GB"/>
        </w:rPr>
        <w:drawing>
          <wp:inline distT="0" distB="0" distL="0" distR="0" wp14:anchorId="1A961B0B" wp14:editId="257612CB">
            <wp:extent cx="6152076" cy="2247900"/>
            <wp:effectExtent l="0" t="0" r="127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able OECD.png"/>
                    <pic:cNvPicPr/>
                  </pic:nvPicPr>
                  <pic:blipFill>
                    <a:blip r:embed="rId10">
                      <a:extLst>
                        <a:ext uri="{28A0092B-C50C-407E-A947-70E740481C1C}">
                          <a14:useLocalDpi xmlns:a14="http://schemas.microsoft.com/office/drawing/2010/main" val="0"/>
                        </a:ext>
                      </a:extLst>
                    </a:blip>
                    <a:stretch>
                      <a:fillRect/>
                    </a:stretch>
                  </pic:blipFill>
                  <pic:spPr>
                    <a:xfrm>
                      <a:off x="0" y="0"/>
                      <a:ext cx="6155458" cy="2249136"/>
                    </a:xfrm>
                    <a:prstGeom prst="rect">
                      <a:avLst/>
                    </a:prstGeom>
                  </pic:spPr>
                </pic:pic>
              </a:graphicData>
            </a:graphic>
          </wp:inline>
        </w:drawing>
      </w:r>
    </w:p>
    <w:p w14:paraId="0261B8AF" w14:textId="500E8F93" w:rsidR="003B7E46" w:rsidRDefault="00343FA2" w:rsidP="00343FA2">
      <w:pPr>
        <w:pStyle w:val="Caption"/>
        <w:jc w:val="left"/>
        <w:rPr>
          <w:lang w:val="sq-AL" w:eastAsia="en-GB" w:bidi="en-GB"/>
        </w:rPr>
      </w:pPr>
      <w:r>
        <w:t>Burimi: OECD (2020)</w:t>
      </w:r>
    </w:p>
    <w:p w14:paraId="5A0A1A1E" w14:textId="5E3EE066" w:rsidR="006411E8" w:rsidRPr="00236F14" w:rsidRDefault="006411E8" w:rsidP="006411E8">
      <w:pPr>
        <w:pStyle w:val="Heading2"/>
        <w:rPr>
          <w:lang w:val="sq-AL" w:eastAsia="en-GB" w:bidi="en-GB"/>
        </w:rPr>
      </w:pPr>
      <w:bookmarkStart w:id="12" w:name="_Toc88480014"/>
      <w:r>
        <w:rPr>
          <w:lang w:val="sq-AL" w:eastAsia="en-GB" w:bidi="en-GB"/>
        </w:rPr>
        <w:t>2.4 Aktivitete p</w:t>
      </w:r>
      <w:r w:rsidR="00DC7FF2">
        <w:rPr>
          <w:lang w:val="sq-AL" w:eastAsia="en-GB" w:bidi="en-GB"/>
        </w:rPr>
        <w:t>ë</w:t>
      </w:r>
      <w:r>
        <w:rPr>
          <w:lang w:val="sq-AL" w:eastAsia="en-GB" w:bidi="en-GB"/>
        </w:rPr>
        <w:t>r sec</w:t>
      </w:r>
      <w:r w:rsidR="00343FA2">
        <w:rPr>
          <w:lang w:val="sq-AL" w:eastAsia="en-GB" w:bidi="en-GB"/>
        </w:rPr>
        <w:t>ilin Q</w:t>
      </w:r>
      <w:r w:rsidR="00DC7FF2">
        <w:rPr>
          <w:lang w:val="sq-AL" w:eastAsia="en-GB" w:bidi="en-GB"/>
        </w:rPr>
        <w:t>ë</w:t>
      </w:r>
      <w:r w:rsidR="00343FA2">
        <w:rPr>
          <w:lang w:val="sq-AL" w:eastAsia="en-GB" w:bidi="en-GB"/>
        </w:rPr>
        <w:t>llim Politike t</w:t>
      </w:r>
      <w:r w:rsidR="00DC7FF2">
        <w:rPr>
          <w:lang w:val="sq-AL" w:eastAsia="en-GB" w:bidi="en-GB"/>
        </w:rPr>
        <w:t>ë</w:t>
      </w:r>
      <w:r w:rsidR="00343FA2">
        <w:rPr>
          <w:lang w:val="sq-AL" w:eastAsia="en-GB" w:bidi="en-GB"/>
        </w:rPr>
        <w:t xml:space="preserve"> cilat nuk</w:t>
      </w:r>
      <w:r>
        <w:rPr>
          <w:lang w:val="sq-AL" w:eastAsia="en-GB" w:bidi="en-GB"/>
        </w:rPr>
        <w:t xml:space="preserve"> vijuan sipas planit</w:t>
      </w:r>
      <w:bookmarkEnd w:id="12"/>
    </w:p>
    <w:p w14:paraId="6755AC39" w14:textId="0EDD78D9" w:rsidR="00237569" w:rsidRDefault="003C6B4E" w:rsidP="001578B9">
      <w:pPr>
        <w:rPr>
          <w:lang w:val="sq-AL" w:eastAsia="en-GB" w:bidi="en-GB"/>
        </w:rPr>
      </w:pPr>
      <w:r>
        <w:rPr>
          <w:lang w:val="sq-AL" w:eastAsia="en-GB" w:bidi="en-GB"/>
        </w:rPr>
        <w:t>Për 6 mujorin e parë t</w:t>
      </w:r>
      <w:r w:rsidR="0068484D">
        <w:rPr>
          <w:lang w:val="sq-AL" w:eastAsia="en-GB" w:bidi="en-GB"/>
        </w:rPr>
        <w:t>ë</w:t>
      </w:r>
      <w:r>
        <w:rPr>
          <w:lang w:val="sq-AL" w:eastAsia="en-GB" w:bidi="en-GB"/>
        </w:rPr>
        <w:t xml:space="preserve"> vitit 2021 jan</w:t>
      </w:r>
      <w:r w:rsidR="0068484D">
        <w:rPr>
          <w:lang w:val="sq-AL" w:eastAsia="en-GB" w:bidi="en-GB"/>
        </w:rPr>
        <w:t>ë</w:t>
      </w:r>
      <w:r>
        <w:rPr>
          <w:lang w:val="sq-AL" w:eastAsia="en-GB" w:bidi="en-GB"/>
        </w:rPr>
        <w:t xml:space="preserve"> parashikuar p</w:t>
      </w:r>
      <w:r w:rsidR="0068484D">
        <w:rPr>
          <w:lang w:val="sq-AL" w:eastAsia="en-GB" w:bidi="en-GB"/>
        </w:rPr>
        <w:t>ë</w:t>
      </w:r>
      <w:r>
        <w:rPr>
          <w:lang w:val="sq-AL" w:eastAsia="en-GB" w:bidi="en-GB"/>
        </w:rPr>
        <w:t xml:space="preserve">r zbatim </w:t>
      </w:r>
      <w:r w:rsidR="00C0401A">
        <w:rPr>
          <w:lang w:val="sq-AL" w:eastAsia="en-GB" w:bidi="en-GB"/>
        </w:rPr>
        <w:t>30</w:t>
      </w:r>
      <w:r>
        <w:rPr>
          <w:lang w:val="sq-AL" w:eastAsia="en-GB" w:bidi="en-GB"/>
        </w:rPr>
        <w:t xml:space="preserve"> aktivitete, pjes</w:t>
      </w:r>
      <w:r w:rsidR="0068484D">
        <w:rPr>
          <w:lang w:val="sq-AL" w:eastAsia="en-GB" w:bidi="en-GB"/>
        </w:rPr>
        <w:t>ë</w:t>
      </w:r>
      <w:r>
        <w:rPr>
          <w:lang w:val="sq-AL" w:eastAsia="en-GB" w:bidi="en-GB"/>
        </w:rPr>
        <w:t xml:space="preserve"> e s</w:t>
      </w:r>
      <w:r w:rsidR="0068484D">
        <w:rPr>
          <w:lang w:val="sq-AL" w:eastAsia="en-GB" w:bidi="en-GB"/>
        </w:rPr>
        <w:t>ë</w:t>
      </w:r>
      <w:r>
        <w:rPr>
          <w:lang w:val="sq-AL" w:eastAsia="en-GB" w:bidi="en-GB"/>
        </w:rPr>
        <w:t xml:space="preserve"> cilave jan</w:t>
      </w:r>
      <w:r w:rsidR="0068484D">
        <w:rPr>
          <w:lang w:val="sq-AL" w:eastAsia="en-GB" w:bidi="en-GB"/>
        </w:rPr>
        <w:t>ë</w:t>
      </w:r>
      <w:r>
        <w:rPr>
          <w:lang w:val="sq-AL" w:eastAsia="en-GB" w:bidi="en-GB"/>
        </w:rPr>
        <w:t xml:space="preserve"> dhe aktivitetet e planifikuara p</w:t>
      </w:r>
      <w:r w:rsidR="0068484D">
        <w:rPr>
          <w:lang w:val="sq-AL" w:eastAsia="en-GB" w:bidi="en-GB"/>
        </w:rPr>
        <w:t>ë</w:t>
      </w:r>
      <w:r>
        <w:rPr>
          <w:lang w:val="sq-AL" w:eastAsia="en-GB" w:bidi="en-GB"/>
        </w:rPr>
        <w:t>r t</w:t>
      </w:r>
      <w:r w:rsidR="0068484D">
        <w:rPr>
          <w:lang w:val="sq-AL" w:eastAsia="en-GB" w:bidi="en-GB"/>
        </w:rPr>
        <w:t>ë</w:t>
      </w:r>
      <w:r w:rsidRPr="003C6B4E">
        <w:rPr>
          <w:lang w:val="sq-AL" w:eastAsia="en-GB" w:bidi="en-GB"/>
        </w:rPr>
        <w:t xml:space="preserve"> përfund</w:t>
      </w:r>
      <w:r>
        <w:rPr>
          <w:lang w:val="sq-AL" w:eastAsia="en-GB" w:bidi="en-GB"/>
        </w:rPr>
        <w:t>uar</w:t>
      </w:r>
      <w:r w:rsidRPr="003C6B4E">
        <w:rPr>
          <w:lang w:val="sq-AL" w:eastAsia="en-GB" w:bidi="en-GB"/>
        </w:rPr>
        <w:t xml:space="preserve"> brenda 2020 por që për shkak të mosrealizimit brenda këtyre afateve, janë shtyrë për 2021</w:t>
      </w:r>
      <w:r w:rsidR="00237569">
        <w:rPr>
          <w:lang w:val="sq-AL" w:eastAsia="en-GB" w:bidi="en-GB"/>
        </w:rPr>
        <w:t>. Nga totali i</w:t>
      </w:r>
      <w:r w:rsidR="001B3537">
        <w:rPr>
          <w:lang w:val="sq-AL" w:eastAsia="en-GB" w:bidi="en-GB"/>
        </w:rPr>
        <w:t xml:space="preserve"> k</w:t>
      </w:r>
      <w:r w:rsidR="00DC7FF2">
        <w:rPr>
          <w:lang w:val="sq-AL" w:eastAsia="en-GB" w:bidi="en-GB"/>
        </w:rPr>
        <w:t>ë</w:t>
      </w:r>
      <w:r>
        <w:rPr>
          <w:lang w:val="sq-AL" w:eastAsia="en-GB" w:bidi="en-GB"/>
        </w:rPr>
        <w:t xml:space="preserve">tyre </w:t>
      </w:r>
      <w:r w:rsidR="00C0401A">
        <w:rPr>
          <w:lang w:val="sq-AL" w:eastAsia="en-GB" w:bidi="en-GB"/>
        </w:rPr>
        <w:t>30</w:t>
      </w:r>
      <w:r w:rsidR="001B3537">
        <w:rPr>
          <w:lang w:val="sq-AL" w:eastAsia="en-GB" w:bidi="en-GB"/>
        </w:rPr>
        <w:t xml:space="preserve"> aktiviteteve, vet</w:t>
      </w:r>
      <w:r w:rsidR="00DC7FF2">
        <w:rPr>
          <w:lang w:val="sq-AL" w:eastAsia="en-GB" w:bidi="en-GB"/>
        </w:rPr>
        <w:t>ë</w:t>
      </w:r>
      <w:r w:rsidR="0068484D">
        <w:rPr>
          <w:lang w:val="sq-AL" w:eastAsia="en-GB" w:bidi="en-GB"/>
        </w:rPr>
        <w:t>m 7 (</w:t>
      </w:r>
      <w:r w:rsidR="00D74945">
        <w:rPr>
          <w:lang w:val="sq-AL" w:eastAsia="en-GB" w:bidi="en-GB"/>
        </w:rPr>
        <w:t>23</w:t>
      </w:r>
      <w:r w:rsidR="00237569">
        <w:rPr>
          <w:lang w:val="sq-AL" w:eastAsia="en-GB" w:bidi="en-GB"/>
        </w:rPr>
        <w:t>%) kan</w:t>
      </w:r>
      <w:r w:rsidR="00DC7FF2">
        <w:rPr>
          <w:lang w:val="sq-AL" w:eastAsia="en-GB" w:bidi="en-GB"/>
        </w:rPr>
        <w:t>ë</w:t>
      </w:r>
      <w:r w:rsidR="00237569">
        <w:rPr>
          <w:lang w:val="sq-AL" w:eastAsia="en-GB" w:bidi="en-GB"/>
        </w:rPr>
        <w:t xml:space="preserve"> mundur t</w:t>
      </w:r>
      <w:r w:rsidR="00DC7FF2">
        <w:rPr>
          <w:lang w:val="sq-AL" w:eastAsia="en-GB" w:bidi="en-GB"/>
        </w:rPr>
        <w:t>ë</w:t>
      </w:r>
      <w:r w:rsidR="00237569">
        <w:rPr>
          <w:lang w:val="sq-AL" w:eastAsia="en-GB" w:bidi="en-GB"/>
        </w:rPr>
        <w:t xml:space="preserve"> realizohen plot</w:t>
      </w:r>
      <w:r w:rsidR="00DC7FF2">
        <w:rPr>
          <w:lang w:val="sq-AL" w:eastAsia="en-GB" w:bidi="en-GB"/>
        </w:rPr>
        <w:t>ë</w:t>
      </w:r>
      <w:r w:rsidR="00237569">
        <w:rPr>
          <w:lang w:val="sq-AL" w:eastAsia="en-GB" w:bidi="en-GB"/>
        </w:rPr>
        <w:t>sisht, nd</w:t>
      </w:r>
      <w:r w:rsidR="00DC7FF2">
        <w:rPr>
          <w:lang w:val="sq-AL" w:eastAsia="en-GB" w:bidi="en-GB"/>
        </w:rPr>
        <w:t>ë</w:t>
      </w:r>
      <w:r w:rsidR="00237569">
        <w:rPr>
          <w:lang w:val="sq-AL" w:eastAsia="en-GB" w:bidi="en-GB"/>
        </w:rPr>
        <w:t>rsa</w:t>
      </w:r>
      <w:r w:rsidR="0068484D">
        <w:rPr>
          <w:lang w:val="sq-AL" w:eastAsia="en-GB" w:bidi="en-GB"/>
        </w:rPr>
        <w:t xml:space="preserve"> </w:t>
      </w:r>
      <w:r w:rsidR="00512AE9">
        <w:rPr>
          <w:lang w:val="sq-AL" w:eastAsia="en-GB" w:bidi="en-GB"/>
        </w:rPr>
        <w:t>19</w:t>
      </w:r>
      <w:r w:rsidR="0068484D">
        <w:rPr>
          <w:lang w:val="sq-AL" w:eastAsia="en-GB" w:bidi="en-GB"/>
        </w:rPr>
        <w:t xml:space="preserve"> (6</w:t>
      </w:r>
      <w:r w:rsidR="00D74945">
        <w:rPr>
          <w:lang w:val="sq-AL" w:eastAsia="en-GB" w:bidi="en-GB"/>
        </w:rPr>
        <w:t>3</w:t>
      </w:r>
      <w:r w:rsidR="00237569">
        <w:rPr>
          <w:lang w:val="sq-AL" w:eastAsia="en-GB" w:bidi="en-GB"/>
        </w:rPr>
        <w:t>%) jan</w:t>
      </w:r>
      <w:r w:rsidR="00DC7FF2">
        <w:rPr>
          <w:lang w:val="sq-AL" w:eastAsia="en-GB" w:bidi="en-GB"/>
        </w:rPr>
        <w:t>ë</w:t>
      </w:r>
      <w:r w:rsidR="00237569">
        <w:rPr>
          <w:lang w:val="sq-AL" w:eastAsia="en-GB" w:bidi="en-GB"/>
        </w:rPr>
        <w:t xml:space="preserve"> n</w:t>
      </w:r>
      <w:r w:rsidR="00DC7FF2">
        <w:rPr>
          <w:lang w:val="sq-AL" w:eastAsia="en-GB" w:bidi="en-GB"/>
        </w:rPr>
        <w:t>ë</w:t>
      </w:r>
      <w:r w:rsidR="00237569">
        <w:rPr>
          <w:lang w:val="sq-AL" w:eastAsia="en-GB" w:bidi="en-GB"/>
        </w:rPr>
        <w:t xml:space="preserve"> proces dhe jan</w:t>
      </w:r>
      <w:r w:rsidR="00DC7FF2">
        <w:rPr>
          <w:lang w:val="sq-AL" w:eastAsia="en-GB" w:bidi="en-GB"/>
        </w:rPr>
        <w:t>ë</w:t>
      </w:r>
      <w:r w:rsidR="00237569">
        <w:rPr>
          <w:lang w:val="sq-AL" w:eastAsia="en-GB" w:bidi="en-GB"/>
        </w:rPr>
        <w:t xml:space="preserve"> realizuar pjes</w:t>
      </w:r>
      <w:r w:rsidR="00DC7FF2">
        <w:rPr>
          <w:lang w:val="sq-AL" w:eastAsia="en-GB" w:bidi="en-GB"/>
        </w:rPr>
        <w:t>ë</w:t>
      </w:r>
      <w:r w:rsidR="0068484D">
        <w:rPr>
          <w:lang w:val="sq-AL" w:eastAsia="en-GB" w:bidi="en-GB"/>
        </w:rPr>
        <w:t>risht</w:t>
      </w:r>
      <w:r w:rsidR="00D74945">
        <w:rPr>
          <w:lang w:val="sq-AL" w:eastAsia="en-GB" w:bidi="en-GB"/>
        </w:rPr>
        <w:t>,3</w:t>
      </w:r>
      <w:r w:rsidR="00237569">
        <w:rPr>
          <w:lang w:val="sq-AL" w:eastAsia="en-GB" w:bidi="en-GB"/>
        </w:rPr>
        <w:t xml:space="preserve"> (</w:t>
      </w:r>
      <w:r w:rsidR="00D74945">
        <w:rPr>
          <w:lang w:val="sq-AL" w:eastAsia="en-GB" w:bidi="en-GB"/>
        </w:rPr>
        <w:t>10</w:t>
      </w:r>
      <w:r w:rsidR="00237569">
        <w:rPr>
          <w:lang w:val="sq-AL" w:eastAsia="en-GB" w:bidi="en-GB"/>
        </w:rPr>
        <w:t>%) nuk jan</w:t>
      </w:r>
      <w:r w:rsidR="00DC7FF2">
        <w:rPr>
          <w:lang w:val="sq-AL" w:eastAsia="en-GB" w:bidi="en-GB"/>
        </w:rPr>
        <w:t>ë</w:t>
      </w:r>
      <w:r w:rsidR="00237569">
        <w:rPr>
          <w:lang w:val="sq-AL" w:eastAsia="en-GB" w:bidi="en-GB"/>
        </w:rPr>
        <w:t xml:space="preserve"> realizuar</w:t>
      </w:r>
      <w:r w:rsidR="00D74945">
        <w:rPr>
          <w:lang w:val="sq-AL" w:eastAsia="en-GB" w:bidi="en-GB"/>
        </w:rPr>
        <w:t xml:space="preserve"> dhe për 1 aktivitet (3%) nuk ka informacion</w:t>
      </w:r>
      <w:r w:rsidR="00237569">
        <w:rPr>
          <w:lang w:val="sq-AL" w:eastAsia="en-GB" w:bidi="en-GB"/>
        </w:rPr>
        <w:t>.</w:t>
      </w:r>
    </w:p>
    <w:p w14:paraId="2A759E3F" w14:textId="47B609DB" w:rsidR="00237569" w:rsidRDefault="001B3537" w:rsidP="001578B9">
      <w:pPr>
        <w:rPr>
          <w:lang w:val="sq-AL" w:eastAsia="en-GB" w:bidi="en-GB"/>
        </w:rPr>
      </w:pPr>
      <w:r>
        <w:rPr>
          <w:lang w:val="sq-AL" w:eastAsia="en-GB" w:bidi="en-GB"/>
        </w:rPr>
        <w:t>Grafiku m</w:t>
      </w:r>
      <w:r w:rsidR="00DC7FF2">
        <w:rPr>
          <w:lang w:val="sq-AL" w:eastAsia="en-GB" w:bidi="en-GB"/>
        </w:rPr>
        <w:t>ë</w:t>
      </w:r>
      <w:r>
        <w:rPr>
          <w:lang w:val="sq-AL" w:eastAsia="en-GB" w:bidi="en-GB"/>
        </w:rPr>
        <w:t xml:space="preserve"> posht</w:t>
      </w:r>
      <w:r w:rsidR="00DC7FF2">
        <w:rPr>
          <w:lang w:val="sq-AL" w:eastAsia="en-GB" w:bidi="en-GB"/>
        </w:rPr>
        <w:t>ë</w:t>
      </w:r>
      <w:r>
        <w:rPr>
          <w:lang w:val="sq-AL" w:eastAsia="en-GB" w:bidi="en-GB"/>
        </w:rPr>
        <w:t>, pasqyron zbatimin e aktiviteteve t</w:t>
      </w:r>
      <w:r w:rsidR="00DC7FF2">
        <w:rPr>
          <w:lang w:val="sq-AL" w:eastAsia="en-GB" w:bidi="en-GB"/>
        </w:rPr>
        <w:t>ë</w:t>
      </w:r>
      <w:r>
        <w:rPr>
          <w:lang w:val="sq-AL" w:eastAsia="en-GB" w:bidi="en-GB"/>
        </w:rPr>
        <w:t xml:space="preserve"> planifikuara p</w:t>
      </w:r>
      <w:r w:rsidR="00DC7FF2">
        <w:rPr>
          <w:lang w:val="sq-AL" w:eastAsia="en-GB" w:bidi="en-GB"/>
        </w:rPr>
        <w:t>ë</w:t>
      </w:r>
      <w:r>
        <w:rPr>
          <w:lang w:val="sq-AL" w:eastAsia="en-GB" w:bidi="en-GB"/>
        </w:rPr>
        <w:t xml:space="preserve">r </w:t>
      </w:r>
      <w:r w:rsidR="0068484D">
        <w:rPr>
          <w:lang w:val="sq-AL" w:eastAsia="en-GB" w:bidi="en-GB"/>
        </w:rPr>
        <w:t>zbatim</w:t>
      </w:r>
      <w:r>
        <w:rPr>
          <w:lang w:val="sq-AL" w:eastAsia="en-GB" w:bidi="en-GB"/>
        </w:rPr>
        <w:t xml:space="preserve"> n</w:t>
      </w:r>
      <w:r w:rsidR="00DC7FF2">
        <w:rPr>
          <w:lang w:val="sq-AL" w:eastAsia="en-GB" w:bidi="en-GB"/>
        </w:rPr>
        <w:t>ë</w:t>
      </w:r>
      <w:r w:rsidR="0068484D">
        <w:rPr>
          <w:lang w:val="sq-AL" w:eastAsia="en-GB" w:bidi="en-GB"/>
        </w:rPr>
        <w:t xml:space="preserve"> 6 mujorin e I të 2021</w:t>
      </w:r>
      <w:r>
        <w:rPr>
          <w:lang w:val="sq-AL" w:eastAsia="en-GB" w:bidi="en-GB"/>
        </w:rPr>
        <w:t>.</w:t>
      </w:r>
    </w:p>
    <w:p w14:paraId="274E9FDF" w14:textId="38179807" w:rsidR="00177E7B" w:rsidRDefault="00177E7B" w:rsidP="00177E7B">
      <w:pPr>
        <w:pStyle w:val="Caption"/>
        <w:keepNext/>
        <w:jc w:val="center"/>
      </w:pPr>
      <w:r>
        <w:t>Grafiku 2.4.1</w:t>
      </w:r>
    </w:p>
    <w:p w14:paraId="552F9BB8" w14:textId="6171C9B6" w:rsidR="00237569" w:rsidRDefault="00D74945" w:rsidP="001B3537">
      <w:pPr>
        <w:jc w:val="center"/>
        <w:rPr>
          <w:lang w:val="sq-AL" w:eastAsia="en-GB" w:bidi="en-GB"/>
        </w:rPr>
      </w:pPr>
      <w:r>
        <w:rPr>
          <w:noProof/>
          <w:lang w:eastAsia="en-GB"/>
        </w:rPr>
        <w:drawing>
          <wp:inline distT="0" distB="0" distL="0" distR="0" wp14:anchorId="51ACD852" wp14:editId="1638580A">
            <wp:extent cx="4572000" cy="2743200"/>
            <wp:effectExtent l="0" t="0" r="0" b="0"/>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DB8D818" w14:textId="0FB62290" w:rsidR="001B3537" w:rsidRDefault="001B3537" w:rsidP="001578B9">
      <w:pPr>
        <w:rPr>
          <w:rFonts w:asciiTheme="minorHAnsi" w:hAnsiTheme="minorHAnsi" w:cstheme="minorHAnsi"/>
          <w:lang w:val="en-US" w:eastAsia="en-GB" w:bidi="en-GB"/>
        </w:rPr>
      </w:pPr>
    </w:p>
    <w:p w14:paraId="2C8F4FED" w14:textId="42AE1520" w:rsidR="001F576A" w:rsidRDefault="001F576A" w:rsidP="001578B9">
      <w:pPr>
        <w:rPr>
          <w:rFonts w:asciiTheme="minorHAnsi" w:hAnsiTheme="minorHAnsi" w:cstheme="minorHAnsi"/>
          <w:lang w:val="en-US" w:eastAsia="en-GB" w:bidi="en-GB"/>
        </w:rPr>
      </w:pPr>
      <w:r>
        <w:rPr>
          <w:rFonts w:asciiTheme="minorHAnsi" w:hAnsiTheme="minorHAnsi" w:cstheme="minorHAnsi"/>
          <w:lang w:val="en-US" w:eastAsia="en-GB" w:bidi="en-GB"/>
        </w:rPr>
        <w:t>N</w:t>
      </w:r>
      <w:r w:rsidR="00DC7FF2">
        <w:rPr>
          <w:rFonts w:asciiTheme="minorHAnsi" w:hAnsiTheme="minorHAnsi" w:cstheme="minorHAnsi"/>
          <w:lang w:val="en-US" w:eastAsia="en-GB" w:bidi="en-GB"/>
        </w:rPr>
        <w:t>ë</w:t>
      </w:r>
      <w:r>
        <w:rPr>
          <w:rFonts w:asciiTheme="minorHAnsi" w:hAnsiTheme="minorHAnsi" w:cstheme="minorHAnsi"/>
          <w:lang w:val="en-US" w:eastAsia="en-GB" w:bidi="en-GB"/>
        </w:rPr>
        <w:t xml:space="preserve"> nivel Q</w:t>
      </w:r>
      <w:r w:rsidR="00DC7FF2">
        <w:rPr>
          <w:rFonts w:asciiTheme="minorHAnsi" w:hAnsiTheme="minorHAnsi" w:cstheme="minorHAnsi"/>
          <w:lang w:val="en-US" w:eastAsia="en-GB" w:bidi="en-GB"/>
        </w:rPr>
        <w:t>ë</w:t>
      </w:r>
      <w:r>
        <w:rPr>
          <w:rFonts w:asciiTheme="minorHAnsi" w:hAnsiTheme="minorHAnsi" w:cstheme="minorHAnsi"/>
          <w:lang w:val="en-US" w:eastAsia="en-GB" w:bidi="en-GB"/>
        </w:rPr>
        <w:t>llimi Polit</w:t>
      </w:r>
      <w:r w:rsidR="00BE586F">
        <w:rPr>
          <w:rFonts w:asciiTheme="minorHAnsi" w:hAnsiTheme="minorHAnsi" w:cstheme="minorHAnsi"/>
          <w:lang w:val="en-US" w:eastAsia="en-GB" w:bidi="en-GB"/>
        </w:rPr>
        <w:t>i</w:t>
      </w:r>
      <w:r>
        <w:rPr>
          <w:rFonts w:asciiTheme="minorHAnsi" w:hAnsiTheme="minorHAnsi" w:cstheme="minorHAnsi"/>
          <w:lang w:val="en-US" w:eastAsia="en-GB" w:bidi="en-GB"/>
        </w:rPr>
        <w:t xml:space="preserve">kash, situata </w:t>
      </w:r>
      <w:r w:rsidR="00DC7FF2">
        <w:rPr>
          <w:rFonts w:asciiTheme="minorHAnsi" w:hAnsiTheme="minorHAnsi" w:cstheme="minorHAnsi"/>
          <w:lang w:val="en-US" w:eastAsia="en-GB" w:bidi="en-GB"/>
        </w:rPr>
        <w:t>ë</w:t>
      </w:r>
      <w:r>
        <w:rPr>
          <w:rFonts w:asciiTheme="minorHAnsi" w:hAnsiTheme="minorHAnsi" w:cstheme="minorHAnsi"/>
          <w:lang w:val="en-US" w:eastAsia="en-GB" w:bidi="en-GB"/>
        </w:rPr>
        <w:t>sht</w:t>
      </w:r>
      <w:r w:rsidR="00DC7FF2">
        <w:rPr>
          <w:rFonts w:asciiTheme="minorHAnsi" w:hAnsiTheme="minorHAnsi" w:cstheme="minorHAnsi"/>
          <w:lang w:val="en-US" w:eastAsia="en-GB" w:bidi="en-GB"/>
        </w:rPr>
        <w:t>ë</w:t>
      </w:r>
      <w:r>
        <w:rPr>
          <w:rFonts w:asciiTheme="minorHAnsi" w:hAnsiTheme="minorHAnsi" w:cstheme="minorHAnsi"/>
          <w:lang w:val="en-US" w:eastAsia="en-GB" w:bidi="en-GB"/>
        </w:rPr>
        <w:t xml:space="preserve"> si m</w:t>
      </w:r>
      <w:r w:rsidR="00DC7FF2">
        <w:rPr>
          <w:rFonts w:asciiTheme="minorHAnsi" w:hAnsiTheme="minorHAnsi" w:cstheme="minorHAnsi"/>
          <w:lang w:val="en-US" w:eastAsia="en-GB" w:bidi="en-GB"/>
        </w:rPr>
        <w:t>ë</w:t>
      </w:r>
      <w:r>
        <w:rPr>
          <w:rFonts w:asciiTheme="minorHAnsi" w:hAnsiTheme="minorHAnsi" w:cstheme="minorHAnsi"/>
          <w:lang w:val="en-US" w:eastAsia="en-GB" w:bidi="en-GB"/>
        </w:rPr>
        <w:t xml:space="preserve"> posht</w:t>
      </w:r>
      <w:r w:rsidR="00DC7FF2">
        <w:rPr>
          <w:rFonts w:asciiTheme="minorHAnsi" w:hAnsiTheme="minorHAnsi" w:cstheme="minorHAnsi"/>
          <w:lang w:val="en-US" w:eastAsia="en-GB" w:bidi="en-GB"/>
        </w:rPr>
        <w:t>ë</w:t>
      </w:r>
      <w:r>
        <w:rPr>
          <w:rFonts w:asciiTheme="minorHAnsi" w:hAnsiTheme="minorHAnsi" w:cstheme="minorHAnsi"/>
          <w:lang w:val="en-US" w:eastAsia="en-GB" w:bidi="en-GB"/>
        </w:rPr>
        <w:t xml:space="preserve"> vijon:</w:t>
      </w:r>
    </w:p>
    <w:p w14:paraId="606F06A4" w14:textId="77777777" w:rsidR="001F576A" w:rsidRDefault="001F576A" w:rsidP="001578B9">
      <w:pPr>
        <w:rPr>
          <w:rFonts w:asciiTheme="minorHAnsi" w:hAnsiTheme="minorHAnsi" w:cstheme="minorHAnsi"/>
          <w:lang w:val="en-US" w:eastAsia="en-GB" w:bidi="en-GB"/>
        </w:rPr>
      </w:pPr>
    </w:p>
    <w:p w14:paraId="2F1A55E4" w14:textId="63034C41" w:rsidR="0021733B" w:rsidRPr="00DC7FF2" w:rsidRDefault="00BE586F" w:rsidP="001F576A">
      <w:pPr>
        <w:pStyle w:val="ListParagraph"/>
        <w:numPr>
          <w:ilvl w:val="0"/>
          <w:numId w:val="20"/>
        </w:numPr>
        <w:rPr>
          <w:rFonts w:asciiTheme="minorHAnsi" w:hAnsiTheme="minorHAnsi" w:cstheme="minorHAnsi"/>
          <w:lang w:eastAsia="en-GB" w:bidi="en-GB"/>
        </w:rPr>
      </w:pPr>
      <w:r>
        <w:rPr>
          <w:rFonts w:asciiTheme="minorHAnsi" w:hAnsiTheme="minorHAnsi" w:cstheme="minorHAnsi"/>
          <w:lang w:eastAsia="en-GB" w:bidi="en-GB"/>
        </w:rPr>
        <w:lastRenderedPageBreak/>
        <w:t>Nga 1</w:t>
      </w:r>
      <w:r w:rsidR="00C0401A">
        <w:rPr>
          <w:rFonts w:asciiTheme="minorHAnsi" w:hAnsiTheme="minorHAnsi" w:cstheme="minorHAnsi"/>
          <w:lang w:eastAsia="en-GB" w:bidi="en-GB"/>
        </w:rPr>
        <w:t>6</w:t>
      </w:r>
      <w:r w:rsidR="00ED6908" w:rsidRPr="00DC7FF2">
        <w:rPr>
          <w:rFonts w:asciiTheme="minorHAnsi" w:hAnsiTheme="minorHAnsi" w:cstheme="minorHAnsi"/>
          <w:lang w:eastAsia="en-GB" w:bidi="en-GB"/>
        </w:rPr>
        <w:t xml:space="preserve"> aktivitetet </w:t>
      </w:r>
      <w:r w:rsidR="00ED6908" w:rsidRPr="00DC7FF2">
        <w:rPr>
          <w:rFonts w:asciiTheme="minorHAnsi" w:hAnsiTheme="minorHAnsi" w:cstheme="minorHAnsi"/>
          <w:lang w:val="sq-AL" w:eastAsia="en-GB" w:bidi="en-GB"/>
        </w:rPr>
        <w:t xml:space="preserve">të </w:t>
      </w:r>
      <w:r w:rsidR="00ED6908" w:rsidRPr="00DC7FF2">
        <w:rPr>
          <w:rFonts w:asciiTheme="minorHAnsi" w:hAnsiTheme="minorHAnsi" w:cstheme="minorHAnsi"/>
          <w:b/>
          <w:lang w:val="sq-AL" w:eastAsia="en-GB" w:bidi="en-GB"/>
        </w:rPr>
        <w:t>Qëllimi</w:t>
      </w:r>
      <w:r w:rsidR="001F576A" w:rsidRPr="00DC7FF2">
        <w:rPr>
          <w:rFonts w:asciiTheme="minorHAnsi" w:hAnsiTheme="minorHAnsi" w:cstheme="minorHAnsi"/>
          <w:b/>
          <w:lang w:val="sq-AL" w:eastAsia="en-GB" w:bidi="en-GB"/>
        </w:rPr>
        <w:t>t t</w:t>
      </w:r>
      <w:r w:rsidR="00DC7FF2">
        <w:rPr>
          <w:rFonts w:asciiTheme="minorHAnsi" w:hAnsiTheme="minorHAnsi" w:cstheme="minorHAnsi"/>
          <w:b/>
          <w:lang w:val="sq-AL" w:eastAsia="en-GB" w:bidi="en-GB"/>
        </w:rPr>
        <w:t>ë</w:t>
      </w:r>
      <w:r w:rsidR="00ED6908" w:rsidRPr="00DC7FF2">
        <w:rPr>
          <w:rFonts w:asciiTheme="minorHAnsi" w:hAnsiTheme="minorHAnsi" w:cstheme="minorHAnsi"/>
          <w:b/>
          <w:lang w:val="sq-AL" w:eastAsia="en-GB" w:bidi="en-GB"/>
        </w:rPr>
        <w:t xml:space="preserve"> Politikës 1</w:t>
      </w:r>
      <w:r w:rsidR="00ED6908" w:rsidRPr="00DC7FF2">
        <w:rPr>
          <w:rFonts w:asciiTheme="minorHAnsi" w:hAnsiTheme="minorHAnsi" w:cstheme="minorHAnsi"/>
          <w:lang w:val="sq-AL" w:eastAsia="en-GB" w:bidi="en-GB"/>
        </w:rPr>
        <w:t xml:space="preserve">, </w:t>
      </w:r>
      <w:r w:rsidRPr="00BE586F">
        <w:rPr>
          <w:rFonts w:asciiTheme="minorHAnsi" w:hAnsiTheme="minorHAnsi" w:cstheme="minorHAnsi"/>
          <w:lang w:val="sq-AL" w:eastAsia="en-GB" w:bidi="en-GB"/>
        </w:rPr>
        <w:t xml:space="preserve">të planifikuara për zbatim në 6 mujorin e I 2021, janë realizuar 5 aktivitete ose </w:t>
      </w:r>
      <w:r w:rsidR="00512AE9">
        <w:rPr>
          <w:rFonts w:asciiTheme="minorHAnsi" w:hAnsiTheme="minorHAnsi" w:cstheme="minorHAnsi"/>
          <w:lang w:val="sq-AL" w:eastAsia="en-GB" w:bidi="en-GB"/>
        </w:rPr>
        <w:t>31</w:t>
      </w:r>
      <w:r w:rsidRPr="00BE586F">
        <w:rPr>
          <w:rFonts w:asciiTheme="minorHAnsi" w:hAnsiTheme="minorHAnsi" w:cstheme="minorHAnsi"/>
          <w:lang w:val="sq-AL" w:eastAsia="en-GB" w:bidi="en-GB"/>
        </w:rPr>
        <w:t xml:space="preserve">%. Ndërkohë </w:t>
      </w:r>
      <w:r w:rsidR="00512AE9">
        <w:rPr>
          <w:rFonts w:asciiTheme="minorHAnsi" w:hAnsiTheme="minorHAnsi" w:cstheme="minorHAnsi"/>
          <w:lang w:val="sq-AL" w:eastAsia="en-GB" w:bidi="en-GB"/>
        </w:rPr>
        <w:t>8</w:t>
      </w:r>
      <w:r w:rsidRPr="00BE586F">
        <w:rPr>
          <w:rFonts w:asciiTheme="minorHAnsi" w:hAnsiTheme="minorHAnsi" w:cstheme="minorHAnsi"/>
          <w:lang w:val="sq-AL" w:eastAsia="en-GB" w:bidi="en-GB"/>
        </w:rPr>
        <w:t xml:space="preserve"> aktivitete (5</w:t>
      </w:r>
      <w:r w:rsidR="00512AE9">
        <w:rPr>
          <w:rFonts w:asciiTheme="minorHAnsi" w:hAnsiTheme="minorHAnsi" w:cstheme="minorHAnsi"/>
          <w:lang w:val="sq-AL" w:eastAsia="en-GB" w:bidi="en-GB"/>
        </w:rPr>
        <w:t>0</w:t>
      </w:r>
      <w:r w:rsidRPr="00BE586F">
        <w:rPr>
          <w:rFonts w:asciiTheme="minorHAnsi" w:hAnsiTheme="minorHAnsi" w:cstheme="minorHAnsi"/>
          <w:lang w:val="sq-AL" w:eastAsia="en-GB" w:bidi="en-GB"/>
        </w:rPr>
        <w:t>%) janë në proces dhe 3 aktivitete (1</w:t>
      </w:r>
      <w:r w:rsidR="00512AE9">
        <w:rPr>
          <w:rFonts w:asciiTheme="minorHAnsi" w:hAnsiTheme="minorHAnsi" w:cstheme="minorHAnsi"/>
          <w:lang w:val="sq-AL" w:eastAsia="en-GB" w:bidi="en-GB"/>
        </w:rPr>
        <w:t>9</w:t>
      </w:r>
      <w:r w:rsidRPr="00BE586F">
        <w:rPr>
          <w:rFonts w:asciiTheme="minorHAnsi" w:hAnsiTheme="minorHAnsi" w:cstheme="minorHAnsi"/>
          <w:lang w:val="sq-AL" w:eastAsia="en-GB" w:bidi="en-GB"/>
        </w:rPr>
        <w:t>%) nuk janë zbatuar.</w:t>
      </w:r>
    </w:p>
    <w:p w14:paraId="4AED9D90" w14:textId="0431D359" w:rsidR="0021733B" w:rsidRPr="00DC7FF2" w:rsidRDefault="001F576A" w:rsidP="00BE586F">
      <w:pPr>
        <w:pStyle w:val="ListParagraph"/>
        <w:numPr>
          <w:ilvl w:val="0"/>
          <w:numId w:val="20"/>
        </w:numPr>
        <w:rPr>
          <w:rFonts w:asciiTheme="minorHAnsi" w:hAnsiTheme="minorHAnsi" w:cstheme="minorHAnsi"/>
          <w:iCs/>
          <w:lang w:eastAsia="en-GB" w:bidi="en-GB"/>
        </w:rPr>
      </w:pPr>
      <w:r w:rsidRPr="00DC7FF2">
        <w:rPr>
          <w:rFonts w:asciiTheme="minorHAnsi" w:hAnsiTheme="minorHAnsi" w:cstheme="minorHAnsi"/>
          <w:iCs/>
          <w:lang w:eastAsia="en-GB" w:bidi="en-GB"/>
        </w:rPr>
        <w:t xml:space="preserve">Nga </w:t>
      </w:r>
      <w:r w:rsidR="00BE586F">
        <w:rPr>
          <w:rFonts w:asciiTheme="minorHAnsi" w:hAnsiTheme="minorHAnsi" w:cstheme="minorHAnsi"/>
          <w:iCs/>
          <w:lang w:eastAsia="en-GB" w:bidi="en-GB"/>
        </w:rPr>
        <w:t>6</w:t>
      </w:r>
      <w:r w:rsidR="00ED6908" w:rsidRPr="00DC7FF2">
        <w:rPr>
          <w:rFonts w:asciiTheme="minorHAnsi" w:hAnsiTheme="minorHAnsi" w:cstheme="minorHAnsi"/>
          <w:iCs/>
          <w:lang w:eastAsia="en-GB" w:bidi="en-GB"/>
        </w:rPr>
        <w:t xml:space="preserve"> aktivitetet </w:t>
      </w:r>
      <w:r w:rsidR="00ED6908" w:rsidRPr="00DC7FF2">
        <w:rPr>
          <w:rFonts w:asciiTheme="minorHAnsi" w:hAnsiTheme="minorHAnsi" w:cstheme="minorHAnsi"/>
          <w:iCs/>
          <w:lang w:val="sq-AL" w:eastAsia="en-GB" w:bidi="en-GB"/>
        </w:rPr>
        <w:t xml:space="preserve">të </w:t>
      </w:r>
      <w:r w:rsidR="00ED6908" w:rsidRPr="00DC7FF2">
        <w:rPr>
          <w:rFonts w:asciiTheme="minorHAnsi" w:hAnsiTheme="minorHAnsi" w:cstheme="minorHAnsi"/>
          <w:b/>
          <w:iCs/>
          <w:lang w:val="sq-AL" w:eastAsia="en-GB" w:bidi="en-GB"/>
        </w:rPr>
        <w:t>Qëllimi</w:t>
      </w:r>
      <w:r w:rsidRPr="00DC7FF2">
        <w:rPr>
          <w:rFonts w:asciiTheme="minorHAnsi" w:hAnsiTheme="minorHAnsi" w:cstheme="minorHAnsi"/>
          <w:b/>
          <w:iCs/>
          <w:lang w:val="sq-AL" w:eastAsia="en-GB" w:bidi="en-GB"/>
        </w:rPr>
        <w:t>t t</w:t>
      </w:r>
      <w:r w:rsidR="00DC7FF2">
        <w:rPr>
          <w:rFonts w:asciiTheme="minorHAnsi" w:hAnsiTheme="minorHAnsi" w:cstheme="minorHAnsi"/>
          <w:b/>
          <w:iCs/>
          <w:lang w:val="sq-AL" w:eastAsia="en-GB" w:bidi="en-GB"/>
        </w:rPr>
        <w:t>ë</w:t>
      </w:r>
      <w:r w:rsidR="00ED6908" w:rsidRPr="00DC7FF2">
        <w:rPr>
          <w:rFonts w:asciiTheme="minorHAnsi" w:hAnsiTheme="minorHAnsi" w:cstheme="minorHAnsi"/>
          <w:b/>
          <w:iCs/>
          <w:lang w:val="sq-AL" w:eastAsia="en-GB" w:bidi="en-GB"/>
        </w:rPr>
        <w:t xml:space="preserve"> Politikës 2</w:t>
      </w:r>
      <w:r w:rsidR="00ED6908" w:rsidRPr="00DC7FF2">
        <w:rPr>
          <w:rFonts w:asciiTheme="minorHAnsi" w:hAnsiTheme="minorHAnsi" w:cstheme="minorHAnsi"/>
          <w:iCs/>
          <w:lang w:val="sq-AL" w:eastAsia="en-GB" w:bidi="en-GB"/>
        </w:rPr>
        <w:t xml:space="preserve">, </w:t>
      </w:r>
      <w:r w:rsidR="00BE586F" w:rsidRPr="00BE586F">
        <w:rPr>
          <w:rFonts w:asciiTheme="minorHAnsi" w:hAnsiTheme="minorHAnsi" w:cstheme="minorHAnsi"/>
          <w:iCs/>
          <w:lang w:val="sq-AL" w:eastAsia="en-GB" w:bidi="en-GB"/>
        </w:rPr>
        <w:t>të planifikuara për zbatim në 6 mujorin e I 2021, janë realizuar 2 aktivitete ose 33</w:t>
      </w:r>
      <w:r w:rsidR="009950A4">
        <w:rPr>
          <w:rFonts w:asciiTheme="minorHAnsi" w:hAnsiTheme="minorHAnsi" w:cstheme="minorHAnsi"/>
          <w:iCs/>
          <w:lang w:val="sq-AL" w:eastAsia="en-GB" w:bidi="en-GB"/>
        </w:rPr>
        <w:t>%</w:t>
      </w:r>
      <w:r w:rsidR="00BE586F" w:rsidRPr="00BE586F">
        <w:rPr>
          <w:rFonts w:asciiTheme="minorHAnsi" w:hAnsiTheme="minorHAnsi" w:cstheme="minorHAnsi"/>
          <w:iCs/>
          <w:lang w:val="sq-AL" w:eastAsia="en-GB" w:bidi="en-GB"/>
        </w:rPr>
        <w:t xml:space="preserve">, ndërsa </w:t>
      </w:r>
      <w:r w:rsidR="00C0401A">
        <w:rPr>
          <w:rFonts w:asciiTheme="minorHAnsi" w:hAnsiTheme="minorHAnsi" w:cstheme="minorHAnsi"/>
          <w:iCs/>
          <w:lang w:val="sq-AL" w:eastAsia="en-GB" w:bidi="en-GB"/>
        </w:rPr>
        <w:t>3</w:t>
      </w:r>
      <w:r w:rsidR="00BE586F" w:rsidRPr="00BE586F">
        <w:rPr>
          <w:rFonts w:asciiTheme="minorHAnsi" w:hAnsiTheme="minorHAnsi" w:cstheme="minorHAnsi"/>
          <w:iCs/>
          <w:lang w:val="sq-AL" w:eastAsia="en-GB" w:bidi="en-GB"/>
        </w:rPr>
        <w:t xml:space="preserve"> aktivitete (</w:t>
      </w:r>
      <w:r w:rsidR="00C0401A">
        <w:rPr>
          <w:rFonts w:asciiTheme="minorHAnsi" w:hAnsiTheme="minorHAnsi" w:cstheme="minorHAnsi"/>
          <w:iCs/>
          <w:lang w:val="sq-AL" w:eastAsia="en-GB" w:bidi="en-GB"/>
        </w:rPr>
        <w:t>50</w:t>
      </w:r>
      <w:r w:rsidR="00BE586F" w:rsidRPr="00BE586F">
        <w:rPr>
          <w:rFonts w:asciiTheme="minorHAnsi" w:hAnsiTheme="minorHAnsi" w:cstheme="minorHAnsi"/>
          <w:iCs/>
          <w:lang w:val="sq-AL" w:eastAsia="en-GB" w:bidi="en-GB"/>
        </w:rPr>
        <w:t>%) janë në zbatim</w:t>
      </w:r>
      <w:r w:rsidR="00C0401A">
        <w:rPr>
          <w:rFonts w:asciiTheme="minorHAnsi" w:hAnsiTheme="minorHAnsi" w:cstheme="minorHAnsi"/>
          <w:iCs/>
          <w:lang w:val="sq-AL" w:eastAsia="en-GB" w:bidi="en-GB"/>
        </w:rPr>
        <w:t xml:space="preserve"> dhe për 1 aktivitet (17%) nuk ka informacion</w:t>
      </w:r>
      <w:r w:rsidR="00BE586F" w:rsidRPr="00BE586F">
        <w:rPr>
          <w:rFonts w:asciiTheme="minorHAnsi" w:hAnsiTheme="minorHAnsi" w:cstheme="minorHAnsi"/>
          <w:iCs/>
          <w:lang w:val="sq-AL" w:eastAsia="en-GB" w:bidi="en-GB"/>
        </w:rPr>
        <w:t>.</w:t>
      </w:r>
    </w:p>
    <w:p w14:paraId="0C72CD4A" w14:textId="7DE68A7F" w:rsidR="00ED6908" w:rsidRPr="003C6B4E" w:rsidRDefault="001F576A" w:rsidP="003C6B4E">
      <w:pPr>
        <w:pStyle w:val="ListParagraph"/>
        <w:numPr>
          <w:ilvl w:val="0"/>
          <w:numId w:val="20"/>
        </w:numPr>
        <w:rPr>
          <w:rFonts w:asciiTheme="minorHAnsi" w:hAnsiTheme="minorHAnsi" w:cstheme="minorHAnsi"/>
          <w:iCs/>
          <w:lang w:val="sq-AL" w:eastAsia="en-GB" w:bidi="en-GB"/>
        </w:rPr>
      </w:pPr>
      <w:r w:rsidRPr="00DC7FF2">
        <w:rPr>
          <w:rFonts w:asciiTheme="minorHAnsi" w:hAnsiTheme="minorHAnsi" w:cstheme="minorHAnsi"/>
          <w:iCs/>
          <w:lang w:eastAsia="en-GB" w:bidi="en-GB"/>
        </w:rPr>
        <w:t>N</w:t>
      </w:r>
      <w:r w:rsidR="00BE586F">
        <w:rPr>
          <w:rFonts w:asciiTheme="minorHAnsi" w:hAnsiTheme="minorHAnsi" w:cstheme="minorHAnsi"/>
          <w:iCs/>
          <w:lang w:eastAsia="en-GB" w:bidi="en-GB"/>
        </w:rPr>
        <w:t>ga 3</w:t>
      </w:r>
      <w:r w:rsidR="00ED6908" w:rsidRPr="00DC7FF2">
        <w:rPr>
          <w:rFonts w:asciiTheme="minorHAnsi" w:hAnsiTheme="minorHAnsi" w:cstheme="minorHAnsi"/>
          <w:iCs/>
          <w:lang w:eastAsia="en-GB" w:bidi="en-GB"/>
        </w:rPr>
        <w:t xml:space="preserve"> aktivitetet </w:t>
      </w:r>
      <w:r w:rsidR="00ED6908" w:rsidRPr="00DC7FF2">
        <w:rPr>
          <w:rFonts w:asciiTheme="minorHAnsi" w:hAnsiTheme="minorHAnsi" w:cstheme="minorHAnsi"/>
          <w:iCs/>
          <w:lang w:val="sq-AL" w:eastAsia="en-GB" w:bidi="en-GB"/>
        </w:rPr>
        <w:t xml:space="preserve">të </w:t>
      </w:r>
      <w:r w:rsidR="00ED6908" w:rsidRPr="00DC7FF2">
        <w:rPr>
          <w:rFonts w:asciiTheme="minorHAnsi" w:hAnsiTheme="minorHAnsi" w:cstheme="minorHAnsi"/>
          <w:b/>
          <w:iCs/>
          <w:lang w:val="sq-AL" w:eastAsia="en-GB" w:bidi="en-GB"/>
        </w:rPr>
        <w:t>Qëllimi</w:t>
      </w:r>
      <w:r w:rsidRPr="00DC7FF2">
        <w:rPr>
          <w:rFonts w:asciiTheme="minorHAnsi" w:hAnsiTheme="minorHAnsi" w:cstheme="minorHAnsi"/>
          <w:b/>
          <w:iCs/>
          <w:lang w:val="sq-AL" w:eastAsia="en-GB" w:bidi="en-GB"/>
        </w:rPr>
        <w:t>t t</w:t>
      </w:r>
      <w:r w:rsidR="00DC7FF2">
        <w:rPr>
          <w:rFonts w:asciiTheme="minorHAnsi" w:hAnsiTheme="minorHAnsi" w:cstheme="minorHAnsi"/>
          <w:b/>
          <w:iCs/>
          <w:lang w:val="sq-AL" w:eastAsia="en-GB" w:bidi="en-GB"/>
        </w:rPr>
        <w:t>ë</w:t>
      </w:r>
      <w:r w:rsidR="00ED6908" w:rsidRPr="00DC7FF2">
        <w:rPr>
          <w:rFonts w:asciiTheme="minorHAnsi" w:hAnsiTheme="minorHAnsi" w:cstheme="minorHAnsi"/>
          <w:b/>
          <w:iCs/>
          <w:lang w:val="sq-AL" w:eastAsia="en-GB" w:bidi="en-GB"/>
        </w:rPr>
        <w:t xml:space="preserve"> Politikës 3</w:t>
      </w:r>
      <w:r w:rsidR="00ED6908" w:rsidRPr="00DC7FF2">
        <w:rPr>
          <w:rFonts w:asciiTheme="minorHAnsi" w:hAnsiTheme="minorHAnsi" w:cstheme="minorHAnsi"/>
          <w:iCs/>
          <w:lang w:val="sq-AL" w:eastAsia="en-GB" w:bidi="en-GB"/>
        </w:rPr>
        <w:t xml:space="preserve">, </w:t>
      </w:r>
      <w:r w:rsidR="00BE586F" w:rsidRPr="00BE586F">
        <w:rPr>
          <w:rFonts w:asciiTheme="minorHAnsi" w:hAnsiTheme="minorHAnsi" w:cstheme="minorHAnsi"/>
          <w:iCs/>
          <w:lang w:val="sq-AL" w:eastAsia="en-GB" w:bidi="en-GB"/>
        </w:rPr>
        <w:t>të parashikuara të planifikuara për zbatim në 6 mujorin e I 2021, 2 aktivitete (100%) janë në proces.</w:t>
      </w:r>
    </w:p>
    <w:p w14:paraId="3869F907" w14:textId="77777777" w:rsidR="003C6B4E" w:rsidRPr="003C6B4E" w:rsidRDefault="00ED6908" w:rsidP="003C6B4E">
      <w:pPr>
        <w:pStyle w:val="ListParagraph"/>
        <w:numPr>
          <w:ilvl w:val="0"/>
          <w:numId w:val="20"/>
        </w:numPr>
        <w:rPr>
          <w:rFonts w:asciiTheme="minorHAnsi" w:hAnsiTheme="minorHAnsi" w:cstheme="minorHAnsi"/>
          <w:iCs/>
          <w:lang w:val="sq-AL" w:eastAsia="en-GB" w:bidi="en-GB"/>
        </w:rPr>
      </w:pPr>
      <w:r w:rsidRPr="00DC7FF2">
        <w:rPr>
          <w:rFonts w:asciiTheme="minorHAnsi" w:hAnsiTheme="minorHAnsi" w:cstheme="minorHAnsi"/>
          <w:iCs/>
          <w:lang w:eastAsia="en-GB" w:bidi="en-GB"/>
        </w:rPr>
        <w:t xml:space="preserve">Nga 2 aktivitetet </w:t>
      </w:r>
      <w:r w:rsidRPr="00DC7FF2">
        <w:rPr>
          <w:rFonts w:asciiTheme="minorHAnsi" w:hAnsiTheme="minorHAnsi" w:cstheme="minorHAnsi"/>
          <w:iCs/>
          <w:lang w:val="sq-AL" w:eastAsia="en-GB" w:bidi="en-GB"/>
        </w:rPr>
        <w:t xml:space="preserve">të </w:t>
      </w:r>
      <w:r w:rsidRPr="00DC7FF2">
        <w:rPr>
          <w:rFonts w:asciiTheme="minorHAnsi" w:hAnsiTheme="minorHAnsi" w:cstheme="minorHAnsi"/>
          <w:b/>
          <w:iCs/>
          <w:lang w:val="sq-AL" w:eastAsia="en-GB" w:bidi="en-GB"/>
        </w:rPr>
        <w:t>Qëllimit të Politikës 4</w:t>
      </w:r>
      <w:r w:rsidRPr="00DC7FF2">
        <w:rPr>
          <w:rFonts w:asciiTheme="minorHAnsi" w:hAnsiTheme="minorHAnsi" w:cstheme="minorHAnsi"/>
          <w:iCs/>
          <w:lang w:val="sq-AL" w:eastAsia="en-GB" w:bidi="en-GB"/>
        </w:rPr>
        <w:t xml:space="preserve">, </w:t>
      </w:r>
      <w:r w:rsidR="003C6B4E" w:rsidRPr="003C6B4E">
        <w:rPr>
          <w:rFonts w:asciiTheme="minorHAnsi" w:hAnsiTheme="minorHAnsi" w:cstheme="minorHAnsi"/>
          <w:iCs/>
          <w:lang w:val="sq-AL" w:eastAsia="en-GB" w:bidi="en-GB"/>
        </w:rPr>
        <w:t>të parashikuara për zbatim në 6 mujorin e I 2021, 2 aktivitete (100%) janë në proces.</w:t>
      </w:r>
    </w:p>
    <w:p w14:paraId="5327F748" w14:textId="0685BC93" w:rsidR="003C6B4E" w:rsidRPr="003C6B4E" w:rsidRDefault="001B3537" w:rsidP="003C6B4E">
      <w:pPr>
        <w:pStyle w:val="ListParagraph"/>
        <w:numPr>
          <w:ilvl w:val="0"/>
          <w:numId w:val="20"/>
        </w:numPr>
        <w:rPr>
          <w:rFonts w:asciiTheme="minorHAnsi" w:hAnsiTheme="minorHAnsi" w:cstheme="minorHAnsi"/>
          <w:iCs/>
          <w:lang w:val="sq-AL" w:eastAsia="en-GB" w:bidi="en-GB"/>
        </w:rPr>
      </w:pPr>
      <w:r w:rsidRPr="003C6B4E">
        <w:rPr>
          <w:rFonts w:asciiTheme="minorHAnsi" w:hAnsiTheme="minorHAnsi" w:cstheme="minorHAnsi"/>
          <w:iCs/>
          <w:lang w:eastAsia="en-GB" w:bidi="en-GB"/>
        </w:rPr>
        <w:t xml:space="preserve">Nga </w:t>
      </w:r>
      <w:r w:rsidR="00C0401A">
        <w:rPr>
          <w:rFonts w:asciiTheme="minorHAnsi" w:hAnsiTheme="minorHAnsi" w:cstheme="minorHAnsi"/>
          <w:iCs/>
          <w:lang w:eastAsia="en-GB" w:bidi="en-GB"/>
        </w:rPr>
        <w:t>3</w:t>
      </w:r>
      <w:r w:rsidRPr="003C6B4E">
        <w:rPr>
          <w:rFonts w:asciiTheme="minorHAnsi" w:hAnsiTheme="minorHAnsi" w:cstheme="minorHAnsi"/>
          <w:iCs/>
          <w:lang w:eastAsia="en-GB" w:bidi="en-GB"/>
        </w:rPr>
        <w:t xml:space="preserve"> aktivitetet </w:t>
      </w:r>
      <w:r w:rsidRPr="003C6B4E">
        <w:rPr>
          <w:rFonts w:asciiTheme="minorHAnsi" w:hAnsiTheme="minorHAnsi" w:cstheme="minorHAnsi"/>
          <w:iCs/>
          <w:lang w:val="sq-AL" w:eastAsia="en-GB" w:bidi="en-GB"/>
        </w:rPr>
        <w:t xml:space="preserve">të </w:t>
      </w:r>
      <w:r w:rsidRPr="003C6B4E">
        <w:rPr>
          <w:rFonts w:asciiTheme="minorHAnsi" w:hAnsiTheme="minorHAnsi" w:cstheme="minorHAnsi"/>
          <w:b/>
          <w:iCs/>
          <w:lang w:val="sq-AL" w:eastAsia="en-GB" w:bidi="en-GB"/>
        </w:rPr>
        <w:t>Qëllimit të Politikës 5</w:t>
      </w:r>
      <w:r w:rsidRPr="003C6B4E">
        <w:rPr>
          <w:rFonts w:asciiTheme="minorHAnsi" w:hAnsiTheme="minorHAnsi" w:cstheme="minorHAnsi"/>
          <w:iCs/>
          <w:lang w:val="sq-AL" w:eastAsia="en-GB" w:bidi="en-GB"/>
        </w:rPr>
        <w:t xml:space="preserve">, </w:t>
      </w:r>
      <w:r w:rsidR="003C6B4E" w:rsidRPr="003C6B4E">
        <w:rPr>
          <w:rFonts w:asciiTheme="minorHAnsi" w:hAnsiTheme="minorHAnsi" w:cstheme="minorHAnsi"/>
          <w:iCs/>
          <w:lang w:val="sq-AL" w:eastAsia="en-GB" w:bidi="en-GB"/>
        </w:rPr>
        <w:t>të parashikuara për zbatim në 6 mujorin e I 2021, 3 aktivitete (100%) janë në proces.</w:t>
      </w:r>
    </w:p>
    <w:p w14:paraId="437D0EAE" w14:textId="63A52FCF" w:rsidR="0021733B" w:rsidRPr="003C6B4E" w:rsidRDefault="0021733B" w:rsidP="003C6B4E">
      <w:pPr>
        <w:pStyle w:val="ListParagraph"/>
        <w:rPr>
          <w:lang w:val="sq-AL" w:eastAsia="en-GB" w:bidi="en-GB"/>
        </w:rPr>
      </w:pPr>
    </w:p>
    <w:p w14:paraId="2A3C684A" w14:textId="0081CF93" w:rsidR="00177E7B" w:rsidRDefault="00177E7B" w:rsidP="00177E7B">
      <w:pPr>
        <w:pStyle w:val="Caption"/>
        <w:keepNext/>
        <w:jc w:val="center"/>
      </w:pPr>
      <w:r>
        <w:t>Grafiku 2.4.2</w:t>
      </w:r>
    </w:p>
    <w:p w14:paraId="6F33AAC3" w14:textId="13F799BF" w:rsidR="0021733B" w:rsidRDefault="004C66F8" w:rsidP="00C203F5">
      <w:pPr>
        <w:jc w:val="center"/>
        <w:rPr>
          <w:lang w:val="sq-AL" w:eastAsia="en-GB" w:bidi="en-GB"/>
        </w:rPr>
      </w:pPr>
      <w:r>
        <w:rPr>
          <w:noProof/>
          <w:lang w:eastAsia="en-GB"/>
        </w:rPr>
        <w:drawing>
          <wp:inline distT="0" distB="0" distL="0" distR="0" wp14:anchorId="222EBF95" wp14:editId="05FA5E56">
            <wp:extent cx="4572000" cy="2743200"/>
            <wp:effectExtent l="0" t="0" r="0" b="0"/>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3FA91759" w14:textId="019389D3" w:rsidR="0021733B" w:rsidRDefault="001F576A" w:rsidP="001578B9">
      <w:pPr>
        <w:rPr>
          <w:lang w:val="sq-AL" w:eastAsia="en-GB" w:bidi="en-GB"/>
        </w:rPr>
      </w:pPr>
      <w:r>
        <w:rPr>
          <w:lang w:val="sq-AL" w:eastAsia="en-GB" w:bidi="en-GB"/>
        </w:rPr>
        <w:t>P</w:t>
      </w:r>
      <w:r w:rsidR="00DC7FF2">
        <w:rPr>
          <w:lang w:val="sq-AL" w:eastAsia="en-GB" w:bidi="en-GB"/>
        </w:rPr>
        <w:t>ë</w:t>
      </w:r>
      <w:r>
        <w:rPr>
          <w:lang w:val="sq-AL" w:eastAsia="en-GB" w:bidi="en-GB"/>
        </w:rPr>
        <w:t>r informacion m</w:t>
      </w:r>
      <w:r w:rsidR="00DC7FF2">
        <w:rPr>
          <w:lang w:val="sq-AL" w:eastAsia="en-GB" w:bidi="en-GB"/>
        </w:rPr>
        <w:t>ë</w:t>
      </w:r>
      <w:r>
        <w:rPr>
          <w:lang w:val="sq-AL" w:eastAsia="en-GB" w:bidi="en-GB"/>
        </w:rPr>
        <w:t xml:space="preserve"> t</w:t>
      </w:r>
      <w:r w:rsidR="00DC7FF2">
        <w:rPr>
          <w:lang w:val="sq-AL" w:eastAsia="en-GB" w:bidi="en-GB"/>
        </w:rPr>
        <w:t>ë</w:t>
      </w:r>
      <w:r>
        <w:rPr>
          <w:lang w:val="sq-AL" w:eastAsia="en-GB" w:bidi="en-GB"/>
        </w:rPr>
        <w:t xml:space="preserve"> detajuar n</w:t>
      </w:r>
      <w:r w:rsidR="00DC7FF2">
        <w:rPr>
          <w:lang w:val="sq-AL" w:eastAsia="en-GB" w:bidi="en-GB"/>
        </w:rPr>
        <w:t>ë</w:t>
      </w:r>
      <w:r>
        <w:rPr>
          <w:lang w:val="sq-AL" w:eastAsia="en-GB" w:bidi="en-GB"/>
        </w:rPr>
        <w:t xml:space="preserve"> lidhje me zbatimin e aktiviteteve n</w:t>
      </w:r>
      <w:r w:rsidR="00DC7FF2">
        <w:rPr>
          <w:lang w:val="sq-AL" w:eastAsia="en-GB" w:bidi="en-GB"/>
        </w:rPr>
        <w:t>ë</w:t>
      </w:r>
      <w:r>
        <w:rPr>
          <w:lang w:val="sq-AL" w:eastAsia="en-GB" w:bidi="en-GB"/>
        </w:rPr>
        <w:t xml:space="preserve"> nivel Q</w:t>
      </w:r>
      <w:r w:rsidR="00DC7FF2">
        <w:rPr>
          <w:lang w:val="sq-AL" w:eastAsia="en-GB" w:bidi="en-GB"/>
        </w:rPr>
        <w:t>ë</w:t>
      </w:r>
      <w:r>
        <w:rPr>
          <w:lang w:val="sq-AL" w:eastAsia="en-GB" w:bidi="en-GB"/>
        </w:rPr>
        <w:t>llimi Politikash, lutemi tu</w:t>
      </w:r>
      <w:r w:rsidRPr="001F576A">
        <w:rPr>
          <w:lang w:val="sq-AL" w:eastAsia="en-GB" w:bidi="en-GB"/>
        </w:rPr>
        <w:t xml:space="preserve"> drejtoheni informacionit t</w:t>
      </w:r>
      <w:r w:rsidR="00DC7FF2">
        <w:rPr>
          <w:lang w:val="sq-AL" w:eastAsia="en-GB" w:bidi="en-GB"/>
        </w:rPr>
        <w:t>ë</w:t>
      </w:r>
      <w:r w:rsidRPr="001F576A">
        <w:rPr>
          <w:lang w:val="sq-AL" w:eastAsia="en-GB" w:bidi="en-GB"/>
        </w:rPr>
        <w:t xml:space="preserve"> dh</w:t>
      </w:r>
      <w:r w:rsidR="00DC7FF2">
        <w:rPr>
          <w:lang w:val="sq-AL" w:eastAsia="en-GB" w:bidi="en-GB"/>
        </w:rPr>
        <w:t>ë</w:t>
      </w:r>
      <w:r w:rsidRPr="001F576A">
        <w:rPr>
          <w:lang w:val="sq-AL" w:eastAsia="en-GB" w:bidi="en-GB"/>
        </w:rPr>
        <w:t>n</w:t>
      </w:r>
      <w:r w:rsidR="00DC7FF2">
        <w:rPr>
          <w:lang w:val="sq-AL" w:eastAsia="en-GB" w:bidi="en-GB"/>
        </w:rPr>
        <w:t>ë</w:t>
      </w:r>
      <w:r w:rsidRPr="001F576A">
        <w:rPr>
          <w:lang w:val="sq-AL" w:eastAsia="en-GB" w:bidi="en-GB"/>
        </w:rPr>
        <w:t xml:space="preserve"> n</w:t>
      </w:r>
      <w:r w:rsidR="00DC7FF2">
        <w:rPr>
          <w:lang w:val="sq-AL" w:eastAsia="en-GB" w:bidi="en-GB"/>
        </w:rPr>
        <w:t>ë</w:t>
      </w:r>
      <w:r w:rsidRPr="001F576A">
        <w:rPr>
          <w:lang w:val="sq-AL" w:eastAsia="en-GB" w:bidi="en-GB"/>
        </w:rPr>
        <w:t xml:space="preserve"> seksionin </w:t>
      </w:r>
      <w:r>
        <w:rPr>
          <w:lang w:val="sq-AL" w:eastAsia="en-GB" w:bidi="en-GB"/>
        </w:rPr>
        <w:t>3.</w:t>
      </w:r>
    </w:p>
    <w:p w14:paraId="612BFB8E" w14:textId="7CCB42E8" w:rsidR="0021733B" w:rsidRPr="00236F14" w:rsidRDefault="006411E8" w:rsidP="0021733B">
      <w:pPr>
        <w:pStyle w:val="Heading2"/>
        <w:rPr>
          <w:lang w:val="sq-AL" w:eastAsia="en-GB" w:bidi="en-GB"/>
        </w:rPr>
      </w:pPr>
      <w:bookmarkStart w:id="13" w:name="_Toc88480015"/>
      <w:r>
        <w:rPr>
          <w:lang w:val="sq-AL" w:eastAsia="en-GB" w:bidi="en-GB"/>
        </w:rPr>
        <w:t>2.5</w:t>
      </w:r>
      <w:r w:rsidR="0021733B">
        <w:rPr>
          <w:lang w:val="sq-AL" w:eastAsia="en-GB" w:bidi="en-GB"/>
        </w:rPr>
        <w:t xml:space="preserve"> Zbatimi i p</w:t>
      </w:r>
      <w:r w:rsidR="00577F8E">
        <w:rPr>
          <w:lang w:val="sq-AL" w:eastAsia="en-GB" w:bidi="en-GB"/>
        </w:rPr>
        <w:t>ë</w:t>
      </w:r>
      <w:r w:rsidR="0021733B">
        <w:rPr>
          <w:lang w:val="sq-AL" w:eastAsia="en-GB" w:bidi="en-GB"/>
        </w:rPr>
        <w:t>rgjit</w:t>
      </w:r>
      <w:r w:rsidR="00577F8E">
        <w:rPr>
          <w:lang w:val="sq-AL" w:eastAsia="en-GB" w:bidi="en-GB"/>
        </w:rPr>
        <w:t>h</w:t>
      </w:r>
      <w:r w:rsidR="0021733B">
        <w:rPr>
          <w:lang w:val="sq-AL" w:eastAsia="en-GB" w:bidi="en-GB"/>
        </w:rPr>
        <w:t>sh</w:t>
      </w:r>
      <w:r w:rsidR="00577F8E">
        <w:rPr>
          <w:lang w:val="sq-AL" w:eastAsia="en-GB" w:bidi="en-GB"/>
        </w:rPr>
        <w:t>ë</w:t>
      </w:r>
      <w:r w:rsidR="0021733B">
        <w:rPr>
          <w:lang w:val="sq-AL" w:eastAsia="en-GB" w:bidi="en-GB"/>
        </w:rPr>
        <w:t>m i buxhetit</w:t>
      </w:r>
      <w:bookmarkEnd w:id="13"/>
    </w:p>
    <w:p w14:paraId="0EE360D1" w14:textId="7F1BCCBE" w:rsidR="0021733B" w:rsidRPr="00716405" w:rsidRDefault="0097416B" w:rsidP="001578B9">
      <w:pPr>
        <w:rPr>
          <w:lang w:val="sq-AL" w:eastAsia="en-GB" w:bidi="en-GB"/>
        </w:rPr>
      </w:pPr>
      <w:r w:rsidRPr="00716405">
        <w:rPr>
          <w:lang w:val="sq-AL" w:eastAsia="en-GB" w:bidi="en-GB"/>
        </w:rPr>
        <w:t>Nevoja financiare të nevojshme për zbatimin e veprimeve të Strategjis</w:t>
      </w:r>
      <w:r w:rsidR="00DC7FF2" w:rsidRPr="00716405">
        <w:rPr>
          <w:lang w:val="sq-AL" w:eastAsia="en-GB" w:bidi="en-GB"/>
        </w:rPr>
        <w:t>ë</w:t>
      </w:r>
      <w:r w:rsidRPr="00716405">
        <w:rPr>
          <w:lang w:val="sq-AL" w:eastAsia="en-GB" w:bidi="en-GB"/>
        </w:rPr>
        <w:t xml:space="preserve"> gjatë periudhës kohore prej 2020–2023 parashikohet të jetë në nivelin 41.18 milionë lekë ose 336.2 mijë euro. Peshën specifike më të madhe e zënë shpenzimet për zbatimin e aktiviteteve në qëllimin e politikës “Prokurim publik eficient dhe i qëndrueshëm”, i cili zë edhe 55% të totalit të kostos së vlerësuar për zbatimin e planit të veprimit të Strategjisë. Pjesën më të madhe të shpenzimeve të vlerësuara e zënë shpenzimet korrente, pasi këtu përfshihet kostoja e asistencës teknike të nevojshme për realizimin e aktiviteteve, sidomos ato që lidhen me rishikimin e legjislacionit dhe ngritjen e kapaciteteve të institucioneve që merren me zbatimin e legjislacionit të prokurimit publik. Strategjia nuk parashikon asnjë investim kapital. Duhet </w:t>
      </w:r>
      <w:r w:rsidRPr="00716405">
        <w:rPr>
          <w:lang w:val="sq-AL" w:eastAsia="en-GB" w:bidi="en-GB"/>
        </w:rPr>
        <w:lastRenderedPageBreak/>
        <w:t>përmendur se pjesa më e madhe e aktiviteteve të Strategjisë, 85% (35 ndaj 41 në total) jan</w:t>
      </w:r>
      <w:r w:rsidR="00DC7FF2" w:rsidRPr="00716405">
        <w:rPr>
          <w:lang w:val="sq-AL" w:eastAsia="en-GB" w:bidi="en-GB"/>
        </w:rPr>
        <w:t>ë</w:t>
      </w:r>
      <w:r w:rsidRPr="00716405">
        <w:rPr>
          <w:lang w:val="sq-AL" w:eastAsia="en-GB" w:bidi="en-GB"/>
        </w:rPr>
        <w:t xml:space="preserve"> parashikuar të realizohen me vetë kapacitetet njerëzore dhe administrative të strukturave institucionale të përfshira në zbatimin e strategjisë dhe vetëm për 6 aktivitete vlerësohet e domosdoshme mobilizimi i burimeve financiare dhe burimeve njerëzore shtesë. Pjesa më e madhe e shpenzimeve jan</w:t>
      </w:r>
      <w:r w:rsidR="00DC7FF2" w:rsidRPr="00716405">
        <w:rPr>
          <w:lang w:val="sq-AL" w:eastAsia="en-GB" w:bidi="en-GB"/>
        </w:rPr>
        <w:t>ë</w:t>
      </w:r>
      <w:r w:rsidRPr="00716405">
        <w:rPr>
          <w:lang w:val="sq-AL" w:eastAsia="en-GB" w:bidi="en-GB"/>
        </w:rPr>
        <w:t xml:space="preserve"> parashikuar të mobilizohen në dy vitet e para të realizimit të planit të veprimit. Kjo përkon me aktivitetet për të cilat është siguruar financimi i Buxheti i Përgjithshëm i Qeverisë, si dhe mbështetja në vazhdim e donatorëve të ndryshëm.</w:t>
      </w:r>
    </w:p>
    <w:p w14:paraId="56F75D16" w14:textId="1CD1E7CA" w:rsidR="0097416B" w:rsidRDefault="0097416B" w:rsidP="001578B9">
      <w:pPr>
        <w:rPr>
          <w:lang w:val="sq-AL" w:eastAsia="en-GB" w:bidi="en-GB"/>
        </w:rPr>
      </w:pPr>
      <w:r>
        <w:rPr>
          <w:lang w:val="sq-AL" w:eastAsia="en-GB" w:bidi="en-GB"/>
        </w:rPr>
        <w:t>Gjat</w:t>
      </w:r>
      <w:r w:rsidR="00DC7FF2">
        <w:rPr>
          <w:lang w:val="sq-AL" w:eastAsia="en-GB" w:bidi="en-GB"/>
        </w:rPr>
        <w:t>ë</w:t>
      </w:r>
      <w:r w:rsidR="00BA024A">
        <w:rPr>
          <w:lang w:val="sq-AL" w:eastAsia="en-GB" w:bidi="en-GB"/>
        </w:rPr>
        <w:t xml:space="preserve"> Janar-Qershor 2021</w:t>
      </w:r>
      <w:r>
        <w:rPr>
          <w:lang w:val="sq-AL" w:eastAsia="en-GB" w:bidi="en-GB"/>
        </w:rPr>
        <w:t>, pesh</w:t>
      </w:r>
      <w:r w:rsidR="00DC7FF2">
        <w:rPr>
          <w:lang w:val="sq-AL" w:eastAsia="en-GB" w:bidi="en-GB"/>
        </w:rPr>
        <w:t>ë</w:t>
      </w:r>
      <w:r>
        <w:rPr>
          <w:lang w:val="sq-AL" w:eastAsia="en-GB" w:bidi="en-GB"/>
        </w:rPr>
        <w:t>n m</w:t>
      </w:r>
      <w:r w:rsidR="00DC7FF2">
        <w:rPr>
          <w:lang w:val="sq-AL" w:eastAsia="en-GB" w:bidi="en-GB"/>
        </w:rPr>
        <w:t>ë</w:t>
      </w:r>
      <w:r>
        <w:rPr>
          <w:lang w:val="sq-AL" w:eastAsia="en-GB" w:bidi="en-GB"/>
        </w:rPr>
        <w:t xml:space="preserve"> t</w:t>
      </w:r>
      <w:r w:rsidR="00DC7FF2">
        <w:rPr>
          <w:lang w:val="sq-AL" w:eastAsia="en-GB" w:bidi="en-GB"/>
        </w:rPr>
        <w:t>ë</w:t>
      </w:r>
      <w:r>
        <w:rPr>
          <w:lang w:val="sq-AL" w:eastAsia="en-GB" w:bidi="en-GB"/>
        </w:rPr>
        <w:t xml:space="preserve"> madhe t</w:t>
      </w:r>
      <w:r w:rsidR="00DC7FF2">
        <w:rPr>
          <w:lang w:val="sq-AL" w:eastAsia="en-GB" w:bidi="en-GB"/>
        </w:rPr>
        <w:t>ë</w:t>
      </w:r>
      <w:r>
        <w:rPr>
          <w:lang w:val="sq-AL" w:eastAsia="en-GB" w:bidi="en-GB"/>
        </w:rPr>
        <w:t xml:space="preserve"> shpenzimeve e kan</w:t>
      </w:r>
      <w:r w:rsidR="00DC7FF2">
        <w:rPr>
          <w:lang w:val="sq-AL" w:eastAsia="en-GB" w:bidi="en-GB"/>
        </w:rPr>
        <w:t>ë</w:t>
      </w:r>
      <w:r>
        <w:rPr>
          <w:lang w:val="sq-AL" w:eastAsia="en-GB" w:bidi="en-GB"/>
        </w:rPr>
        <w:t xml:space="preserve"> aktivitet e Q</w:t>
      </w:r>
      <w:r w:rsidR="00DC7FF2">
        <w:rPr>
          <w:lang w:val="sq-AL" w:eastAsia="en-GB" w:bidi="en-GB"/>
        </w:rPr>
        <w:t>ë</w:t>
      </w:r>
      <w:r>
        <w:rPr>
          <w:lang w:val="sq-AL" w:eastAsia="en-GB" w:bidi="en-GB"/>
        </w:rPr>
        <w:t>llimit t</w:t>
      </w:r>
      <w:r w:rsidR="00DC7FF2">
        <w:rPr>
          <w:lang w:val="sq-AL" w:eastAsia="en-GB" w:bidi="en-GB"/>
        </w:rPr>
        <w:t>ë</w:t>
      </w:r>
      <w:r>
        <w:rPr>
          <w:lang w:val="sq-AL" w:eastAsia="en-GB" w:bidi="en-GB"/>
        </w:rPr>
        <w:t xml:space="preserve"> Politik</w:t>
      </w:r>
      <w:r w:rsidR="00DC7FF2">
        <w:rPr>
          <w:lang w:val="sq-AL" w:eastAsia="en-GB" w:bidi="en-GB"/>
        </w:rPr>
        <w:t>ë</w:t>
      </w:r>
      <w:r>
        <w:rPr>
          <w:lang w:val="sq-AL" w:eastAsia="en-GB" w:bidi="en-GB"/>
        </w:rPr>
        <w:t>s 1 t</w:t>
      </w:r>
      <w:r w:rsidR="00DC7FF2">
        <w:rPr>
          <w:lang w:val="sq-AL" w:eastAsia="en-GB" w:bidi="en-GB"/>
        </w:rPr>
        <w:t>ë</w:t>
      </w:r>
      <w:r>
        <w:rPr>
          <w:lang w:val="sq-AL" w:eastAsia="en-GB" w:bidi="en-GB"/>
        </w:rPr>
        <w:t xml:space="preserve"> cil</w:t>
      </w:r>
      <w:r w:rsidR="00DC7FF2">
        <w:rPr>
          <w:lang w:val="sq-AL" w:eastAsia="en-GB" w:bidi="en-GB"/>
        </w:rPr>
        <w:t>ë</w:t>
      </w:r>
      <w:r>
        <w:rPr>
          <w:lang w:val="sq-AL" w:eastAsia="en-GB" w:bidi="en-GB"/>
        </w:rPr>
        <w:t>t jan</w:t>
      </w:r>
      <w:r w:rsidR="00DC7FF2">
        <w:rPr>
          <w:lang w:val="sq-AL" w:eastAsia="en-GB" w:bidi="en-GB"/>
        </w:rPr>
        <w:t>ë</w:t>
      </w:r>
      <w:r>
        <w:rPr>
          <w:lang w:val="sq-AL" w:eastAsia="en-GB" w:bidi="en-GB"/>
        </w:rPr>
        <w:t xml:space="preserve"> t</w:t>
      </w:r>
      <w:r w:rsidR="00DC7FF2">
        <w:rPr>
          <w:lang w:val="sq-AL" w:eastAsia="en-GB" w:bidi="en-GB"/>
        </w:rPr>
        <w:t>ë</w:t>
      </w:r>
      <w:r>
        <w:rPr>
          <w:lang w:val="sq-AL" w:eastAsia="en-GB" w:bidi="en-GB"/>
        </w:rPr>
        <w:t xml:space="preserve"> mbuluara nga donator</w:t>
      </w:r>
      <w:r w:rsidR="00DC7FF2">
        <w:rPr>
          <w:lang w:val="sq-AL" w:eastAsia="en-GB" w:bidi="en-GB"/>
        </w:rPr>
        <w:t>ë</w:t>
      </w:r>
      <w:r>
        <w:rPr>
          <w:lang w:val="sq-AL" w:eastAsia="en-GB" w:bidi="en-GB"/>
        </w:rPr>
        <w:t>t e huaj. Pjesa tjet</w:t>
      </w:r>
      <w:r w:rsidR="00DC7FF2">
        <w:rPr>
          <w:lang w:val="sq-AL" w:eastAsia="en-GB" w:bidi="en-GB"/>
        </w:rPr>
        <w:t>ë</w:t>
      </w:r>
      <w:r>
        <w:rPr>
          <w:lang w:val="sq-AL" w:eastAsia="en-GB" w:bidi="en-GB"/>
        </w:rPr>
        <w:t>r e shpenzimeve i p</w:t>
      </w:r>
      <w:r w:rsidR="00DC7FF2">
        <w:rPr>
          <w:lang w:val="sq-AL" w:eastAsia="en-GB" w:bidi="en-GB"/>
        </w:rPr>
        <w:t>ë</w:t>
      </w:r>
      <w:r>
        <w:rPr>
          <w:lang w:val="sq-AL" w:eastAsia="en-GB" w:bidi="en-GB"/>
        </w:rPr>
        <w:t>rkasin Q</w:t>
      </w:r>
      <w:r w:rsidR="00DC7FF2">
        <w:rPr>
          <w:lang w:val="sq-AL" w:eastAsia="en-GB" w:bidi="en-GB"/>
        </w:rPr>
        <w:t>ë</w:t>
      </w:r>
      <w:r>
        <w:rPr>
          <w:lang w:val="sq-AL" w:eastAsia="en-GB" w:bidi="en-GB"/>
        </w:rPr>
        <w:t>llimit t</w:t>
      </w:r>
      <w:r w:rsidR="00DC7FF2">
        <w:rPr>
          <w:lang w:val="sq-AL" w:eastAsia="en-GB" w:bidi="en-GB"/>
        </w:rPr>
        <w:t>ë</w:t>
      </w:r>
      <w:r>
        <w:rPr>
          <w:lang w:val="sq-AL" w:eastAsia="en-GB" w:bidi="en-GB"/>
        </w:rPr>
        <w:t xml:space="preserve"> Politik</w:t>
      </w:r>
      <w:r w:rsidR="00DC7FF2">
        <w:rPr>
          <w:lang w:val="sq-AL" w:eastAsia="en-GB" w:bidi="en-GB"/>
        </w:rPr>
        <w:t>ë</w:t>
      </w:r>
      <w:r>
        <w:rPr>
          <w:lang w:val="sq-AL" w:eastAsia="en-GB" w:bidi="en-GB"/>
        </w:rPr>
        <w:t>s 5 t</w:t>
      </w:r>
      <w:r w:rsidR="00DC7FF2">
        <w:rPr>
          <w:lang w:val="sq-AL" w:eastAsia="en-GB" w:bidi="en-GB"/>
        </w:rPr>
        <w:t>ë</w:t>
      </w:r>
      <w:r>
        <w:rPr>
          <w:lang w:val="sq-AL" w:eastAsia="en-GB" w:bidi="en-GB"/>
        </w:rPr>
        <w:t xml:space="preserve"> cilat jan</w:t>
      </w:r>
      <w:r w:rsidR="00DC7FF2">
        <w:rPr>
          <w:lang w:val="sq-AL" w:eastAsia="en-GB" w:bidi="en-GB"/>
        </w:rPr>
        <w:t>ë</w:t>
      </w:r>
      <w:r>
        <w:rPr>
          <w:lang w:val="sq-AL" w:eastAsia="en-GB" w:bidi="en-GB"/>
        </w:rPr>
        <w:t xml:space="preserve"> t</w:t>
      </w:r>
      <w:r w:rsidR="00DC7FF2">
        <w:rPr>
          <w:lang w:val="sq-AL" w:eastAsia="en-GB" w:bidi="en-GB"/>
        </w:rPr>
        <w:t>ë</w:t>
      </w:r>
      <w:r>
        <w:rPr>
          <w:lang w:val="sq-AL" w:eastAsia="en-GB" w:bidi="en-GB"/>
        </w:rPr>
        <w:t xml:space="preserve"> mbuluara nga buxheti i Shtetit. Gjith</w:t>
      </w:r>
      <w:r w:rsidR="00DC7FF2">
        <w:rPr>
          <w:lang w:val="sq-AL" w:eastAsia="en-GB" w:bidi="en-GB"/>
        </w:rPr>
        <w:t>ë</w:t>
      </w:r>
      <w:r>
        <w:rPr>
          <w:lang w:val="sq-AL" w:eastAsia="en-GB" w:bidi="en-GB"/>
        </w:rPr>
        <w:t>sesi, Qeveria mbetet e gatshme q</w:t>
      </w:r>
      <w:r w:rsidR="00DC7FF2">
        <w:rPr>
          <w:lang w:val="sq-AL" w:eastAsia="en-GB" w:bidi="en-GB"/>
        </w:rPr>
        <w:t>ë</w:t>
      </w:r>
      <w:r>
        <w:rPr>
          <w:lang w:val="sq-AL" w:eastAsia="en-GB" w:bidi="en-GB"/>
        </w:rPr>
        <w:t xml:space="preserve"> t</w:t>
      </w:r>
      <w:r w:rsidR="00DC7FF2">
        <w:rPr>
          <w:lang w:val="sq-AL" w:eastAsia="en-GB" w:bidi="en-GB"/>
        </w:rPr>
        <w:t>ë</w:t>
      </w:r>
      <w:r>
        <w:rPr>
          <w:lang w:val="sq-AL" w:eastAsia="en-GB" w:bidi="en-GB"/>
        </w:rPr>
        <w:t xml:space="preserve"> mbuloj</w:t>
      </w:r>
      <w:r w:rsidR="00DC7FF2">
        <w:rPr>
          <w:lang w:val="sq-AL" w:eastAsia="en-GB" w:bidi="en-GB"/>
        </w:rPr>
        <w:t>ë</w:t>
      </w:r>
      <w:r>
        <w:rPr>
          <w:lang w:val="sq-AL" w:eastAsia="en-GB" w:bidi="en-GB"/>
        </w:rPr>
        <w:t xml:space="preserve"> hendekun financiar p</w:t>
      </w:r>
      <w:r w:rsidR="00DC7FF2">
        <w:rPr>
          <w:lang w:val="sq-AL" w:eastAsia="en-GB" w:bidi="en-GB"/>
        </w:rPr>
        <w:t>ë</w:t>
      </w:r>
      <w:r>
        <w:rPr>
          <w:lang w:val="sq-AL" w:eastAsia="en-GB" w:bidi="en-GB"/>
        </w:rPr>
        <w:t>r aktivitetet e tjera si dhe t</w:t>
      </w:r>
      <w:r w:rsidR="00DC7FF2">
        <w:rPr>
          <w:lang w:val="sq-AL" w:eastAsia="en-GB" w:bidi="en-GB"/>
        </w:rPr>
        <w:t>ë</w:t>
      </w:r>
      <w:r>
        <w:rPr>
          <w:lang w:val="sq-AL" w:eastAsia="en-GB" w:bidi="en-GB"/>
        </w:rPr>
        <w:t xml:space="preserve"> t</w:t>
      </w:r>
      <w:r w:rsidR="00DC7FF2">
        <w:rPr>
          <w:lang w:val="sq-AL" w:eastAsia="en-GB" w:bidi="en-GB"/>
        </w:rPr>
        <w:t>ë</w:t>
      </w:r>
      <w:r>
        <w:rPr>
          <w:lang w:val="sq-AL" w:eastAsia="en-GB" w:bidi="en-GB"/>
        </w:rPr>
        <w:t>rheq</w:t>
      </w:r>
      <w:r w:rsidR="00DC7FF2">
        <w:rPr>
          <w:lang w:val="sq-AL" w:eastAsia="en-GB" w:bidi="en-GB"/>
        </w:rPr>
        <w:t>ë</w:t>
      </w:r>
      <w:r>
        <w:rPr>
          <w:lang w:val="sq-AL" w:eastAsia="en-GB" w:bidi="en-GB"/>
        </w:rPr>
        <w:t xml:space="preserve"> financime t</w:t>
      </w:r>
      <w:r w:rsidR="00DC7FF2">
        <w:rPr>
          <w:lang w:val="sq-AL" w:eastAsia="en-GB" w:bidi="en-GB"/>
        </w:rPr>
        <w:t>ë</w:t>
      </w:r>
      <w:r>
        <w:rPr>
          <w:lang w:val="sq-AL" w:eastAsia="en-GB" w:bidi="en-GB"/>
        </w:rPr>
        <w:t xml:space="preserve"> tjera nga donator</w:t>
      </w:r>
      <w:r w:rsidR="00DC7FF2">
        <w:rPr>
          <w:lang w:val="sq-AL" w:eastAsia="en-GB" w:bidi="en-GB"/>
        </w:rPr>
        <w:t>ë</w:t>
      </w:r>
      <w:r>
        <w:rPr>
          <w:lang w:val="sq-AL" w:eastAsia="en-GB" w:bidi="en-GB"/>
        </w:rPr>
        <w:t>t e huaj, t</w:t>
      </w:r>
      <w:r w:rsidR="00DC7FF2">
        <w:rPr>
          <w:lang w:val="sq-AL" w:eastAsia="en-GB" w:bidi="en-GB"/>
        </w:rPr>
        <w:t>ë</w:t>
      </w:r>
      <w:r>
        <w:rPr>
          <w:lang w:val="sq-AL" w:eastAsia="en-GB" w:bidi="en-GB"/>
        </w:rPr>
        <w:t xml:space="preserve"> cilat nuk jan</w:t>
      </w:r>
      <w:r w:rsidR="00DC7FF2">
        <w:rPr>
          <w:lang w:val="sq-AL" w:eastAsia="en-GB" w:bidi="en-GB"/>
        </w:rPr>
        <w:t>ë</w:t>
      </w:r>
      <w:r>
        <w:rPr>
          <w:lang w:val="sq-AL" w:eastAsia="en-GB" w:bidi="en-GB"/>
        </w:rPr>
        <w:t xml:space="preserve"> </w:t>
      </w:r>
      <w:r w:rsidR="004D7936">
        <w:rPr>
          <w:lang w:val="sq-AL" w:eastAsia="en-GB" w:bidi="en-GB"/>
        </w:rPr>
        <w:t xml:space="preserve"> </w:t>
      </w:r>
      <w:r w:rsidR="004D7936" w:rsidRPr="004D7936">
        <w:rPr>
          <w:lang w:val="sq-AL" w:eastAsia="en-GB" w:bidi="en-GB"/>
        </w:rPr>
        <w:t>përfshirë</w:t>
      </w:r>
      <w:r w:rsidR="004D7936" w:rsidRPr="004D7936" w:rsidDel="004D7936">
        <w:rPr>
          <w:lang w:val="sq-AL" w:eastAsia="en-GB" w:bidi="en-GB"/>
        </w:rPr>
        <w:t xml:space="preserve"> </w:t>
      </w:r>
      <w:r>
        <w:rPr>
          <w:lang w:val="sq-AL" w:eastAsia="en-GB" w:bidi="en-GB"/>
        </w:rPr>
        <w:t>n</w:t>
      </w:r>
      <w:r w:rsidR="00DC7FF2">
        <w:rPr>
          <w:lang w:val="sq-AL" w:eastAsia="en-GB" w:bidi="en-GB"/>
        </w:rPr>
        <w:t>ë</w:t>
      </w:r>
      <w:r>
        <w:rPr>
          <w:lang w:val="sq-AL" w:eastAsia="en-GB" w:bidi="en-GB"/>
        </w:rPr>
        <w:t xml:space="preserve"> parashikimet financiare p</w:t>
      </w:r>
      <w:r w:rsidR="00DC7FF2">
        <w:rPr>
          <w:lang w:val="sq-AL" w:eastAsia="en-GB" w:bidi="en-GB"/>
        </w:rPr>
        <w:t>ë</w:t>
      </w:r>
      <w:r>
        <w:rPr>
          <w:lang w:val="sq-AL" w:eastAsia="en-GB" w:bidi="en-GB"/>
        </w:rPr>
        <w:t>r k</w:t>
      </w:r>
      <w:r w:rsidR="00DC7FF2">
        <w:rPr>
          <w:lang w:val="sq-AL" w:eastAsia="en-GB" w:bidi="en-GB"/>
        </w:rPr>
        <w:t>ë</w:t>
      </w:r>
      <w:r>
        <w:rPr>
          <w:lang w:val="sq-AL" w:eastAsia="en-GB" w:bidi="en-GB"/>
        </w:rPr>
        <w:t>t</w:t>
      </w:r>
      <w:r w:rsidR="00DC7FF2">
        <w:rPr>
          <w:lang w:val="sq-AL" w:eastAsia="en-GB" w:bidi="en-GB"/>
        </w:rPr>
        <w:t>ë</w:t>
      </w:r>
      <w:r>
        <w:rPr>
          <w:lang w:val="sq-AL" w:eastAsia="en-GB" w:bidi="en-GB"/>
        </w:rPr>
        <w:t xml:space="preserve"> Strategji. </w:t>
      </w:r>
    </w:p>
    <w:p w14:paraId="553E7ABF" w14:textId="11F18487" w:rsidR="0097416B" w:rsidRPr="0097416B" w:rsidRDefault="0097416B" w:rsidP="0097416B">
      <w:pPr>
        <w:rPr>
          <w:lang w:val="sq-AL" w:eastAsia="en-GB" w:bidi="en-GB"/>
        </w:rPr>
      </w:pPr>
      <w:r>
        <w:rPr>
          <w:lang w:val="sq-AL" w:eastAsia="en-GB" w:bidi="en-GB"/>
        </w:rPr>
        <w:t>P</w:t>
      </w:r>
      <w:r w:rsidR="00DC7FF2">
        <w:rPr>
          <w:lang w:val="sq-AL" w:eastAsia="en-GB" w:bidi="en-GB"/>
        </w:rPr>
        <w:t>ë</w:t>
      </w:r>
      <w:r>
        <w:rPr>
          <w:lang w:val="sq-AL" w:eastAsia="en-GB" w:bidi="en-GB"/>
        </w:rPr>
        <w:t>r nj</w:t>
      </w:r>
      <w:r w:rsidR="00DC7FF2">
        <w:rPr>
          <w:lang w:val="sq-AL" w:eastAsia="en-GB" w:bidi="en-GB"/>
        </w:rPr>
        <w:t>ë</w:t>
      </w:r>
      <w:r>
        <w:rPr>
          <w:lang w:val="sq-AL" w:eastAsia="en-GB" w:bidi="en-GB"/>
        </w:rPr>
        <w:t xml:space="preserve"> pasqyrim m</w:t>
      </w:r>
      <w:r w:rsidR="00DC7FF2">
        <w:rPr>
          <w:lang w:val="sq-AL" w:eastAsia="en-GB" w:bidi="en-GB"/>
        </w:rPr>
        <w:t>ë</w:t>
      </w:r>
      <w:r>
        <w:rPr>
          <w:lang w:val="sq-AL" w:eastAsia="en-GB" w:bidi="en-GB"/>
        </w:rPr>
        <w:t xml:space="preserve"> t</w:t>
      </w:r>
      <w:r w:rsidR="00DC7FF2">
        <w:rPr>
          <w:lang w:val="sq-AL" w:eastAsia="en-GB" w:bidi="en-GB"/>
        </w:rPr>
        <w:t>ë</w:t>
      </w:r>
      <w:r>
        <w:rPr>
          <w:lang w:val="sq-AL" w:eastAsia="en-GB" w:bidi="en-GB"/>
        </w:rPr>
        <w:t xml:space="preserve"> detajuar, t</w:t>
      </w:r>
      <w:r w:rsidR="00DC7FF2">
        <w:rPr>
          <w:lang w:val="sq-AL" w:eastAsia="en-GB" w:bidi="en-GB"/>
        </w:rPr>
        <w:t>ë</w:t>
      </w:r>
      <w:r>
        <w:rPr>
          <w:lang w:val="sq-AL" w:eastAsia="en-GB" w:bidi="en-GB"/>
        </w:rPr>
        <w:t xml:space="preserve"> zbatimit t</w:t>
      </w:r>
      <w:r w:rsidR="00DC7FF2">
        <w:rPr>
          <w:lang w:val="sq-AL" w:eastAsia="en-GB" w:bidi="en-GB"/>
        </w:rPr>
        <w:t>ë</w:t>
      </w:r>
      <w:r>
        <w:rPr>
          <w:lang w:val="sq-AL" w:eastAsia="en-GB" w:bidi="en-GB"/>
        </w:rPr>
        <w:t xml:space="preserve"> buxhetit, </w:t>
      </w:r>
      <w:r w:rsidRPr="0097416B">
        <w:rPr>
          <w:lang w:val="sq-AL" w:eastAsia="en-GB" w:bidi="en-GB"/>
        </w:rPr>
        <w:t>lutemi tu drejtoheni informacionit t</w:t>
      </w:r>
      <w:r w:rsidR="00DC7FF2">
        <w:rPr>
          <w:lang w:val="sq-AL" w:eastAsia="en-GB" w:bidi="en-GB"/>
        </w:rPr>
        <w:t>ë</w:t>
      </w:r>
      <w:r w:rsidRPr="0097416B">
        <w:rPr>
          <w:lang w:val="sq-AL" w:eastAsia="en-GB" w:bidi="en-GB"/>
        </w:rPr>
        <w:t xml:space="preserve"> dh</w:t>
      </w:r>
      <w:r w:rsidR="00DC7FF2">
        <w:rPr>
          <w:lang w:val="sq-AL" w:eastAsia="en-GB" w:bidi="en-GB"/>
        </w:rPr>
        <w:t>ë</w:t>
      </w:r>
      <w:r w:rsidRPr="0097416B">
        <w:rPr>
          <w:lang w:val="sq-AL" w:eastAsia="en-GB" w:bidi="en-GB"/>
        </w:rPr>
        <w:t>n</w:t>
      </w:r>
      <w:r w:rsidR="00DC7FF2">
        <w:rPr>
          <w:lang w:val="sq-AL" w:eastAsia="en-GB" w:bidi="en-GB"/>
        </w:rPr>
        <w:t>ë</w:t>
      </w:r>
      <w:r w:rsidRPr="0097416B">
        <w:rPr>
          <w:lang w:val="sq-AL" w:eastAsia="en-GB" w:bidi="en-GB"/>
        </w:rPr>
        <w:t xml:space="preserve"> n</w:t>
      </w:r>
      <w:r w:rsidR="00DC7FF2">
        <w:rPr>
          <w:lang w:val="sq-AL" w:eastAsia="en-GB" w:bidi="en-GB"/>
        </w:rPr>
        <w:t>ë</w:t>
      </w:r>
      <w:r w:rsidRPr="0097416B">
        <w:rPr>
          <w:lang w:val="sq-AL" w:eastAsia="en-GB" w:bidi="en-GB"/>
        </w:rPr>
        <w:t xml:space="preserve"> seksionin</w:t>
      </w:r>
      <w:r w:rsidR="00DC7FF2">
        <w:rPr>
          <w:lang w:val="sq-AL" w:eastAsia="en-GB" w:bidi="en-GB"/>
        </w:rPr>
        <w:t xml:space="preserve"> 6.</w:t>
      </w:r>
    </w:p>
    <w:p w14:paraId="5FF8D67F" w14:textId="6B94E1BC" w:rsidR="001163FE" w:rsidRPr="00F5506A" w:rsidRDefault="0021733B" w:rsidP="001163FE">
      <w:pPr>
        <w:pStyle w:val="Heading1"/>
        <w:rPr>
          <w:lang w:val="sq-AL"/>
        </w:rPr>
      </w:pPr>
      <w:bookmarkStart w:id="14" w:name="bookmark11"/>
      <w:bookmarkStart w:id="15" w:name="bookmark12"/>
      <w:bookmarkStart w:id="16" w:name="_Toc88480016"/>
      <w:r>
        <w:rPr>
          <w:lang w:val="sq-AL"/>
        </w:rPr>
        <w:lastRenderedPageBreak/>
        <w:t>3</w:t>
      </w:r>
      <w:r w:rsidR="00426965" w:rsidRPr="00F5506A">
        <w:rPr>
          <w:lang w:val="sq-AL"/>
        </w:rPr>
        <w:t xml:space="preserve"> </w:t>
      </w:r>
      <w:bookmarkEnd w:id="14"/>
      <w:bookmarkEnd w:id="15"/>
      <w:r w:rsidR="0004371F" w:rsidRPr="00F5506A">
        <w:rPr>
          <w:lang w:val="sq-AL"/>
        </w:rPr>
        <w:t>Ecuria sipas q</w:t>
      </w:r>
      <w:r w:rsidR="008827DC" w:rsidRPr="00F5506A">
        <w:rPr>
          <w:lang w:val="sq-AL"/>
        </w:rPr>
        <w:t>ë</w:t>
      </w:r>
      <w:r w:rsidR="0004371F" w:rsidRPr="00F5506A">
        <w:rPr>
          <w:lang w:val="sq-AL"/>
        </w:rPr>
        <w:t>llimeve t</w:t>
      </w:r>
      <w:r w:rsidR="008827DC" w:rsidRPr="00F5506A">
        <w:rPr>
          <w:lang w:val="sq-AL"/>
        </w:rPr>
        <w:t>ë</w:t>
      </w:r>
      <w:r w:rsidR="0004371F" w:rsidRPr="00F5506A">
        <w:rPr>
          <w:lang w:val="sq-AL"/>
        </w:rPr>
        <w:t xml:space="preserve"> politik</w:t>
      </w:r>
      <w:r w:rsidR="008827DC" w:rsidRPr="00F5506A">
        <w:rPr>
          <w:lang w:val="sq-AL"/>
        </w:rPr>
        <w:t>ë</w:t>
      </w:r>
      <w:r w:rsidR="0004371F" w:rsidRPr="00F5506A">
        <w:rPr>
          <w:lang w:val="sq-AL"/>
        </w:rPr>
        <w:t>s dhe objektivave specifike</w:t>
      </w:r>
      <w:bookmarkEnd w:id="16"/>
      <w:r w:rsidR="0004371F" w:rsidRPr="00F5506A">
        <w:rPr>
          <w:lang w:val="sq-AL"/>
        </w:rPr>
        <w:t xml:space="preserve"> </w:t>
      </w:r>
    </w:p>
    <w:p w14:paraId="7193EEE6" w14:textId="462CA538" w:rsidR="00955F42" w:rsidRDefault="0004371F" w:rsidP="00085C3E">
      <w:pPr>
        <w:pStyle w:val="Heading2"/>
        <w:rPr>
          <w:lang w:val="sq-AL" w:eastAsia="en-GB" w:bidi="en-GB"/>
        </w:rPr>
      </w:pPr>
      <w:bookmarkStart w:id="17" w:name="_Toc88480017"/>
      <w:bookmarkStart w:id="18" w:name="_Hlk79161452"/>
      <w:r w:rsidRPr="00F5506A">
        <w:rPr>
          <w:lang w:val="sq-AL" w:eastAsia="en-GB" w:bidi="en-GB"/>
        </w:rPr>
        <w:t>Q</w:t>
      </w:r>
      <w:r w:rsidR="008827DC" w:rsidRPr="00F5506A">
        <w:rPr>
          <w:lang w:val="sq-AL" w:eastAsia="en-GB" w:bidi="en-GB"/>
        </w:rPr>
        <w:t>ë</w:t>
      </w:r>
      <w:r w:rsidRPr="00F5506A">
        <w:rPr>
          <w:lang w:val="sq-AL" w:eastAsia="en-GB" w:bidi="en-GB"/>
        </w:rPr>
        <w:t>llimi i politik</w:t>
      </w:r>
      <w:r w:rsidR="008827DC" w:rsidRPr="00F5506A">
        <w:rPr>
          <w:lang w:val="sq-AL" w:eastAsia="en-GB" w:bidi="en-GB"/>
        </w:rPr>
        <w:t>ë</w:t>
      </w:r>
      <w:r w:rsidRPr="00F5506A">
        <w:rPr>
          <w:lang w:val="sq-AL" w:eastAsia="en-GB" w:bidi="en-GB"/>
        </w:rPr>
        <w:t xml:space="preserve">s </w:t>
      </w:r>
      <w:r w:rsidR="00426965" w:rsidRPr="00F5506A">
        <w:rPr>
          <w:lang w:val="sq-AL" w:eastAsia="en-GB" w:bidi="en-GB"/>
        </w:rPr>
        <w:t xml:space="preserve">1 </w:t>
      </w:r>
      <w:r w:rsidRPr="00F5506A">
        <w:rPr>
          <w:lang w:val="sq-AL" w:eastAsia="en-GB" w:bidi="en-GB"/>
        </w:rPr>
        <w:t>Prokurim publik e</w:t>
      </w:r>
      <w:r w:rsidR="00CF682B" w:rsidRPr="00F5506A">
        <w:rPr>
          <w:lang w:val="sq-AL" w:eastAsia="en-GB" w:bidi="en-GB"/>
        </w:rPr>
        <w:t>fiçent dhe i qendruesh</w:t>
      </w:r>
      <w:r w:rsidR="008827DC" w:rsidRPr="00F5506A">
        <w:rPr>
          <w:lang w:val="sq-AL" w:eastAsia="en-GB" w:bidi="en-GB"/>
        </w:rPr>
        <w:t>ë</w:t>
      </w:r>
      <w:r w:rsidR="00CF682B" w:rsidRPr="00F5506A">
        <w:rPr>
          <w:lang w:val="sq-AL" w:eastAsia="en-GB" w:bidi="en-GB"/>
        </w:rPr>
        <w:t>m</w:t>
      </w:r>
      <w:bookmarkEnd w:id="17"/>
      <w:r w:rsidR="00CF682B" w:rsidRPr="00F5506A">
        <w:rPr>
          <w:lang w:val="sq-AL" w:eastAsia="en-GB" w:bidi="en-GB"/>
        </w:rPr>
        <w:t xml:space="preserve"> </w:t>
      </w:r>
    </w:p>
    <w:bookmarkEnd w:id="18"/>
    <w:p w14:paraId="16FB79D3" w14:textId="79988D37" w:rsidR="00C979F3" w:rsidRPr="006745FC" w:rsidRDefault="00C979F3" w:rsidP="00DF11B8">
      <w:pPr>
        <w:rPr>
          <w:rFonts w:asciiTheme="minorHAnsi" w:hAnsiTheme="minorHAnsi" w:cstheme="minorHAnsi"/>
          <w:lang w:val="sq-AL" w:eastAsia="en-GB" w:bidi="en-GB"/>
        </w:rPr>
      </w:pPr>
      <w:r w:rsidRPr="006745FC">
        <w:rPr>
          <w:rFonts w:asciiTheme="minorHAnsi" w:hAnsiTheme="minorHAnsi" w:cstheme="minorHAnsi"/>
          <w:lang w:val="sq-AL" w:eastAsia="en-GB" w:bidi="en-GB"/>
        </w:rPr>
        <w:t>P</w:t>
      </w:r>
      <w:r w:rsidR="00577F8E">
        <w:rPr>
          <w:rFonts w:asciiTheme="minorHAnsi" w:hAnsiTheme="minorHAnsi" w:cstheme="minorHAnsi"/>
          <w:lang w:val="sq-AL" w:eastAsia="en-GB" w:bidi="en-GB"/>
        </w:rPr>
        <w:t>ë</w:t>
      </w:r>
      <w:r w:rsidRPr="006745FC">
        <w:rPr>
          <w:rFonts w:asciiTheme="minorHAnsi" w:hAnsiTheme="minorHAnsi" w:cstheme="minorHAnsi"/>
          <w:lang w:val="sq-AL" w:eastAsia="en-GB" w:bidi="en-GB"/>
        </w:rPr>
        <w:t xml:space="preserve">r </w:t>
      </w:r>
      <w:r w:rsidR="005909B8" w:rsidRPr="006745FC">
        <w:rPr>
          <w:rFonts w:asciiTheme="minorHAnsi" w:hAnsiTheme="minorHAnsi" w:cstheme="minorHAnsi"/>
          <w:lang w:val="sq-AL" w:eastAsia="en-GB" w:bidi="en-GB"/>
        </w:rPr>
        <w:t>Q</w:t>
      </w:r>
      <w:r w:rsidR="00577F8E">
        <w:rPr>
          <w:rFonts w:asciiTheme="minorHAnsi" w:hAnsiTheme="minorHAnsi" w:cstheme="minorHAnsi"/>
          <w:lang w:val="sq-AL" w:eastAsia="en-GB" w:bidi="en-GB"/>
        </w:rPr>
        <w:t>ë</w:t>
      </w:r>
      <w:r w:rsidR="005909B8" w:rsidRPr="006745FC">
        <w:rPr>
          <w:rFonts w:asciiTheme="minorHAnsi" w:hAnsiTheme="minorHAnsi" w:cstheme="minorHAnsi"/>
          <w:lang w:val="sq-AL" w:eastAsia="en-GB" w:bidi="en-GB"/>
        </w:rPr>
        <w:t>llim</w:t>
      </w:r>
      <w:r w:rsidRPr="006745FC">
        <w:rPr>
          <w:rFonts w:asciiTheme="minorHAnsi" w:hAnsiTheme="minorHAnsi" w:cstheme="minorHAnsi"/>
          <w:lang w:val="sq-AL" w:eastAsia="en-GB" w:bidi="en-GB"/>
        </w:rPr>
        <w:t>in Politik</w:t>
      </w:r>
      <w:r w:rsidR="00577F8E">
        <w:rPr>
          <w:rFonts w:asciiTheme="minorHAnsi" w:hAnsiTheme="minorHAnsi" w:cstheme="minorHAnsi"/>
          <w:lang w:val="sq-AL" w:eastAsia="en-GB" w:bidi="en-GB"/>
        </w:rPr>
        <w:t>ë</w:t>
      </w:r>
      <w:r w:rsidRPr="006745FC">
        <w:rPr>
          <w:rFonts w:asciiTheme="minorHAnsi" w:hAnsiTheme="minorHAnsi" w:cstheme="minorHAnsi"/>
          <w:lang w:val="sq-AL" w:eastAsia="en-GB" w:bidi="en-GB"/>
        </w:rPr>
        <w:t>s 1</w:t>
      </w:r>
      <w:r w:rsidR="005909B8" w:rsidRPr="006745FC">
        <w:rPr>
          <w:rFonts w:asciiTheme="minorHAnsi" w:hAnsiTheme="minorHAnsi" w:cstheme="minorHAnsi"/>
          <w:lang w:val="sq-AL" w:eastAsia="en-GB" w:bidi="en-GB"/>
        </w:rPr>
        <w:t>, jan</w:t>
      </w:r>
      <w:r w:rsidR="00577F8E">
        <w:rPr>
          <w:rFonts w:asciiTheme="minorHAnsi" w:hAnsiTheme="minorHAnsi" w:cstheme="minorHAnsi"/>
          <w:lang w:val="sq-AL" w:eastAsia="en-GB" w:bidi="en-GB"/>
        </w:rPr>
        <w:t>ë</w:t>
      </w:r>
      <w:r w:rsidR="005909B8" w:rsidRPr="006745FC">
        <w:rPr>
          <w:rFonts w:asciiTheme="minorHAnsi" w:hAnsiTheme="minorHAnsi" w:cstheme="minorHAnsi"/>
          <w:lang w:val="sq-AL" w:eastAsia="en-GB" w:bidi="en-GB"/>
        </w:rPr>
        <w:t xml:space="preserve"> parashikuar q</w:t>
      </w:r>
      <w:r w:rsidR="00577F8E">
        <w:rPr>
          <w:rFonts w:asciiTheme="minorHAnsi" w:hAnsiTheme="minorHAnsi" w:cstheme="minorHAnsi"/>
          <w:lang w:val="sq-AL" w:eastAsia="en-GB" w:bidi="en-GB"/>
        </w:rPr>
        <w:t>ë</w:t>
      </w:r>
      <w:r w:rsidR="005909B8" w:rsidRPr="006745FC">
        <w:rPr>
          <w:rFonts w:asciiTheme="minorHAnsi" w:hAnsiTheme="minorHAnsi" w:cstheme="minorHAnsi"/>
          <w:lang w:val="sq-AL" w:eastAsia="en-GB" w:bidi="en-GB"/>
        </w:rPr>
        <w:t xml:space="preserve"> t</w:t>
      </w:r>
      <w:r w:rsidR="00577F8E">
        <w:rPr>
          <w:rFonts w:asciiTheme="minorHAnsi" w:hAnsiTheme="minorHAnsi" w:cstheme="minorHAnsi"/>
          <w:lang w:val="sq-AL" w:eastAsia="en-GB" w:bidi="en-GB"/>
        </w:rPr>
        <w:t>ë</w:t>
      </w:r>
      <w:r w:rsidR="005909B8" w:rsidRPr="006745FC">
        <w:rPr>
          <w:rFonts w:asciiTheme="minorHAnsi" w:hAnsiTheme="minorHAnsi" w:cstheme="minorHAnsi"/>
          <w:lang w:val="sq-AL" w:eastAsia="en-GB" w:bidi="en-GB"/>
        </w:rPr>
        <w:t xml:space="preserve"> fillojn</w:t>
      </w:r>
      <w:r w:rsidR="00577F8E">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10</w:t>
      </w:r>
      <w:r w:rsidR="005909B8" w:rsidRPr="006745FC">
        <w:rPr>
          <w:rFonts w:asciiTheme="minorHAnsi" w:hAnsiTheme="minorHAnsi" w:cstheme="minorHAnsi"/>
          <w:lang w:val="sq-AL" w:eastAsia="en-GB" w:bidi="en-GB"/>
        </w:rPr>
        <w:t xml:space="preserve"> aktivitete gjat</w:t>
      </w:r>
      <w:r w:rsidR="00577F8E">
        <w:rPr>
          <w:rFonts w:asciiTheme="minorHAnsi" w:hAnsiTheme="minorHAnsi" w:cstheme="minorHAnsi"/>
          <w:lang w:val="sq-AL" w:eastAsia="en-GB" w:bidi="en-GB"/>
        </w:rPr>
        <w:t>ë</w:t>
      </w:r>
      <w:r w:rsidR="005909B8" w:rsidRPr="006745FC">
        <w:rPr>
          <w:rFonts w:asciiTheme="minorHAnsi" w:hAnsiTheme="minorHAnsi" w:cstheme="minorHAnsi"/>
          <w:lang w:val="sq-AL" w:eastAsia="en-GB" w:bidi="en-GB"/>
        </w:rPr>
        <w:t xml:space="preserve"> </w:t>
      </w:r>
      <w:r w:rsidR="00890EB9">
        <w:rPr>
          <w:rFonts w:asciiTheme="minorHAnsi" w:hAnsiTheme="minorHAnsi" w:cstheme="minorHAnsi"/>
          <w:lang w:val="sq-AL" w:eastAsia="en-GB" w:bidi="en-GB"/>
        </w:rPr>
        <w:t>6 mujorit t</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par</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vitit 2021, nd</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rkoh</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q</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8 aktivitete t</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tjera ishin planifikuar t</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nisnin n</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2020 dhe t</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vijonin zbatimin gjat</w:t>
      </w:r>
      <w:r w:rsidR="00F439D6">
        <w:rPr>
          <w:rFonts w:asciiTheme="minorHAnsi" w:hAnsiTheme="minorHAnsi" w:cstheme="minorHAnsi"/>
          <w:lang w:val="sq-AL" w:eastAsia="en-GB" w:bidi="en-GB"/>
        </w:rPr>
        <w:t>ë</w:t>
      </w:r>
      <w:r w:rsidR="00890EB9">
        <w:rPr>
          <w:rFonts w:asciiTheme="minorHAnsi" w:hAnsiTheme="minorHAnsi" w:cstheme="minorHAnsi"/>
          <w:lang w:val="sq-AL" w:eastAsia="en-GB" w:bidi="en-GB"/>
        </w:rPr>
        <w:t xml:space="preserve"> 2021</w:t>
      </w:r>
      <w:r w:rsidR="008C6363">
        <w:rPr>
          <w:rFonts w:asciiTheme="minorHAnsi" w:hAnsiTheme="minorHAnsi" w:cstheme="minorHAnsi"/>
          <w:lang w:val="sq-AL" w:eastAsia="en-GB" w:bidi="en-GB"/>
        </w:rPr>
        <w:t>. N</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k</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t</w:t>
      </w:r>
      <w:r w:rsidR="00F439D6">
        <w:rPr>
          <w:rFonts w:asciiTheme="minorHAnsi" w:hAnsiTheme="minorHAnsi" w:cstheme="minorHAnsi"/>
          <w:lang w:val="sq-AL" w:eastAsia="en-GB" w:bidi="en-GB"/>
        </w:rPr>
        <w:t>ë</w:t>
      </w:r>
      <w:r w:rsidR="003C6B4E">
        <w:rPr>
          <w:rFonts w:asciiTheme="minorHAnsi" w:hAnsiTheme="minorHAnsi" w:cstheme="minorHAnsi"/>
          <w:lang w:val="sq-AL" w:eastAsia="en-GB" w:bidi="en-GB"/>
        </w:rPr>
        <w:t xml:space="preserve"> grupim, </w:t>
      </w:r>
      <w:r w:rsidR="008C6363">
        <w:rPr>
          <w:rFonts w:asciiTheme="minorHAnsi" w:hAnsiTheme="minorHAnsi" w:cstheme="minorHAnsi"/>
          <w:lang w:val="sq-AL" w:eastAsia="en-GB" w:bidi="en-GB"/>
        </w:rPr>
        <w:t>j</w:t>
      </w:r>
      <w:r w:rsidR="003C6B4E">
        <w:rPr>
          <w:rFonts w:asciiTheme="minorHAnsi" w:hAnsiTheme="minorHAnsi" w:cstheme="minorHAnsi"/>
          <w:lang w:val="sq-AL" w:eastAsia="en-GB" w:bidi="en-GB"/>
        </w:rPr>
        <w:t>an</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p</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rfshir</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dhe aktivitetet t</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planifikuara t</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p</w:t>
      </w:r>
      <w:r w:rsidR="00F439D6">
        <w:rPr>
          <w:rFonts w:asciiTheme="minorHAnsi" w:hAnsiTheme="minorHAnsi" w:cstheme="minorHAnsi"/>
          <w:lang w:val="sq-AL" w:eastAsia="en-GB" w:bidi="en-GB"/>
        </w:rPr>
        <w:t>ë</w:t>
      </w:r>
      <w:r w:rsidR="003C6B4E">
        <w:rPr>
          <w:rFonts w:asciiTheme="minorHAnsi" w:hAnsiTheme="minorHAnsi" w:cstheme="minorHAnsi"/>
          <w:lang w:val="sq-AL" w:eastAsia="en-GB" w:bidi="en-GB"/>
        </w:rPr>
        <w:t>rfu</w:t>
      </w:r>
      <w:r w:rsidR="008C6363">
        <w:rPr>
          <w:rFonts w:asciiTheme="minorHAnsi" w:hAnsiTheme="minorHAnsi" w:cstheme="minorHAnsi"/>
          <w:lang w:val="sq-AL" w:eastAsia="en-GB" w:bidi="en-GB"/>
        </w:rPr>
        <w:t>n</w:t>
      </w:r>
      <w:r w:rsidR="003C6B4E">
        <w:rPr>
          <w:rFonts w:asciiTheme="minorHAnsi" w:hAnsiTheme="minorHAnsi" w:cstheme="minorHAnsi"/>
          <w:lang w:val="sq-AL" w:eastAsia="en-GB" w:bidi="en-GB"/>
        </w:rPr>
        <w:t>d</w:t>
      </w:r>
      <w:r w:rsidR="008C6363">
        <w:rPr>
          <w:rFonts w:asciiTheme="minorHAnsi" w:hAnsiTheme="minorHAnsi" w:cstheme="minorHAnsi"/>
          <w:lang w:val="sq-AL" w:eastAsia="en-GB" w:bidi="en-GB"/>
        </w:rPr>
        <w:t>onin brenda 2020 por q</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p</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r shkak t</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mosrealizimit brenda k</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tyre afateve, jan</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shtyr</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p</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r 2021.</w:t>
      </w:r>
      <w:r w:rsidRPr="006745FC">
        <w:rPr>
          <w:rFonts w:asciiTheme="minorHAnsi" w:hAnsiTheme="minorHAnsi" w:cstheme="minorHAnsi"/>
          <w:lang w:val="sq-AL" w:eastAsia="en-GB" w:bidi="en-GB"/>
        </w:rPr>
        <w:t xml:space="preserve"> </w:t>
      </w:r>
      <w:r w:rsidR="005909B8" w:rsidRPr="006745FC">
        <w:rPr>
          <w:rFonts w:asciiTheme="minorHAnsi" w:hAnsiTheme="minorHAnsi" w:cstheme="minorHAnsi"/>
          <w:lang w:val="sq-AL" w:eastAsia="en-GB" w:bidi="en-GB"/>
        </w:rPr>
        <w:t xml:space="preserve"> </w:t>
      </w:r>
    </w:p>
    <w:p w14:paraId="4EED7009" w14:textId="01ADF892" w:rsidR="008C6363" w:rsidRDefault="004E46AF" w:rsidP="00DF11B8">
      <w:pPr>
        <w:rPr>
          <w:rFonts w:asciiTheme="minorHAnsi" w:hAnsiTheme="minorHAnsi" w:cstheme="minorHAnsi"/>
          <w:lang w:val="sq-AL" w:eastAsia="en-GB" w:bidi="en-GB"/>
        </w:rPr>
      </w:pPr>
      <w:bookmarkStart w:id="19" w:name="_Hlk79162312"/>
      <w:r w:rsidRPr="006745FC">
        <w:rPr>
          <w:rFonts w:asciiTheme="minorHAnsi" w:hAnsiTheme="minorHAnsi" w:cstheme="minorHAnsi"/>
          <w:lang w:val="sq-AL" w:eastAsia="en-GB" w:bidi="en-GB"/>
        </w:rPr>
        <w:t>P</w:t>
      </w:r>
      <w:r w:rsidR="00577F8E">
        <w:rPr>
          <w:rFonts w:asciiTheme="minorHAnsi" w:hAnsiTheme="minorHAnsi" w:cstheme="minorHAnsi"/>
          <w:lang w:val="sq-AL" w:eastAsia="en-GB" w:bidi="en-GB"/>
        </w:rPr>
        <w:t>ë</w:t>
      </w:r>
      <w:r w:rsidRPr="006745FC">
        <w:rPr>
          <w:rFonts w:asciiTheme="minorHAnsi" w:hAnsiTheme="minorHAnsi" w:cstheme="minorHAnsi"/>
          <w:lang w:val="sq-AL" w:eastAsia="en-GB" w:bidi="en-GB"/>
        </w:rPr>
        <w:t>r k</w:t>
      </w:r>
      <w:r w:rsidR="00577F8E">
        <w:rPr>
          <w:rFonts w:asciiTheme="minorHAnsi" w:hAnsiTheme="minorHAnsi" w:cstheme="minorHAnsi"/>
          <w:lang w:val="sq-AL" w:eastAsia="en-GB" w:bidi="en-GB"/>
        </w:rPr>
        <w:t>ë</w:t>
      </w:r>
      <w:r w:rsidRPr="006745FC">
        <w:rPr>
          <w:rFonts w:asciiTheme="minorHAnsi" w:hAnsiTheme="minorHAnsi" w:cstheme="minorHAnsi"/>
          <w:lang w:val="sq-AL" w:eastAsia="en-GB" w:bidi="en-GB"/>
        </w:rPr>
        <w:t>t</w:t>
      </w:r>
      <w:r w:rsidR="00577F8E">
        <w:rPr>
          <w:rFonts w:asciiTheme="minorHAnsi" w:hAnsiTheme="minorHAnsi" w:cstheme="minorHAnsi"/>
          <w:lang w:val="sq-AL" w:eastAsia="en-GB" w:bidi="en-GB"/>
        </w:rPr>
        <w:t>ë</w:t>
      </w:r>
      <w:r w:rsidRPr="006745FC">
        <w:rPr>
          <w:rFonts w:asciiTheme="minorHAnsi" w:hAnsiTheme="minorHAnsi" w:cstheme="minorHAnsi"/>
          <w:lang w:val="sq-AL" w:eastAsia="en-GB" w:bidi="en-GB"/>
        </w:rPr>
        <w:t xml:space="preserve"> periudh</w:t>
      </w:r>
      <w:r w:rsidR="00577F8E">
        <w:rPr>
          <w:rFonts w:asciiTheme="minorHAnsi" w:hAnsiTheme="minorHAnsi" w:cstheme="minorHAnsi"/>
          <w:lang w:val="sq-AL" w:eastAsia="en-GB" w:bidi="en-GB"/>
        </w:rPr>
        <w:t>ë</w:t>
      </w:r>
      <w:r w:rsidRPr="006745FC">
        <w:rPr>
          <w:rFonts w:asciiTheme="minorHAnsi" w:hAnsiTheme="minorHAnsi" w:cstheme="minorHAnsi"/>
          <w:lang w:val="sq-AL" w:eastAsia="en-GB" w:bidi="en-GB"/>
        </w:rPr>
        <w:t xml:space="preserve"> raportimi ka pasur disa arritje</w:t>
      </w:r>
      <w:r w:rsidR="00C979F3" w:rsidRPr="006745FC">
        <w:rPr>
          <w:rFonts w:asciiTheme="minorHAnsi" w:hAnsiTheme="minorHAnsi" w:cstheme="minorHAnsi"/>
          <w:lang w:val="sq-AL" w:eastAsia="en-GB" w:bidi="en-GB"/>
        </w:rPr>
        <w:t xml:space="preserve">, sikurse </w:t>
      </w:r>
      <w:r w:rsidR="00577F8E">
        <w:rPr>
          <w:rFonts w:asciiTheme="minorHAnsi" w:hAnsiTheme="minorHAnsi" w:cstheme="minorHAnsi"/>
          <w:lang w:val="sq-AL" w:eastAsia="en-GB" w:bidi="en-GB"/>
        </w:rPr>
        <w:t>ë</w:t>
      </w:r>
      <w:r w:rsidR="00C979F3" w:rsidRPr="006745FC">
        <w:rPr>
          <w:rFonts w:asciiTheme="minorHAnsi" w:hAnsiTheme="minorHAnsi" w:cstheme="minorHAnsi"/>
          <w:lang w:val="sq-AL" w:eastAsia="en-GB" w:bidi="en-GB"/>
        </w:rPr>
        <w:t>sht</w:t>
      </w:r>
      <w:r w:rsidR="00577F8E">
        <w:rPr>
          <w:rFonts w:asciiTheme="minorHAnsi" w:hAnsiTheme="minorHAnsi" w:cstheme="minorHAnsi"/>
          <w:lang w:val="sq-AL" w:eastAsia="en-GB" w:bidi="en-GB"/>
        </w:rPr>
        <w:t>ë</w:t>
      </w:r>
      <w:r w:rsidR="00C979F3" w:rsidRPr="006745FC">
        <w:rPr>
          <w:rFonts w:asciiTheme="minorHAnsi" w:hAnsiTheme="minorHAnsi" w:cstheme="minorHAnsi"/>
          <w:lang w:val="sq-AL" w:eastAsia="en-GB" w:bidi="en-GB"/>
        </w:rPr>
        <w:t xml:space="preserve"> </w:t>
      </w:r>
      <w:r w:rsidR="008C6363">
        <w:rPr>
          <w:rFonts w:asciiTheme="minorHAnsi" w:hAnsiTheme="minorHAnsi" w:cstheme="minorHAnsi"/>
          <w:lang w:val="sq-AL" w:eastAsia="en-GB" w:bidi="en-GB"/>
        </w:rPr>
        <w:t xml:space="preserve">miratimi i </w:t>
      </w:r>
      <w:r w:rsidR="008C6363" w:rsidRPr="008C6363">
        <w:rPr>
          <w:rFonts w:asciiTheme="minorHAnsi" w:hAnsiTheme="minorHAnsi" w:cstheme="minorHAnsi"/>
          <w:lang w:val="sq-AL" w:eastAsia="en-GB" w:bidi="en-GB"/>
        </w:rPr>
        <w:t>Rre</w:t>
      </w:r>
      <w:r w:rsidR="008C6363">
        <w:rPr>
          <w:rFonts w:asciiTheme="minorHAnsi" w:hAnsiTheme="minorHAnsi" w:cstheme="minorHAnsi"/>
          <w:lang w:val="sq-AL" w:eastAsia="en-GB" w:bidi="en-GB"/>
        </w:rPr>
        <w:t>gullave</w:t>
      </w:r>
      <w:r w:rsidR="008C6363" w:rsidRPr="008C6363">
        <w:rPr>
          <w:rFonts w:asciiTheme="minorHAnsi" w:hAnsiTheme="minorHAnsi" w:cstheme="minorHAnsi"/>
          <w:lang w:val="sq-AL" w:eastAsia="en-GB" w:bidi="en-GB"/>
        </w:rPr>
        <w:t xml:space="preserve"> për Prokurimin Publik (VKM Nr. 285, datë 18.05.2021), </w:t>
      </w:r>
      <w:r w:rsidR="008C6363">
        <w:rPr>
          <w:rFonts w:asciiTheme="minorHAnsi" w:hAnsiTheme="minorHAnsi" w:cstheme="minorHAnsi"/>
          <w:lang w:val="sq-AL" w:eastAsia="en-GB" w:bidi="en-GB"/>
        </w:rPr>
        <w:t xml:space="preserve">i </w:t>
      </w:r>
      <w:r w:rsidR="008C6363" w:rsidRPr="008C6363">
        <w:rPr>
          <w:rFonts w:asciiTheme="minorHAnsi" w:hAnsiTheme="minorHAnsi" w:cstheme="minorHAnsi"/>
          <w:lang w:val="sq-AL" w:eastAsia="en-GB" w:bidi="en-GB"/>
        </w:rPr>
        <w:t>29 sete</w:t>
      </w:r>
      <w:r w:rsidR="008C6363">
        <w:rPr>
          <w:rFonts w:asciiTheme="minorHAnsi" w:hAnsiTheme="minorHAnsi" w:cstheme="minorHAnsi"/>
          <w:lang w:val="sq-AL" w:eastAsia="en-GB" w:bidi="en-GB"/>
        </w:rPr>
        <w:t>ve</w:t>
      </w:r>
      <w:r w:rsidR="008C6363" w:rsidRPr="008C6363">
        <w:rPr>
          <w:rFonts w:asciiTheme="minorHAnsi" w:hAnsiTheme="minorHAnsi" w:cstheme="minorHAnsi"/>
          <w:lang w:val="sq-AL" w:eastAsia="en-GB" w:bidi="en-GB"/>
        </w:rPr>
        <w:t xml:space="preserve"> të dokumentave standarde të tenderit sipas tipit të kontratës mall, punë apo shërbim për procedurat e prokurimit, </w:t>
      </w:r>
      <w:r w:rsidR="008C6363">
        <w:rPr>
          <w:rFonts w:asciiTheme="minorHAnsi" w:hAnsiTheme="minorHAnsi" w:cstheme="minorHAnsi"/>
          <w:lang w:val="sq-AL" w:eastAsia="en-GB" w:bidi="en-GB"/>
        </w:rPr>
        <w:t xml:space="preserve">i </w:t>
      </w:r>
      <w:r w:rsidR="008C6363" w:rsidRPr="008C6363">
        <w:rPr>
          <w:rFonts w:asciiTheme="minorHAnsi" w:hAnsiTheme="minorHAnsi" w:cstheme="minorHAnsi"/>
          <w:lang w:val="sq-AL" w:eastAsia="en-GB" w:bidi="en-GB"/>
        </w:rPr>
        <w:t>4 Udhëzime dhe VKM për format e komunikimit (VKM Nr. 383, datë 30.06.2021)</w:t>
      </w:r>
      <w:r w:rsidR="008C6363">
        <w:rPr>
          <w:rFonts w:asciiTheme="minorHAnsi" w:hAnsiTheme="minorHAnsi" w:cstheme="minorHAnsi"/>
          <w:lang w:val="sq-AL" w:eastAsia="en-GB" w:bidi="en-GB"/>
        </w:rPr>
        <w:t>.</w:t>
      </w:r>
    </w:p>
    <w:p w14:paraId="5F1678C6" w14:textId="3133BA80" w:rsidR="008C6363" w:rsidRDefault="008C6363" w:rsidP="00DF11B8">
      <w:pPr>
        <w:rPr>
          <w:rFonts w:asciiTheme="minorHAnsi" w:hAnsiTheme="minorHAnsi" w:cstheme="minorHAnsi"/>
          <w:lang w:val="sq-AL" w:eastAsia="en-GB" w:bidi="en-GB"/>
        </w:rPr>
      </w:pPr>
      <w:r>
        <w:rPr>
          <w:rFonts w:asciiTheme="minorHAnsi" w:hAnsiTheme="minorHAnsi" w:cstheme="minorHAnsi"/>
          <w:iCs/>
          <w:lang w:val="sq-AL" w:eastAsia="en-GB" w:bidi="en-GB"/>
        </w:rPr>
        <w:t>S</w:t>
      </w:r>
      <w:r w:rsidRPr="008C6363">
        <w:rPr>
          <w:rFonts w:asciiTheme="minorHAnsi" w:hAnsiTheme="minorHAnsi" w:cstheme="minorHAnsi"/>
          <w:iCs/>
          <w:lang w:val="sq-AL" w:eastAsia="en-GB" w:bidi="en-GB"/>
        </w:rPr>
        <w:t>tafi i APP ka marrë pjesë në dy sesione informuese në lidhje me ligjin e ri 162/2020, si dhe ne 12 sesionet e tjera për ligjin dhe VKM-në që ka hyrë në fuqi</w:t>
      </w:r>
      <w:r>
        <w:rPr>
          <w:rFonts w:asciiTheme="minorHAnsi" w:hAnsiTheme="minorHAnsi" w:cstheme="minorHAnsi"/>
          <w:iCs/>
          <w:lang w:val="sq-AL" w:eastAsia="en-GB" w:bidi="en-GB"/>
        </w:rPr>
        <w:t xml:space="preserve">. Gjithashtu, stafi i APP </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sht</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 xml:space="preserve"> trajnuar n</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p</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rmjet trajnimeve t</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 xml:space="preserve"> zvhilluara nga ASPA.</w:t>
      </w:r>
    </w:p>
    <w:p w14:paraId="6235972D" w14:textId="11F1609C" w:rsidR="008C6363" w:rsidRDefault="00F439D6" w:rsidP="00DF11B8">
      <w:pPr>
        <w:rPr>
          <w:rFonts w:asciiTheme="minorHAnsi" w:hAnsiTheme="minorHAnsi" w:cstheme="minorHAnsi"/>
          <w:lang w:val="sq-AL" w:eastAsia="en-GB" w:bidi="en-GB"/>
        </w:rPr>
      </w:pPr>
      <w:r>
        <w:rPr>
          <w:rFonts w:asciiTheme="minorHAnsi" w:hAnsiTheme="minorHAnsi" w:cstheme="minorHAnsi"/>
          <w:lang w:val="sq-AL" w:eastAsia="en-GB" w:bidi="en-GB"/>
        </w:rPr>
        <w:t>Ë</w:t>
      </w:r>
      <w:r w:rsidR="008C6363">
        <w:rPr>
          <w:rFonts w:asciiTheme="minorHAnsi" w:hAnsiTheme="minorHAnsi" w:cstheme="minorHAnsi"/>
          <w:lang w:val="sq-AL" w:eastAsia="en-GB" w:bidi="en-GB"/>
        </w:rPr>
        <w:t>sht</w:t>
      </w:r>
      <w:r>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ngritur mekanizmi i menaxhimit t</w:t>
      </w:r>
      <w:r>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kontrat</w:t>
      </w:r>
      <w:r>
        <w:rPr>
          <w:rFonts w:asciiTheme="minorHAnsi" w:hAnsiTheme="minorHAnsi" w:cstheme="minorHAnsi"/>
          <w:lang w:val="sq-AL" w:eastAsia="en-GB" w:bidi="en-GB"/>
        </w:rPr>
        <w:t>ë</w:t>
      </w:r>
      <w:r w:rsidR="008C6363">
        <w:rPr>
          <w:rFonts w:asciiTheme="minorHAnsi" w:hAnsiTheme="minorHAnsi" w:cstheme="minorHAnsi"/>
          <w:lang w:val="sq-AL" w:eastAsia="en-GB" w:bidi="en-GB"/>
        </w:rPr>
        <w:t>s n</w:t>
      </w:r>
      <w:r>
        <w:rPr>
          <w:rFonts w:asciiTheme="minorHAnsi" w:hAnsiTheme="minorHAnsi" w:cstheme="minorHAnsi"/>
          <w:lang w:val="sq-AL" w:eastAsia="en-GB" w:bidi="en-GB"/>
        </w:rPr>
        <w:t>ë</w:t>
      </w:r>
      <w:r w:rsidR="008C6363">
        <w:rPr>
          <w:rFonts w:asciiTheme="minorHAnsi" w:hAnsiTheme="minorHAnsi" w:cstheme="minorHAnsi"/>
          <w:lang w:val="sq-AL" w:eastAsia="en-GB" w:bidi="en-GB"/>
        </w:rPr>
        <w:t>p</w:t>
      </w:r>
      <w:r>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rmjet </w:t>
      </w:r>
      <w:r w:rsidR="008C6363">
        <w:rPr>
          <w:rFonts w:asciiTheme="minorHAnsi" w:hAnsiTheme="minorHAnsi" w:cstheme="minorHAnsi"/>
          <w:iCs/>
          <w:lang w:eastAsia="en-GB" w:bidi="en-GB"/>
        </w:rPr>
        <w:t>finalizimit t</w:t>
      </w:r>
      <w:r>
        <w:rPr>
          <w:rFonts w:asciiTheme="minorHAnsi" w:hAnsiTheme="minorHAnsi" w:cstheme="minorHAnsi"/>
          <w:iCs/>
          <w:lang w:eastAsia="en-GB" w:bidi="en-GB"/>
        </w:rPr>
        <w:t>ë</w:t>
      </w:r>
      <w:r w:rsidR="008C6363" w:rsidRPr="008C6363">
        <w:rPr>
          <w:rFonts w:asciiTheme="minorHAnsi" w:hAnsiTheme="minorHAnsi" w:cstheme="minorHAnsi"/>
          <w:iCs/>
          <w:lang w:eastAsia="en-GB" w:bidi="en-GB"/>
        </w:rPr>
        <w:t xml:space="preserve"> Plani</w:t>
      </w:r>
      <w:r w:rsidR="008C6363">
        <w:rPr>
          <w:rFonts w:asciiTheme="minorHAnsi" w:hAnsiTheme="minorHAnsi" w:cstheme="minorHAnsi"/>
          <w:iCs/>
          <w:lang w:eastAsia="en-GB" w:bidi="en-GB"/>
        </w:rPr>
        <w:t>t t</w:t>
      </w:r>
      <w:r>
        <w:rPr>
          <w:rFonts w:asciiTheme="minorHAnsi" w:hAnsiTheme="minorHAnsi" w:cstheme="minorHAnsi"/>
          <w:iCs/>
          <w:lang w:eastAsia="en-GB" w:bidi="en-GB"/>
        </w:rPr>
        <w:t>ë</w:t>
      </w:r>
      <w:r w:rsidR="008C6363" w:rsidRPr="008C6363">
        <w:rPr>
          <w:rFonts w:asciiTheme="minorHAnsi" w:hAnsiTheme="minorHAnsi" w:cstheme="minorHAnsi"/>
          <w:iCs/>
          <w:lang w:eastAsia="en-GB" w:bidi="en-GB"/>
        </w:rPr>
        <w:t xml:space="preserve"> Zbatimit të Kontratës, Formulari</w:t>
      </w:r>
      <w:r w:rsidR="008C6363">
        <w:rPr>
          <w:rFonts w:asciiTheme="minorHAnsi" w:hAnsiTheme="minorHAnsi" w:cstheme="minorHAnsi"/>
          <w:iCs/>
          <w:lang w:eastAsia="en-GB" w:bidi="en-GB"/>
        </w:rPr>
        <w:t>t t</w:t>
      </w:r>
      <w:r>
        <w:rPr>
          <w:rFonts w:asciiTheme="minorHAnsi" w:hAnsiTheme="minorHAnsi" w:cstheme="minorHAnsi"/>
          <w:iCs/>
          <w:lang w:eastAsia="en-GB" w:bidi="en-GB"/>
        </w:rPr>
        <w:t>ë</w:t>
      </w:r>
      <w:r w:rsidR="008C6363" w:rsidRPr="008C6363">
        <w:rPr>
          <w:rFonts w:asciiTheme="minorHAnsi" w:hAnsiTheme="minorHAnsi" w:cstheme="minorHAnsi"/>
          <w:iCs/>
          <w:lang w:eastAsia="en-GB" w:bidi="en-GB"/>
        </w:rPr>
        <w:t xml:space="preserve"> raportimit të e</w:t>
      </w:r>
      <w:r w:rsidR="008C6363">
        <w:rPr>
          <w:rFonts w:asciiTheme="minorHAnsi" w:hAnsiTheme="minorHAnsi" w:cstheme="minorHAnsi"/>
          <w:iCs/>
          <w:lang w:eastAsia="en-GB" w:bidi="en-GB"/>
        </w:rPr>
        <w:t>curisë së kontratës, Rregullores s</w:t>
      </w:r>
      <w:r>
        <w:rPr>
          <w:rFonts w:asciiTheme="minorHAnsi" w:hAnsiTheme="minorHAnsi" w:cstheme="minorHAnsi"/>
          <w:iCs/>
          <w:lang w:eastAsia="en-GB" w:bidi="en-GB"/>
        </w:rPr>
        <w:t>ë</w:t>
      </w:r>
      <w:r w:rsidR="008C6363" w:rsidRPr="008C6363">
        <w:rPr>
          <w:rFonts w:asciiTheme="minorHAnsi" w:hAnsiTheme="minorHAnsi" w:cstheme="minorHAnsi"/>
          <w:iCs/>
          <w:lang w:eastAsia="en-GB" w:bidi="en-GB"/>
        </w:rPr>
        <w:t xml:space="preserve"> brendshme për procedurat e monitorimit të kontratave, si dhe është</w:t>
      </w:r>
      <w:r w:rsidR="008C6363">
        <w:rPr>
          <w:rFonts w:asciiTheme="minorHAnsi" w:hAnsiTheme="minorHAnsi" w:cstheme="minorHAnsi"/>
          <w:iCs/>
          <w:lang w:eastAsia="en-GB" w:bidi="en-GB"/>
        </w:rPr>
        <w:t xml:space="preserve"> trajnuar stafi i</w:t>
      </w:r>
      <w:r w:rsidR="008C6363" w:rsidRPr="008C6363">
        <w:rPr>
          <w:rFonts w:asciiTheme="minorHAnsi" w:hAnsiTheme="minorHAnsi" w:cstheme="minorHAnsi"/>
          <w:iCs/>
          <w:lang w:eastAsia="en-GB" w:bidi="en-GB"/>
        </w:rPr>
        <w:t xml:space="preserve"> APP për monitorimin e kontratave</w:t>
      </w:r>
      <w:r w:rsidR="008C6363">
        <w:rPr>
          <w:rFonts w:asciiTheme="minorHAnsi" w:hAnsiTheme="minorHAnsi" w:cstheme="minorHAnsi"/>
          <w:iCs/>
          <w:lang w:eastAsia="en-GB" w:bidi="en-GB"/>
        </w:rPr>
        <w:t>.</w:t>
      </w:r>
    </w:p>
    <w:p w14:paraId="7218AC91" w14:textId="7827BF15" w:rsidR="008C6363" w:rsidRDefault="008C6363" w:rsidP="00DF11B8">
      <w:pPr>
        <w:rPr>
          <w:rFonts w:asciiTheme="minorHAnsi" w:hAnsiTheme="minorHAnsi" w:cstheme="minorHAnsi"/>
          <w:lang w:val="sq-AL" w:eastAsia="en-GB" w:bidi="en-GB"/>
        </w:rPr>
      </w:pPr>
      <w:r>
        <w:rPr>
          <w:rFonts w:asciiTheme="minorHAnsi" w:hAnsiTheme="minorHAnsi" w:cstheme="minorHAnsi"/>
          <w:iCs/>
          <w:lang w:val="sq-AL" w:eastAsia="en-GB" w:bidi="en-GB"/>
        </w:rPr>
        <w:t>Nd</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rkoh</w:t>
      </w:r>
      <w:r w:rsidR="00F439D6">
        <w:rPr>
          <w:rFonts w:asciiTheme="minorHAnsi" w:hAnsiTheme="minorHAnsi" w:cstheme="minorHAnsi"/>
          <w:iCs/>
          <w:lang w:val="sq-AL" w:eastAsia="en-GB" w:bidi="en-GB"/>
        </w:rPr>
        <w:t>ë</w:t>
      </w:r>
      <w:r w:rsidR="00070D0A">
        <w:rPr>
          <w:rFonts w:asciiTheme="minorHAnsi" w:hAnsiTheme="minorHAnsi" w:cstheme="minorHAnsi"/>
          <w:iCs/>
          <w:lang w:val="sq-AL" w:eastAsia="en-GB" w:bidi="en-GB"/>
        </w:rPr>
        <w:t>,</w:t>
      </w:r>
      <w:r>
        <w:rPr>
          <w:rFonts w:asciiTheme="minorHAnsi" w:hAnsiTheme="minorHAnsi" w:cstheme="minorHAnsi"/>
          <w:iCs/>
          <w:lang w:val="sq-AL" w:eastAsia="en-GB" w:bidi="en-GB"/>
        </w:rPr>
        <w:t xml:space="preserve"> </w:t>
      </w:r>
      <w:r w:rsidR="00070D0A">
        <w:rPr>
          <w:rFonts w:asciiTheme="minorHAnsi" w:hAnsiTheme="minorHAnsi" w:cstheme="minorHAnsi"/>
          <w:iCs/>
          <w:lang w:val="sq-AL" w:eastAsia="en-GB" w:bidi="en-GB"/>
        </w:rPr>
        <w:t>Sistemi Elektronik i Prokurimit</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sht</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 xml:space="preserve"> duke u ndryshuar p</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r p</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rfshirjen e nj</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 xml:space="preserve"> moduli p</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r menaxhimin e kontrat</w:t>
      </w:r>
      <w:r w:rsidR="00F439D6">
        <w:rPr>
          <w:rFonts w:asciiTheme="minorHAnsi" w:hAnsiTheme="minorHAnsi" w:cstheme="minorHAnsi"/>
          <w:iCs/>
          <w:lang w:val="sq-AL" w:eastAsia="en-GB" w:bidi="en-GB"/>
        </w:rPr>
        <w:t>ë</w:t>
      </w:r>
      <w:r>
        <w:rPr>
          <w:rFonts w:asciiTheme="minorHAnsi" w:hAnsiTheme="minorHAnsi" w:cstheme="minorHAnsi"/>
          <w:iCs/>
          <w:lang w:val="sq-AL" w:eastAsia="en-GB" w:bidi="en-GB"/>
        </w:rPr>
        <w:t>s.</w:t>
      </w:r>
    </w:p>
    <w:bookmarkEnd w:id="19"/>
    <w:p w14:paraId="7FBCFB70" w14:textId="297A5175" w:rsidR="00E51185" w:rsidRPr="00716405" w:rsidRDefault="00E0044B" w:rsidP="00DF11B8">
      <w:pPr>
        <w:rPr>
          <w:rFonts w:asciiTheme="minorHAnsi" w:hAnsiTheme="minorHAnsi" w:cstheme="minorHAnsi"/>
          <w:lang w:val="sq-AL" w:eastAsia="en-GB" w:bidi="en-GB"/>
        </w:rPr>
      </w:pPr>
      <w:r w:rsidRPr="00716405">
        <w:rPr>
          <w:rFonts w:asciiTheme="minorHAnsi" w:hAnsiTheme="minorHAnsi" w:cstheme="minorHAnsi"/>
          <w:lang w:val="sq-AL" w:eastAsia="en-GB" w:bidi="en-GB"/>
        </w:rPr>
        <w:t>N</w:t>
      </w:r>
      <w:r w:rsidR="00577F8E" w:rsidRPr="00716405">
        <w:rPr>
          <w:rFonts w:asciiTheme="minorHAnsi" w:hAnsiTheme="minorHAnsi" w:cstheme="minorHAnsi"/>
          <w:lang w:val="sq-AL" w:eastAsia="en-GB" w:bidi="en-GB"/>
        </w:rPr>
        <w:t>ë</w:t>
      </w:r>
      <w:r w:rsidRPr="00716405">
        <w:rPr>
          <w:rFonts w:asciiTheme="minorHAnsi" w:hAnsiTheme="minorHAnsi" w:cstheme="minorHAnsi"/>
          <w:lang w:val="sq-AL" w:eastAsia="en-GB" w:bidi="en-GB"/>
        </w:rPr>
        <w:t xml:space="preserve"> t</w:t>
      </w:r>
      <w:r w:rsidR="00577F8E" w:rsidRPr="00716405">
        <w:rPr>
          <w:rFonts w:asciiTheme="minorHAnsi" w:hAnsiTheme="minorHAnsi" w:cstheme="minorHAnsi"/>
          <w:lang w:val="sq-AL" w:eastAsia="en-GB" w:bidi="en-GB"/>
        </w:rPr>
        <w:t>ë</w:t>
      </w:r>
      <w:r w:rsidRPr="00716405">
        <w:rPr>
          <w:rFonts w:asciiTheme="minorHAnsi" w:hAnsiTheme="minorHAnsi" w:cstheme="minorHAnsi"/>
          <w:lang w:val="sq-AL" w:eastAsia="en-GB" w:bidi="en-GB"/>
        </w:rPr>
        <w:t>r</w:t>
      </w:r>
      <w:r w:rsidR="00577F8E" w:rsidRPr="00716405">
        <w:rPr>
          <w:rFonts w:asciiTheme="minorHAnsi" w:hAnsiTheme="minorHAnsi" w:cstheme="minorHAnsi"/>
          <w:lang w:val="sq-AL" w:eastAsia="en-GB" w:bidi="en-GB"/>
        </w:rPr>
        <w:t>ë</w:t>
      </w:r>
      <w:r w:rsidR="008C6363">
        <w:rPr>
          <w:rFonts w:asciiTheme="minorHAnsi" w:hAnsiTheme="minorHAnsi" w:cstheme="minorHAnsi"/>
          <w:lang w:val="sq-AL" w:eastAsia="en-GB" w:bidi="en-GB"/>
        </w:rPr>
        <w:t>si, nga 1</w:t>
      </w:r>
      <w:r w:rsidR="00E148AB">
        <w:rPr>
          <w:rFonts w:asciiTheme="minorHAnsi" w:hAnsiTheme="minorHAnsi" w:cstheme="minorHAnsi"/>
          <w:lang w:val="sq-AL" w:eastAsia="en-GB" w:bidi="en-GB"/>
        </w:rPr>
        <w:t>6</w:t>
      </w:r>
      <w:r w:rsidRPr="00716405">
        <w:rPr>
          <w:rFonts w:asciiTheme="minorHAnsi" w:hAnsiTheme="minorHAnsi" w:cstheme="minorHAnsi"/>
          <w:lang w:val="sq-AL" w:eastAsia="en-GB" w:bidi="en-GB"/>
        </w:rPr>
        <w:t xml:space="preserve"> aktivitetet </w:t>
      </w:r>
      <w:r w:rsidRPr="006745FC">
        <w:rPr>
          <w:rFonts w:asciiTheme="minorHAnsi" w:hAnsiTheme="minorHAnsi" w:cstheme="minorHAnsi"/>
          <w:lang w:val="sq-AL" w:eastAsia="en-GB" w:bidi="en-GB"/>
        </w:rPr>
        <w:t>të Qëllimi i Politikës 1, t</w:t>
      </w:r>
      <w:r w:rsidR="00577F8E">
        <w:rPr>
          <w:rFonts w:asciiTheme="minorHAnsi" w:hAnsiTheme="minorHAnsi" w:cstheme="minorHAnsi"/>
          <w:lang w:val="sq-AL" w:eastAsia="en-GB" w:bidi="en-GB"/>
        </w:rPr>
        <w:t>ë</w:t>
      </w:r>
      <w:r w:rsidRPr="006745FC">
        <w:rPr>
          <w:rFonts w:asciiTheme="minorHAnsi" w:hAnsiTheme="minorHAnsi" w:cstheme="minorHAnsi"/>
          <w:lang w:val="sq-AL" w:eastAsia="en-GB" w:bidi="en-GB"/>
        </w:rPr>
        <w:t xml:space="preserve"> </w:t>
      </w:r>
      <w:r w:rsidR="008C6363">
        <w:rPr>
          <w:rFonts w:asciiTheme="minorHAnsi" w:hAnsiTheme="minorHAnsi" w:cstheme="minorHAnsi"/>
          <w:lang w:val="sq-AL" w:eastAsia="en-GB" w:bidi="en-GB"/>
        </w:rPr>
        <w:t>planifikuara p</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r zbatim n</w:t>
      </w:r>
      <w:r w:rsidR="00F439D6">
        <w:rPr>
          <w:rFonts w:asciiTheme="minorHAnsi" w:hAnsiTheme="minorHAnsi" w:cstheme="minorHAnsi"/>
          <w:lang w:val="sq-AL" w:eastAsia="en-GB" w:bidi="en-GB"/>
        </w:rPr>
        <w:t>ë</w:t>
      </w:r>
      <w:r w:rsidR="008C6363">
        <w:rPr>
          <w:rFonts w:asciiTheme="minorHAnsi" w:hAnsiTheme="minorHAnsi" w:cstheme="minorHAnsi"/>
          <w:lang w:val="sq-AL" w:eastAsia="en-GB" w:bidi="en-GB"/>
        </w:rPr>
        <w:t xml:space="preserve"> 6 mujorin e I 2021</w:t>
      </w:r>
      <w:r w:rsidRPr="00716405">
        <w:rPr>
          <w:rFonts w:asciiTheme="minorHAnsi" w:hAnsiTheme="minorHAnsi" w:cstheme="minorHAnsi"/>
          <w:lang w:val="sq-AL" w:eastAsia="en-GB" w:bidi="en-GB"/>
        </w:rPr>
        <w:t xml:space="preserve">, </w:t>
      </w:r>
      <w:r w:rsidR="00E51185" w:rsidRPr="00716405">
        <w:rPr>
          <w:rFonts w:asciiTheme="minorHAnsi" w:hAnsiTheme="minorHAnsi" w:cstheme="minorHAnsi"/>
          <w:lang w:val="sq-AL" w:eastAsia="en-GB" w:bidi="en-GB"/>
        </w:rPr>
        <w:t>jan</w:t>
      </w:r>
      <w:r w:rsidR="00577F8E" w:rsidRPr="00716405">
        <w:rPr>
          <w:rFonts w:asciiTheme="minorHAnsi" w:hAnsiTheme="minorHAnsi" w:cstheme="minorHAnsi"/>
          <w:lang w:val="sq-AL" w:eastAsia="en-GB" w:bidi="en-GB"/>
        </w:rPr>
        <w:t>ë</w:t>
      </w:r>
      <w:r w:rsidR="000F7207">
        <w:rPr>
          <w:rFonts w:asciiTheme="minorHAnsi" w:hAnsiTheme="minorHAnsi" w:cstheme="minorHAnsi"/>
          <w:lang w:val="sq-AL" w:eastAsia="en-GB" w:bidi="en-GB"/>
        </w:rPr>
        <w:t xml:space="preserve"> realizuar 5</w:t>
      </w:r>
      <w:r w:rsidR="00E51185" w:rsidRPr="00716405">
        <w:rPr>
          <w:rFonts w:asciiTheme="minorHAnsi" w:hAnsiTheme="minorHAnsi" w:cstheme="minorHAnsi"/>
          <w:lang w:val="sq-AL" w:eastAsia="en-GB" w:bidi="en-GB"/>
        </w:rPr>
        <w:t xml:space="preserve"> aktivitete </w:t>
      </w:r>
      <w:r w:rsidR="000F7207">
        <w:rPr>
          <w:rFonts w:asciiTheme="minorHAnsi" w:hAnsiTheme="minorHAnsi" w:cstheme="minorHAnsi"/>
          <w:lang w:val="sq-AL" w:eastAsia="en-GB" w:bidi="en-GB"/>
        </w:rPr>
        <w:t xml:space="preserve">ose </w:t>
      </w:r>
      <w:r w:rsidR="00070D0A">
        <w:rPr>
          <w:rFonts w:asciiTheme="minorHAnsi" w:hAnsiTheme="minorHAnsi" w:cstheme="minorHAnsi"/>
          <w:lang w:val="sq-AL" w:eastAsia="en-GB" w:bidi="en-GB"/>
        </w:rPr>
        <w:t>31</w:t>
      </w:r>
      <w:r w:rsidRPr="00716405">
        <w:rPr>
          <w:rFonts w:asciiTheme="minorHAnsi" w:hAnsiTheme="minorHAnsi" w:cstheme="minorHAnsi"/>
          <w:lang w:val="sq-AL" w:eastAsia="en-GB" w:bidi="en-GB"/>
        </w:rPr>
        <w:t>%.</w:t>
      </w:r>
      <w:r w:rsidR="00085C3E" w:rsidRPr="00716405">
        <w:rPr>
          <w:rFonts w:asciiTheme="minorHAnsi" w:hAnsiTheme="minorHAnsi" w:cstheme="minorHAnsi"/>
          <w:lang w:val="sq-AL" w:eastAsia="en-GB" w:bidi="en-GB"/>
        </w:rPr>
        <w:t xml:space="preserve"> Nd</w:t>
      </w:r>
      <w:r w:rsidR="00577F8E" w:rsidRPr="00716405">
        <w:rPr>
          <w:rFonts w:asciiTheme="minorHAnsi" w:hAnsiTheme="minorHAnsi" w:cstheme="minorHAnsi"/>
          <w:lang w:val="sq-AL" w:eastAsia="en-GB" w:bidi="en-GB"/>
        </w:rPr>
        <w:t>ë</w:t>
      </w:r>
      <w:r w:rsidR="00085C3E" w:rsidRPr="00716405">
        <w:rPr>
          <w:rFonts w:asciiTheme="minorHAnsi" w:hAnsiTheme="minorHAnsi" w:cstheme="minorHAnsi"/>
          <w:lang w:val="sq-AL" w:eastAsia="en-GB" w:bidi="en-GB"/>
        </w:rPr>
        <w:t>rkoh</w:t>
      </w:r>
      <w:r w:rsidR="00577F8E" w:rsidRPr="00716405">
        <w:rPr>
          <w:rFonts w:asciiTheme="minorHAnsi" w:hAnsiTheme="minorHAnsi" w:cstheme="minorHAnsi"/>
          <w:lang w:val="sq-AL" w:eastAsia="en-GB" w:bidi="en-GB"/>
        </w:rPr>
        <w:t>ë</w:t>
      </w:r>
      <w:r w:rsidR="000F7207">
        <w:rPr>
          <w:rFonts w:asciiTheme="minorHAnsi" w:hAnsiTheme="minorHAnsi" w:cstheme="minorHAnsi"/>
          <w:lang w:val="sq-AL" w:eastAsia="en-GB" w:bidi="en-GB"/>
        </w:rPr>
        <w:t xml:space="preserve"> </w:t>
      </w:r>
      <w:r w:rsidR="00070D0A">
        <w:rPr>
          <w:rFonts w:asciiTheme="minorHAnsi" w:hAnsiTheme="minorHAnsi" w:cstheme="minorHAnsi"/>
          <w:lang w:val="sq-AL" w:eastAsia="en-GB" w:bidi="en-GB"/>
        </w:rPr>
        <w:t>8</w:t>
      </w:r>
      <w:r w:rsidR="000F7207">
        <w:rPr>
          <w:rFonts w:asciiTheme="minorHAnsi" w:hAnsiTheme="minorHAnsi" w:cstheme="minorHAnsi"/>
          <w:lang w:val="sq-AL" w:eastAsia="en-GB" w:bidi="en-GB"/>
        </w:rPr>
        <w:t xml:space="preserve"> aktivitete (5</w:t>
      </w:r>
      <w:r w:rsidR="00070D0A">
        <w:rPr>
          <w:rFonts w:asciiTheme="minorHAnsi" w:hAnsiTheme="minorHAnsi" w:cstheme="minorHAnsi"/>
          <w:lang w:val="sq-AL" w:eastAsia="en-GB" w:bidi="en-GB"/>
        </w:rPr>
        <w:t>0</w:t>
      </w:r>
      <w:r w:rsidR="00085C3E" w:rsidRPr="00716405">
        <w:rPr>
          <w:rFonts w:asciiTheme="minorHAnsi" w:hAnsiTheme="minorHAnsi" w:cstheme="minorHAnsi"/>
          <w:lang w:val="sq-AL" w:eastAsia="en-GB" w:bidi="en-GB"/>
        </w:rPr>
        <w:t>%) jan</w:t>
      </w:r>
      <w:r w:rsidR="00577F8E" w:rsidRPr="00716405">
        <w:rPr>
          <w:rFonts w:asciiTheme="minorHAnsi" w:hAnsiTheme="minorHAnsi" w:cstheme="minorHAnsi"/>
          <w:lang w:val="sq-AL" w:eastAsia="en-GB" w:bidi="en-GB"/>
        </w:rPr>
        <w:t>ë</w:t>
      </w:r>
      <w:r w:rsidR="00085C3E" w:rsidRPr="00716405">
        <w:rPr>
          <w:rFonts w:asciiTheme="minorHAnsi" w:hAnsiTheme="minorHAnsi" w:cstheme="minorHAnsi"/>
          <w:lang w:val="sq-AL" w:eastAsia="en-GB" w:bidi="en-GB"/>
        </w:rPr>
        <w:t xml:space="preserve"> n</w:t>
      </w:r>
      <w:r w:rsidR="00577F8E" w:rsidRPr="00716405">
        <w:rPr>
          <w:rFonts w:asciiTheme="minorHAnsi" w:hAnsiTheme="minorHAnsi" w:cstheme="minorHAnsi"/>
          <w:lang w:val="sq-AL" w:eastAsia="en-GB" w:bidi="en-GB"/>
        </w:rPr>
        <w:t>ë</w:t>
      </w:r>
      <w:r w:rsidR="000F7207">
        <w:rPr>
          <w:rFonts w:asciiTheme="minorHAnsi" w:hAnsiTheme="minorHAnsi" w:cstheme="minorHAnsi"/>
          <w:lang w:val="sq-AL" w:eastAsia="en-GB" w:bidi="en-GB"/>
        </w:rPr>
        <w:t xml:space="preserve"> proces dhe 3 aktivitete (1</w:t>
      </w:r>
      <w:r w:rsidR="00070D0A">
        <w:rPr>
          <w:rFonts w:asciiTheme="minorHAnsi" w:hAnsiTheme="minorHAnsi" w:cstheme="minorHAnsi"/>
          <w:lang w:val="sq-AL" w:eastAsia="en-GB" w:bidi="en-GB"/>
        </w:rPr>
        <w:t>9</w:t>
      </w:r>
      <w:r w:rsidR="00085C3E" w:rsidRPr="00716405">
        <w:rPr>
          <w:rFonts w:asciiTheme="minorHAnsi" w:hAnsiTheme="minorHAnsi" w:cstheme="minorHAnsi"/>
          <w:lang w:val="sq-AL" w:eastAsia="en-GB" w:bidi="en-GB"/>
        </w:rPr>
        <w:t>%)</w:t>
      </w:r>
      <w:r w:rsidR="000F7207">
        <w:rPr>
          <w:rFonts w:asciiTheme="minorHAnsi" w:hAnsiTheme="minorHAnsi" w:cstheme="minorHAnsi"/>
          <w:lang w:val="sq-AL" w:eastAsia="en-GB" w:bidi="en-GB"/>
        </w:rPr>
        <w:t xml:space="preserve"> nuk jan</w:t>
      </w:r>
      <w:r w:rsidR="00F439D6">
        <w:rPr>
          <w:rFonts w:asciiTheme="minorHAnsi" w:hAnsiTheme="minorHAnsi" w:cstheme="minorHAnsi"/>
          <w:lang w:val="sq-AL" w:eastAsia="en-GB" w:bidi="en-GB"/>
        </w:rPr>
        <w:t>ë</w:t>
      </w:r>
      <w:r w:rsidR="000F7207">
        <w:rPr>
          <w:rFonts w:asciiTheme="minorHAnsi" w:hAnsiTheme="minorHAnsi" w:cstheme="minorHAnsi"/>
          <w:lang w:val="sq-AL" w:eastAsia="en-GB" w:bidi="en-GB"/>
        </w:rPr>
        <w:t xml:space="preserve"> zbatuar</w:t>
      </w:r>
      <w:r w:rsidR="00085C3E" w:rsidRPr="00716405">
        <w:rPr>
          <w:rFonts w:asciiTheme="minorHAnsi" w:hAnsiTheme="minorHAnsi" w:cstheme="minorHAnsi"/>
          <w:lang w:val="sq-AL" w:eastAsia="en-GB" w:bidi="en-GB"/>
        </w:rPr>
        <w:t>.</w:t>
      </w:r>
    </w:p>
    <w:p w14:paraId="328CA178" w14:textId="1E6415DB" w:rsidR="00B009A0" w:rsidRDefault="00F6384E" w:rsidP="00B009A0">
      <w:pPr>
        <w:pStyle w:val="Subtitle"/>
        <w:rPr>
          <w:lang w:val="sq-AL" w:eastAsia="en-GB" w:bidi="en-GB"/>
        </w:rPr>
      </w:pPr>
      <w:r w:rsidRPr="006745FC">
        <w:rPr>
          <w:rFonts w:cstheme="minorHAnsi"/>
          <w:lang w:val="sq-AL" w:eastAsia="en-GB" w:bidi="en-GB"/>
        </w:rPr>
        <w:t>Ecuria krahasimore p</w:t>
      </w:r>
      <w:r w:rsidR="008827DC" w:rsidRPr="006745FC">
        <w:rPr>
          <w:rFonts w:cstheme="minorHAnsi"/>
          <w:lang w:val="sq-AL" w:eastAsia="en-GB" w:bidi="en-GB"/>
        </w:rPr>
        <w:t>ë</w:t>
      </w:r>
      <w:r w:rsidRPr="006745FC">
        <w:rPr>
          <w:rFonts w:cstheme="minorHAnsi"/>
          <w:lang w:val="sq-AL" w:eastAsia="en-GB" w:bidi="en-GB"/>
        </w:rPr>
        <w:t>r</w:t>
      </w:r>
      <w:r w:rsidR="00512FD5">
        <w:rPr>
          <w:lang w:val="sq-AL" w:eastAsia="en-GB" w:bidi="en-GB"/>
        </w:rPr>
        <w:t xml:space="preserve"> secilin objektiv specifik</w:t>
      </w:r>
    </w:p>
    <w:p w14:paraId="676AF4EA" w14:textId="5493CC92" w:rsidR="00C979F3" w:rsidRPr="00C979F3" w:rsidRDefault="00C979F3" w:rsidP="00C979F3">
      <w:pPr>
        <w:rPr>
          <w:lang w:val="sq-AL" w:eastAsia="en-GB" w:bidi="en-GB"/>
        </w:rPr>
      </w:pPr>
      <w:r w:rsidRPr="00C979F3">
        <w:rPr>
          <w:lang w:val="sq-AL" w:eastAsia="en-GB" w:bidi="en-GB"/>
        </w:rPr>
        <w:t>Gjatë periudhës së raportimit ishin planifikuar të zbatoheshin aktivitete të</w:t>
      </w:r>
      <w:r w:rsidR="00034FBA">
        <w:rPr>
          <w:lang w:val="sq-AL" w:eastAsia="en-GB" w:bidi="en-GB"/>
        </w:rPr>
        <w:t xml:space="preserve"> objektivave specifik</w:t>
      </w:r>
      <w:r w:rsidRPr="00C979F3">
        <w:rPr>
          <w:lang w:val="sq-AL" w:eastAsia="en-GB" w:bidi="en-GB"/>
        </w:rPr>
        <w:t xml:space="preserve"> </w:t>
      </w:r>
      <w:r w:rsidR="001F1F12">
        <w:rPr>
          <w:lang w:val="sq-AL" w:eastAsia="en-GB" w:bidi="en-GB"/>
        </w:rPr>
        <w:t xml:space="preserve">1.1, 1.2, </w:t>
      </w:r>
      <w:r w:rsidRPr="00C979F3">
        <w:rPr>
          <w:lang w:val="sq-AL" w:eastAsia="en-GB" w:bidi="en-GB"/>
        </w:rPr>
        <w:t>1.3, 1.4, 1.5</w:t>
      </w:r>
      <w:r w:rsidR="001F1F12">
        <w:rPr>
          <w:lang w:val="sq-AL" w:eastAsia="en-GB" w:bidi="en-GB"/>
        </w:rPr>
        <w:t>, 1.6</w:t>
      </w:r>
      <w:r w:rsidRPr="00C979F3">
        <w:rPr>
          <w:lang w:val="sq-AL" w:eastAsia="en-GB" w:bidi="en-GB"/>
        </w:rPr>
        <w:t xml:space="preserve"> dhe 1.7.</w:t>
      </w:r>
    </w:p>
    <w:p w14:paraId="3B7CFB40" w14:textId="071AD511" w:rsidR="007F20B8" w:rsidRPr="00FC151F" w:rsidRDefault="00F6384E" w:rsidP="00B009A0">
      <w:pPr>
        <w:pStyle w:val="ListBullet"/>
        <w:rPr>
          <w:b/>
          <w:lang w:val="sq-AL"/>
        </w:rPr>
      </w:pPr>
      <w:r w:rsidRPr="00FC151F">
        <w:rPr>
          <w:b/>
          <w:lang w:val="sq-AL"/>
        </w:rPr>
        <w:t xml:space="preserve">Objektivi specifik </w:t>
      </w:r>
      <w:r w:rsidR="007F20B8" w:rsidRPr="00FC151F">
        <w:rPr>
          <w:b/>
          <w:lang w:val="sq-AL"/>
        </w:rPr>
        <w:t xml:space="preserve"> </w:t>
      </w:r>
      <w:r w:rsidR="008673FC" w:rsidRPr="00FC151F">
        <w:rPr>
          <w:b/>
          <w:lang w:val="sq-AL"/>
        </w:rPr>
        <w:t>1.</w:t>
      </w:r>
      <w:r w:rsidR="007F20B8" w:rsidRPr="00FC151F">
        <w:rPr>
          <w:b/>
          <w:lang w:val="sq-AL"/>
        </w:rPr>
        <w:t xml:space="preserve">1 </w:t>
      </w:r>
      <w:r w:rsidRPr="00FC151F">
        <w:rPr>
          <w:b/>
          <w:lang w:val="sq-AL"/>
        </w:rPr>
        <w:t xml:space="preserve">Përmirësimi dhe përafrimi i legjislacionit të prokurimit me acquis-në e BE-së </w:t>
      </w:r>
      <w:r w:rsidR="00B009A0" w:rsidRPr="00FC151F">
        <w:rPr>
          <w:b/>
          <w:lang w:val="sq-AL"/>
        </w:rPr>
        <w:t xml:space="preserve"> </w:t>
      </w:r>
    </w:p>
    <w:p w14:paraId="68033C7C" w14:textId="1889EAE6" w:rsidR="00034FBA" w:rsidRDefault="001C0E5C" w:rsidP="00034FBA">
      <w:pPr>
        <w:pStyle w:val="NormalIndent1"/>
        <w:rPr>
          <w:rFonts w:eastAsia="Times New Roman" w:cs="Calibri"/>
          <w:szCs w:val="24"/>
          <w:lang w:val="sq-AL" w:eastAsia="en-GB"/>
        </w:rPr>
      </w:pPr>
      <w:r w:rsidRPr="00F5506A">
        <w:rPr>
          <w:lang w:val="sq-AL"/>
        </w:rPr>
        <w:t>A</w:t>
      </w:r>
      <w:r w:rsidR="00090212" w:rsidRPr="00F5506A">
        <w:rPr>
          <w:lang w:val="sq-AL"/>
        </w:rPr>
        <w:t xml:space="preserve">ktiviteti </w:t>
      </w:r>
      <w:r w:rsidRPr="00F5506A">
        <w:rPr>
          <w:lang w:val="sq-AL"/>
        </w:rPr>
        <w:t xml:space="preserve">1.1.3 </w:t>
      </w:r>
      <w:r w:rsidR="00090212" w:rsidRPr="00F5506A">
        <w:rPr>
          <w:i/>
          <w:iCs/>
          <w:lang w:val="sq-AL"/>
        </w:rPr>
        <w:t>Hartimi dhe miratimi i rregullave plotësuese dhe i legjislacionit dytësor për zbatimin e ligjit në mënyrën e duhur</w:t>
      </w:r>
      <w:r w:rsidR="00FC151F">
        <w:rPr>
          <w:iCs/>
          <w:lang w:val="sq-AL"/>
        </w:rPr>
        <w:t>,</w:t>
      </w:r>
      <w:r w:rsidR="00090212" w:rsidRPr="00F5506A">
        <w:rPr>
          <w:rFonts w:eastAsia="Times New Roman" w:cs="Calibri"/>
          <w:szCs w:val="24"/>
          <w:lang w:val="sq-AL" w:eastAsia="en-GB"/>
        </w:rPr>
        <w:t xml:space="preserve"> </w:t>
      </w:r>
      <w:r w:rsidR="009D1573" w:rsidRPr="009D1573">
        <w:rPr>
          <w:rFonts w:eastAsia="Times New Roman" w:cs="Calibri"/>
          <w:szCs w:val="24"/>
          <w:lang w:val="sq-AL" w:eastAsia="en-GB"/>
        </w:rPr>
        <w:t>i parashikuar për të përfunduar në tremujorin e parë të 2022,</w:t>
      </w:r>
      <w:r w:rsidR="009D1573">
        <w:rPr>
          <w:rFonts w:eastAsia="Times New Roman" w:cs="Calibri"/>
          <w:szCs w:val="24"/>
          <w:lang w:val="sq-AL" w:eastAsia="en-GB"/>
        </w:rPr>
        <w:t xml:space="preserve"> </w:t>
      </w:r>
      <w:r w:rsidR="006745FC">
        <w:rPr>
          <w:rFonts w:eastAsia="Times New Roman" w:cs="Calibri"/>
          <w:szCs w:val="24"/>
          <w:lang w:val="sq-AL" w:eastAsia="en-GB"/>
        </w:rPr>
        <w:t>ë</w:t>
      </w:r>
      <w:r w:rsidR="00FC151F" w:rsidRPr="00FC151F">
        <w:rPr>
          <w:rFonts w:eastAsia="Times New Roman" w:cs="Calibri"/>
          <w:szCs w:val="24"/>
          <w:lang w:val="sq-AL" w:eastAsia="en-GB"/>
        </w:rPr>
        <w:t>sht</w:t>
      </w:r>
      <w:r w:rsidR="006745FC">
        <w:rPr>
          <w:rFonts w:eastAsia="Times New Roman" w:cs="Calibri"/>
          <w:szCs w:val="24"/>
          <w:lang w:val="sq-AL" w:eastAsia="en-GB"/>
        </w:rPr>
        <w:t>ë</w:t>
      </w:r>
      <w:r w:rsidR="00FC151F" w:rsidRPr="00FC151F">
        <w:rPr>
          <w:rFonts w:eastAsia="Times New Roman" w:cs="Calibri"/>
          <w:szCs w:val="24"/>
          <w:lang w:val="sq-AL" w:eastAsia="en-GB"/>
        </w:rPr>
        <w:t xml:space="preserve"> </w:t>
      </w:r>
      <w:r w:rsidR="00034FBA">
        <w:rPr>
          <w:rFonts w:eastAsia="Times New Roman" w:cs="Calibri"/>
          <w:szCs w:val="24"/>
          <w:lang w:val="sq-AL" w:eastAsia="en-GB"/>
        </w:rPr>
        <w:t xml:space="preserve">zbatuar </w:t>
      </w:r>
      <w:r w:rsidR="00034FBA" w:rsidRPr="00034FBA">
        <w:rPr>
          <w:rFonts w:eastAsia="Times New Roman" w:cs="Calibri"/>
          <w:b/>
          <w:szCs w:val="24"/>
          <w:lang w:val="sq-AL" w:eastAsia="en-GB"/>
        </w:rPr>
        <w:t>pjes</w:t>
      </w:r>
      <w:r w:rsidR="001F1F12">
        <w:rPr>
          <w:rFonts w:eastAsia="Times New Roman" w:cs="Calibri"/>
          <w:b/>
          <w:szCs w:val="24"/>
          <w:lang w:val="sq-AL" w:eastAsia="en-GB"/>
        </w:rPr>
        <w:t>ë</w:t>
      </w:r>
      <w:r w:rsidR="00034FBA" w:rsidRPr="00034FBA">
        <w:rPr>
          <w:rFonts w:eastAsia="Times New Roman" w:cs="Calibri"/>
          <w:b/>
          <w:szCs w:val="24"/>
          <w:lang w:val="sq-AL" w:eastAsia="en-GB"/>
        </w:rPr>
        <w:t>risht</w:t>
      </w:r>
      <w:r w:rsidR="00034FBA">
        <w:rPr>
          <w:rFonts w:eastAsia="Times New Roman" w:cs="Calibri"/>
          <w:szCs w:val="24"/>
          <w:lang w:val="sq-AL" w:eastAsia="en-GB"/>
        </w:rPr>
        <w:t xml:space="preserve"> pasi jan</w:t>
      </w:r>
      <w:r w:rsidR="001F1F12">
        <w:rPr>
          <w:rFonts w:eastAsia="Times New Roman" w:cs="Calibri"/>
          <w:szCs w:val="24"/>
          <w:lang w:val="sq-AL" w:eastAsia="en-GB"/>
        </w:rPr>
        <w:t>ë</w:t>
      </w:r>
      <w:r w:rsidR="00034FBA">
        <w:rPr>
          <w:rFonts w:eastAsia="Times New Roman" w:cs="Calibri"/>
          <w:szCs w:val="24"/>
          <w:lang w:val="sq-AL" w:eastAsia="en-GB"/>
        </w:rPr>
        <w:t xml:space="preserve"> miratuar vet</w:t>
      </w:r>
      <w:r w:rsidR="001F1F12">
        <w:rPr>
          <w:rFonts w:eastAsia="Times New Roman" w:cs="Calibri"/>
          <w:szCs w:val="24"/>
          <w:lang w:val="sq-AL" w:eastAsia="en-GB"/>
        </w:rPr>
        <w:t>ë</w:t>
      </w:r>
      <w:r w:rsidR="008C6363">
        <w:rPr>
          <w:rFonts w:eastAsia="Times New Roman" w:cs="Calibri"/>
          <w:szCs w:val="24"/>
          <w:lang w:val="sq-AL" w:eastAsia="en-GB"/>
        </w:rPr>
        <w:t>m R</w:t>
      </w:r>
      <w:r w:rsidR="00034FBA">
        <w:rPr>
          <w:rFonts w:eastAsia="Times New Roman" w:cs="Calibri"/>
          <w:szCs w:val="24"/>
          <w:lang w:val="sq-AL" w:eastAsia="en-GB"/>
        </w:rPr>
        <w:t>r</w:t>
      </w:r>
      <w:r w:rsidR="008C6363">
        <w:rPr>
          <w:rFonts w:eastAsia="Times New Roman" w:cs="Calibri"/>
          <w:szCs w:val="24"/>
          <w:lang w:val="sq-AL" w:eastAsia="en-GB"/>
        </w:rPr>
        <w:t>e</w:t>
      </w:r>
      <w:r w:rsidR="00034FBA">
        <w:rPr>
          <w:rFonts w:eastAsia="Times New Roman" w:cs="Calibri"/>
          <w:szCs w:val="24"/>
          <w:lang w:val="sq-AL" w:eastAsia="en-GB"/>
        </w:rPr>
        <w:t>gullat p</w:t>
      </w:r>
      <w:r w:rsidR="001F1F12">
        <w:rPr>
          <w:rFonts w:eastAsia="Times New Roman" w:cs="Calibri"/>
          <w:szCs w:val="24"/>
          <w:lang w:val="sq-AL" w:eastAsia="en-GB"/>
        </w:rPr>
        <w:t>ë</w:t>
      </w:r>
      <w:r w:rsidR="00034FBA">
        <w:rPr>
          <w:rFonts w:eastAsia="Times New Roman" w:cs="Calibri"/>
          <w:szCs w:val="24"/>
          <w:lang w:val="sq-AL" w:eastAsia="en-GB"/>
        </w:rPr>
        <w:t>r Prokurimin Publik (VKM Nr. 285, dat</w:t>
      </w:r>
      <w:r w:rsidR="001F1F12">
        <w:rPr>
          <w:rFonts w:eastAsia="Times New Roman" w:cs="Calibri"/>
          <w:szCs w:val="24"/>
          <w:lang w:val="sq-AL" w:eastAsia="en-GB"/>
        </w:rPr>
        <w:t>ë</w:t>
      </w:r>
      <w:r w:rsidR="00034FBA">
        <w:rPr>
          <w:rFonts w:eastAsia="Times New Roman" w:cs="Calibri"/>
          <w:szCs w:val="24"/>
          <w:lang w:val="sq-AL" w:eastAsia="en-GB"/>
        </w:rPr>
        <w:t xml:space="preserve"> 18.05.2021), </w:t>
      </w:r>
      <w:r w:rsidR="00034FBA" w:rsidRPr="00034FBA">
        <w:rPr>
          <w:rFonts w:eastAsia="Times New Roman" w:cs="Calibri"/>
          <w:szCs w:val="24"/>
          <w:lang w:val="sq-AL" w:eastAsia="en-GB"/>
        </w:rPr>
        <w:t>29 sete të dokumentave standarde të tenderit sipas tipit të kontratës mall, punë apo shërbim për procedurat e prokurimit</w:t>
      </w:r>
      <w:r w:rsidR="00034FBA">
        <w:rPr>
          <w:rFonts w:eastAsia="Times New Roman" w:cs="Calibri"/>
          <w:szCs w:val="24"/>
          <w:lang w:val="sq-AL" w:eastAsia="en-GB"/>
        </w:rPr>
        <w:t>, 4 Udh</w:t>
      </w:r>
      <w:r w:rsidR="001F1F12">
        <w:rPr>
          <w:rFonts w:eastAsia="Times New Roman" w:cs="Calibri"/>
          <w:szCs w:val="24"/>
          <w:lang w:val="sq-AL" w:eastAsia="en-GB"/>
        </w:rPr>
        <w:t>ë</w:t>
      </w:r>
      <w:r w:rsidR="00034FBA">
        <w:rPr>
          <w:rFonts w:eastAsia="Times New Roman" w:cs="Calibri"/>
          <w:szCs w:val="24"/>
          <w:lang w:val="sq-AL" w:eastAsia="en-GB"/>
        </w:rPr>
        <w:t>zime dhe VKM p</w:t>
      </w:r>
      <w:r w:rsidR="001F1F12">
        <w:rPr>
          <w:rFonts w:eastAsia="Times New Roman" w:cs="Calibri"/>
          <w:szCs w:val="24"/>
          <w:lang w:val="sq-AL" w:eastAsia="en-GB"/>
        </w:rPr>
        <w:t>ë</w:t>
      </w:r>
      <w:r w:rsidR="00034FBA">
        <w:rPr>
          <w:rFonts w:eastAsia="Times New Roman" w:cs="Calibri"/>
          <w:szCs w:val="24"/>
          <w:lang w:val="sq-AL" w:eastAsia="en-GB"/>
        </w:rPr>
        <w:t>r format e komunikimit (VKM Nr. 383, dat</w:t>
      </w:r>
      <w:r w:rsidR="001F1F12">
        <w:rPr>
          <w:rFonts w:eastAsia="Times New Roman" w:cs="Calibri"/>
          <w:szCs w:val="24"/>
          <w:lang w:val="sq-AL" w:eastAsia="en-GB"/>
        </w:rPr>
        <w:t>ë</w:t>
      </w:r>
      <w:r w:rsidR="00034FBA">
        <w:rPr>
          <w:rFonts w:eastAsia="Times New Roman" w:cs="Calibri"/>
          <w:szCs w:val="24"/>
          <w:lang w:val="sq-AL" w:eastAsia="en-GB"/>
        </w:rPr>
        <w:t xml:space="preserve"> 30.06.2021). Nd</w:t>
      </w:r>
      <w:r w:rsidR="001F1F12">
        <w:rPr>
          <w:rFonts w:eastAsia="Times New Roman" w:cs="Calibri"/>
          <w:szCs w:val="24"/>
          <w:lang w:val="sq-AL" w:eastAsia="en-GB"/>
        </w:rPr>
        <w:t>ë</w:t>
      </w:r>
      <w:r w:rsidR="00034FBA">
        <w:rPr>
          <w:rFonts w:eastAsia="Times New Roman" w:cs="Calibri"/>
          <w:szCs w:val="24"/>
          <w:lang w:val="sq-AL" w:eastAsia="en-GB"/>
        </w:rPr>
        <w:t>rkoh</w:t>
      </w:r>
      <w:r w:rsidR="001F1F12">
        <w:rPr>
          <w:rFonts w:eastAsia="Times New Roman" w:cs="Calibri"/>
          <w:szCs w:val="24"/>
          <w:lang w:val="sq-AL" w:eastAsia="en-GB"/>
        </w:rPr>
        <w:t>ë</w:t>
      </w:r>
      <w:r w:rsidR="00034FBA">
        <w:rPr>
          <w:rFonts w:eastAsia="Times New Roman" w:cs="Calibri"/>
          <w:szCs w:val="24"/>
          <w:lang w:val="sq-AL" w:eastAsia="en-GB"/>
        </w:rPr>
        <w:t>, q</w:t>
      </w:r>
      <w:r w:rsidR="001F1F12">
        <w:rPr>
          <w:rFonts w:eastAsia="Times New Roman" w:cs="Calibri"/>
          <w:szCs w:val="24"/>
          <w:lang w:val="sq-AL" w:eastAsia="en-GB"/>
        </w:rPr>
        <w:t>ë</w:t>
      </w:r>
      <w:r w:rsidR="00034FBA">
        <w:rPr>
          <w:rFonts w:eastAsia="Times New Roman" w:cs="Calibri"/>
          <w:szCs w:val="24"/>
          <w:lang w:val="sq-AL" w:eastAsia="en-GB"/>
        </w:rPr>
        <w:t xml:space="preserve"> mbet</w:t>
      </w:r>
      <w:r w:rsidR="001F1F12">
        <w:rPr>
          <w:rFonts w:eastAsia="Times New Roman" w:cs="Calibri"/>
          <w:szCs w:val="24"/>
          <w:lang w:val="sq-AL" w:eastAsia="en-GB"/>
        </w:rPr>
        <w:t>ë</w:t>
      </w:r>
      <w:r w:rsidR="00034FBA">
        <w:rPr>
          <w:rFonts w:eastAsia="Times New Roman" w:cs="Calibri"/>
          <w:szCs w:val="24"/>
          <w:lang w:val="sq-AL" w:eastAsia="en-GB"/>
        </w:rPr>
        <w:t>n p</w:t>
      </w:r>
      <w:r w:rsidR="001F1F12">
        <w:rPr>
          <w:rFonts w:eastAsia="Times New Roman" w:cs="Calibri"/>
          <w:szCs w:val="24"/>
          <w:lang w:val="sq-AL" w:eastAsia="en-GB"/>
        </w:rPr>
        <w:t>ë</w:t>
      </w:r>
      <w:r w:rsidR="00034FBA">
        <w:rPr>
          <w:rFonts w:eastAsia="Times New Roman" w:cs="Calibri"/>
          <w:szCs w:val="24"/>
          <w:lang w:val="sq-AL" w:eastAsia="en-GB"/>
        </w:rPr>
        <w:t>r t’u miratuar VKM p</w:t>
      </w:r>
      <w:r w:rsidR="001F1F12">
        <w:rPr>
          <w:rFonts w:eastAsia="Times New Roman" w:cs="Calibri"/>
          <w:szCs w:val="24"/>
          <w:lang w:val="sq-AL" w:eastAsia="en-GB"/>
        </w:rPr>
        <w:t>ë</w:t>
      </w:r>
      <w:r w:rsidR="00034FBA">
        <w:rPr>
          <w:rFonts w:eastAsia="Times New Roman" w:cs="Calibri"/>
          <w:szCs w:val="24"/>
          <w:lang w:val="sq-AL" w:eastAsia="en-GB"/>
        </w:rPr>
        <w:t>r miratimin e fjalorit t</w:t>
      </w:r>
      <w:r w:rsidR="001F1F12">
        <w:rPr>
          <w:rFonts w:eastAsia="Times New Roman" w:cs="Calibri"/>
          <w:szCs w:val="24"/>
          <w:lang w:val="sq-AL" w:eastAsia="en-GB"/>
        </w:rPr>
        <w:t>ë</w:t>
      </w:r>
      <w:r w:rsidR="00034FBA">
        <w:rPr>
          <w:rFonts w:eastAsia="Times New Roman" w:cs="Calibri"/>
          <w:szCs w:val="24"/>
          <w:lang w:val="sq-AL" w:eastAsia="en-GB"/>
        </w:rPr>
        <w:t xml:space="preserve"> p</w:t>
      </w:r>
      <w:r w:rsidR="001F1F12">
        <w:rPr>
          <w:rFonts w:eastAsia="Times New Roman" w:cs="Calibri"/>
          <w:szCs w:val="24"/>
          <w:lang w:val="sq-AL" w:eastAsia="en-GB"/>
        </w:rPr>
        <w:t>ë</w:t>
      </w:r>
      <w:r w:rsidR="00034FBA">
        <w:rPr>
          <w:rFonts w:eastAsia="Times New Roman" w:cs="Calibri"/>
          <w:szCs w:val="24"/>
          <w:lang w:val="sq-AL" w:eastAsia="en-GB"/>
        </w:rPr>
        <w:t>rbashk</w:t>
      </w:r>
      <w:r w:rsidR="001F1F12">
        <w:rPr>
          <w:rFonts w:eastAsia="Times New Roman" w:cs="Calibri"/>
          <w:szCs w:val="24"/>
          <w:lang w:val="sq-AL" w:eastAsia="en-GB"/>
        </w:rPr>
        <w:t>ë</w:t>
      </w:r>
      <w:r w:rsidR="00034FBA">
        <w:rPr>
          <w:rFonts w:eastAsia="Times New Roman" w:cs="Calibri"/>
          <w:szCs w:val="24"/>
          <w:lang w:val="sq-AL" w:eastAsia="en-GB"/>
        </w:rPr>
        <w:t>t t</w:t>
      </w:r>
      <w:r w:rsidR="001F1F12">
        <w:rPr>
          <w:rFonts w:eastAsia="Times New Roman" w:cs="Calibri"/>
          <w:szCs w:val="24"/>
          <w:lang w:val="sq-AL" w:eastAsia="en-GB"/>
        </w:rPr>
        <w:t>ë</w:t>
      </w:r>
      <w:r w:rsidR="00034FBA">
        <w:rPr>
          <w:rFonts w:eastAsia="Times New Roman" w:cs="Calibri"/>
          <w:szCs w:val="24"/>
          <w:lang w:val="sq-AL" w:eastAsia="en-GB"/>
        </w:rPr>
        <w:t xml:space="preserve"> prokurimit dhe VKM p</w:t>
      </w:r>
      <w:r w:rsidR="001F1F12">
        <w:rPr>
          <w:rFonts w:eastAsia="Times New Roman" w:cs="Calibri"/>
          <w:szCs w:val="24"/>
          <w:lang w:val="sq-AL" w:eastAsia="en-GB"/>
        </w:rPr>
        <w:t>ë</w:t>
      </w:r>
      <w:r w:rsidR="00034FBA">
        <w:rPr>
          <w:rFonts w:eastAsia="Times New Roman" w:cs="Calibri"/>
          <w:szCs w:val="24"/>
          <w:lang w:val="sq-AL" w:eastAsia="en-GB"/>
        </w:rPr>
        <w:t xml:space="preserve">r </w:t>
      </w:r>
      <w:r w:rsidR="00034FBA" w:rsidRPr="00034FBA">
        <w:rPr>
          <w:rFonts w:eastAsia="Times New Roman" w:cs="Calibri"/>
          <w:szCs w:val="24"/>
          <w:lang w:val="en-US" w:eastAsia="en-GB"/>
        </w:rPr>
        <w:t>zhvillimin e proçedurave të prokurimit për shërbimet sociale dhe shërbimet e tjera specifike</w:t>
      </w:r>
      <w:r w:rsidR="00034FBA">
        <w:rPr>
          <w:rFonts w:eastAsia="Times New Roman" w:cs="Calibri"/>
          <w:szCs w:val="24"/>
          <w:lang w:val="en-US" w:eastAsia="en-GB"/>
        </w:rPr>
        <w:t xml:space="preserve">. </w:t>
      </w:r>
    </w:p>
    <w:p w14:paraId="44BFACE7" w14:textId="796A4093" w:rsidR="007F20B8" w:rsidRPr="00FC151F" w:rsidRDefault="00090212" w:rsidP="009A2A21">
      <w:pPr>
        <w:pStyle w:val="ListBullet"/>
        <w:rPr>
          <w:b/>
          <w:lang w:val="sq-AL"/>
        </w:rPr>
      </w:pPr>
      <w:r w:rsidRPr="00FC151F">
        <w:rPr>
          <w:b/>
          <w:lang w:val="sq-AL"/>
        </w:rPr>
        <w:t xml:space="preserve">Objektivi specifik </w:t>
      </w:r>
      <w:r w:rsidR="008673FC" w:rsidRPr="00FC151F">
        <w:rPr>
          <w:b/>
          <w:lang w:val="sq-AL"/>
        </w:rPr>
        <w:t>1.</w:t>
      </w:r>
      <w:r w:rsidR="007F20B8" w:rsidRPr="00FC151F">
        <w:rPr>
          <w:b/>
          <w:lang w:val="sq-AL"/>
        </w:rPr>
        <w:t xml:space="preserve">2 </w:t>
      </w:r>
      <w:r w:rsidRPr="00FC151F">
        <w:rPr>
          <w:b/>
          <w:lang w:val="sq-AL"/>
        </w:rPr>
        <w:t>Fuqizimi i rolit të Agjencisë së Prokurimit Publik</w:t>
      </w:r>
      <w:r w:rsidRPr="00FC151F">
        <w:rPr>
          <w:rFonts w:eastAsia="Times New Roman" w:cs="Calibri"/>
          <w:b/>
          <w:bCs/>
          <w:i/>
          <w:iCs/>
          <w:szCs w:val="24"/>
          <w:lang w:val="sq-AL" w:eastAsia="en-GB"/>
        </w:rPr>
        <w:t xml:space="preserve"> </w:t>
      </w:r>
    </w:p>
    <w:p w14:paraId="49A3FE76" w14:textId="4C22DF5E" w:rsidR="00CC0A0C" w:rsidRPr="00FC151F" w:rsidRDefault="00956AD5" w:rsidP="00FC151F">
      <w:pPr>
        <w:pStyle w:val="NormalIndent1"/>
        <w:rPr>
          <w:rFonts w:eastAsia="Times New Roman" w:cs="Calibri"/>
          <w:b/>
          <w:iCs/>
          <w:szCs w:val="24"/>
          <w:lang w:val="sq-AL" w:eastAsia="en-GB"/>
        </w:rPr>
      </w:pPr>
      <w:r w:rsidRPr="00F5506A">
        <w:rPr>
          <w:lang w:val="sq-AL"/>
        </w:rPr>
        <w:lastRenderedPageBreak/>
        <w:t>A</w:t>
      </w:r>
      <w:r w:rsidR="00AA2A2B" w:rsidRPr="00F5506A">
        <w:rPr>
          <w:lang w:val="sq-AL"/>
        </w:rPr>
        <w:t xml:space="preserve">ktiviteti </w:t>
      </w:r>
      <w:r w:rsidRPr="00C203F5">
        <w:rPr>
          <w:iCs/>
          <w:lang w:val="sq-AL"/>
        </w:rPr>
        <w:t>1.2.2</w:t>
      </w:r>
      <w:r w:rsidRPr="00F5506A">
        <w:rPr>
          <w:i/>
          <w:iCs/>
          <w:lang w:val="sq-AL"/>
        </w:rPr>
        <w:t xml:space="preserve"> </w:t>
      </w:r>
      <w:r w:rsidR="00AA2A2B" w:rsidRPr="00F5506A">
        <w:rPr>
          <w:i/>
          <w:iCs/>
          <w:lang w:val="sq-AL"/>
        </w:rPr>
        <w:t>Trajnimi i vazhdueshëm i punonjësve të APP sipas fushave</w:t>
      </w:r>
      <w:r w:rsidR="009D1573">
        <w:rPr>
          <w:iCs/>
          <w:lang w:val="sq-AL"/>
        </w:rPr>
        <w:t xml:space="preserve">, </w:t>
      </w:r>
      <w:r w:rsidR="009D1573" w:rsidRPr="009D1573">
        <w:rPr>
          <w:iCs/>
          <w:lang w:val="sq-AL"/>
        </w:rPr>
        <w:t xml:space="preserve">i parashikuar për të përfunduar në tremujorin e </w:t>
      </w:r>
      <w:r w:rsidR="009D1573">
        <w:rPr>
          <w:iCs/>
          <w:lang w:val="sq-AL"/>
        </w:rPr>
        <w:t>kat</w:t>
      </w:r>
      <w:r w:rsidR="008709EF">
        <w:rPr>
          <w:iCs/>
          <w:lang w:val="sq-AL"/>
        </w:rPr>
        <w:t>ë</w:t>
      </w:r>
      <w:r w:rsidR="009D1573">
        <w:rPr>
          <w:iCs/>
          <w:lang w:val="sq-AL"/>
        </w:rPr>
        <w:t>rt</w:t>
      </w:r>
      <w:r w:rsidR="009D1573" w:rsidRPr="009D1573">
        <w:rPr>
          <w:iCs/>
          <w:lang w:val="sq-AL"/>
        </w:rPr>
        <w:t xml:space="preserve"> të</w:t>
      </w:r>
      <w:r w:rsidR="009D1573">
        <w:rPr>
          <w:iCs/>
          <w:lang w:val="sq-AL"/>
        </w:rPr>
        <w:t xml:space="preserve"> 2023</w:t>
      </w:r>
      <w:r w:rsidR="009D1573" w:rsidRPr="009D1573">
        <w:rPr>
          <w:iCs/>
          <w:lang w:val="sq-AL"/>
        </w:rPr>
        <w:t>,</w:t>
      </w:r>
      <w:r w:rsidR="00AA2A2B" w:rsidRPr="00F5506A">
        <w:rPr>
          <w:rFonts w:eastAsia="Times New Roman" w:cs="Calibri"/>
          <w:szCs w:val="24"/>
          <w:lang w:val="sq-AL" w:eastAsia="en-GB"/>
        </w:rPr>
        <w:t xml:space="preserve"> </w:t>
      </w:r>
      <w:r w:rsidR="006745FC">
        <w:rPr>
          <w:rFonts w:eastAsia="Times New Roman" w:cs="Calibri"/>
          <w:b/>
          <w:iCs/>
          <w:szCs w:val="24"/>
          <w:lang w:val="sq-AL" w:eastAsia="en-GB"/>
        </w:rPr>
        <w:t>ë</w:t>
      </w:r>
      <w:r w:rsidR="00FC151F" w:rsidRPr="00FC151F">
        <w:rPr>
          <w:rFonts w:eastAsia="Times New Roman" w:cs="Calibri"/>
          <w:b/>
          <w:iCs/>
          <w:szCs w:val="24"/>
          <w:lang w:val="sq-AL" w:eastAsia="en-GB"/>
        </w:rPr>
        <w:t>sht</w:t>
      </w:r>
      <w:r w:rsidR="006745FC">
        <w:rPr>
          <w:rFonts w:eastAsia="Times New Roman" w:cs="Calibri"/>
          <w:b/>
          <w:iCs/>
          <w:szCs w:val="24"/>
          <w:lang w:val="sq-AL" w:eastAsia="en-GB"/>
        </w:rPr>
        <w:t>ë</w:t>
      </w:r>
      <w:r w:rsidR="00FC151F" w:rsidRPr="00FC151F">
        <w:rPr>
          <w:rFonts w:eastAsia="Times New Roman" w:cs="Calibri"/>
          <w:b/>
          <w:iCs/>
          <w:szCs w:val="24"/>
          <w:lang w:val="sq-AL" w:eastAsia="en-GB"/>
        </w:rPr>
        <w:t xml:space="preserve"> zbatuar </w:t>
      </w:r>
      <w:r w:rsidR="007A1C2B" w:rsidRPr="00610191">
        <w:rPr>
          <w:rFonts w:eastAsia="Times New Roman" w:cs="Calibri"/>
          <w:b/>
          <w:iCs/>
          <w:szCs w:val="24"/>
          <w:lang w:val="sq-AL" w:eastAsia="en-GB"/>
        </w:rPr>
        <w:t>plotësisht</w:t>
      </w:r>
      <w:r w:rsidR="007A1C2B">
        <w:rPr>
          <w:rFonts w:eastAsia="Times New Roman" w:cs="Calibri"/>
          <w:iCs/>
          <w:szCs w:val="24"/>
          <w:lang w:val="sq-AL" w:eastAsia="en-GB"/>
        </w:rPr>
        <w:t>, pasi s</w:t>
      </w:r>
      <w:r w:rsidR="007A1C2B" w:rsidRPr="007A1C2B">
        <w:rPr>
          <w:rFonts w:eastAsia="Times New Roman" w:cs="Calibri"/>
          <w:iCs/>
          <w:szCs w:val="24"/>
          <w:lang w:val="sq-AL" w:eastAsia="en-GB"/>
        </w:rPr>
        <w:t>tafi i APP ka marrë pjesë në dy sesione informuese në lidhje me ligjin e ri 162/2020, si dhe ne 12 sesionet e tjera për ligjin dhe VKM-në që ka hyrë në fuqi</w:t>
      </w:r>
      <w:r w:rsidR="007A1C2B">
        <w:rPr>
          <w:rFonts w:eastAsia="Times New Roman" w:cs="Calibri"/>
          <w:iCs/>
          <w:szCs w:val="24"/>
          <w:lang w:val="sq-AL" w:eastAsia="en-GB"/>
        </w:rPr>
        <w:t>. Ndërkoh</w:t>
      </w:r>
      <w:r w:rsidR="001F1F12">
        <w:rPr>
          <w:rFonts w:eastAsia="Times New Roman" w:cs="Calibri"/>
          <w:iCs/>
          <w:szCs w:val="24"/>
          <w:lang w:val="sq-AL" w:eastAsia="en-GB"/>
        </w:rPr>
        <w:t>ë</w:t>
      </w:r>
      <w:r w:rsidR="007A1C2B">
        <w:rPr>
          <w:rFonts w:eastAsia="Times New Roman" w:cs="Calibri"/>
          <w:iCs/>
          <w:szCs w:val="24"/>
          <w:lang w:val="sq-AL" w:eastAsia="en-GB"/>
        </w:rPr>
        <w:t xml:space="preserve">, </w:t>
      </w:r>
      <w:r w:rsidR="007A1C2B" w:rsidRPr="007A1C2B">
        <w:rPr>
          <w:rFonts w:eastAsia="Times New Roman" w:cs="Calibri"/>
          <w:iCs/>
          <w:szCs w:val="24"/>
          <w:lang w:val="sq-AL" w:eastAsia="en-GB"/>
        </w:rPr>
        <w:t xml:space="preserve"> </w:t>
      </w:r>
      <w:r w:rsidR="007A1C2B">
        <w:rPr>
          <w:rFonts w:eastAsia="Times New Roman" w:cs="Calibri"/>
          <w:iCs/>
          <w:szCs w:val="24"/>
          <w:lang w:val="sq-AL" w:eastAsia="en-GB"/>
        </w:rPr>
        <w:t>t</w:t>
      </w:r>
      <w:r w:rsidR="007A1C2B" w:rsidRPr="007A1C2B">
        <w:rPr>
          <w:rFonts w:eastAsia="Times New Roman" w:cs="Calibri"/>
          <w:iCs/>
          <w:szCs w:val="24"/>
          <w:lang w:val="sq-AL" w:eastAsia="en-GB"/>
        </w:rPr>
        <w:t>rajnime të tjera për kuadrin e ri ligjor kanë filluar të zhvillohen në Qershor, ne bashkëpunim me ASPA</w:t>
      </w:r>
      <w:r w:rsidR="00FC151F" w:rsidRPr="00FC151F">
        <w:rPr>
          <w:rFonts w:eastAsia="Times New Roman" w:cs="Calibri"/>
          <w:iCs/>
          <w:szCs w:val="24"/>
          <w:lang w:val="sq-AL" w:eastAsia="en-GB"/>
        </w:rPr>
        <w:t>.</w:t>
      </w:r>
    </w:p>
    <w:p w14:paraId="47588BCE" w14:textId="52C0BF4E" w:rsidR="000B03A7" w:rsidRPr="00FC151F" w:rsidRDefault="00AA2A2B" w:rsidP="009A2A21">
      <w:pPr>
        <w:pStyle w:val="ListBullet"/>
        <w:rPr>
          <w:b/>
          <w:lang w:val="sq-AL"/>
        </w:rPr>
      </w:pPr>
      <w:r w:rsidRPr="00FC151F">
        <w:rPr>
          <w:b/>
          <w:lang w:val="sq-AL"/>
        </w:rPr>
        <w:t xml:space="preserve">Objektivi specifik </w:t>
      </w:r>
      <w:r w:rsidR="008673FC" w:rsidRPr="00FC151F">
        <w:rPr>
          <w:b/>
          <w:lang w:val="sq-AL"/>
        </w:rPr>
        <w:t>1.</w:t>
      </w:r>
      <w:r w:rsidR="000B03A7" w:rsidRPr="00FC151F">
        <w:rPr>
          <w:b/>
          <w:lang w:val="sq-AL"/>
        </w:rPr>
        <w:t xml:space="preserve">3 </w:t>
      </w:r>
      <w:r w:rsidRPr="00FC151F">
        <w:rPr>
          <w:b/>
          <w:lang w:val="sq-AL"/>
        </w:rPr>
        <w:t>Organizimi i sistemit të Prokurimit dhe Profesionalizimi</w:t>
      </w:r>
      <w:r w:rsidRPr="00FC151F">
        <w:rPr>
          <w:rFonts w:eastAsia="Times New Roman" w:cs="Calibri"/>
          <w:b/>
          <w:bCs/>
          <w:i/>
          <w:iCs/>
          <w:szCs w:val="24"/>
          <w:lang w:val="sq-AL" w:eastAsia="en-GB"/>
        </w:rPr>
        <w:t xml:space="preserve"> </w:t>
      </w:r>
    </w:p>
    <w:p w14:paraId="41328AD5" w14:textId="7279BF8C" w:rsidR="000B03A7" w:rsidRDefault="000B03A7" w:rsidP="00270882">
      <w:pPr>
        <w:pStyle w:val="NormalIndent1"/>
        <w:rPr>
          <w:rFonts w:eastAsia="Times New Roman" w:cs="Calibri"/>
          <w:iCs/>
          <w:szCs w:val="24"/>
          <w:lang w:val="sq-AL" w:eastAsia="en-GB"/>
        </w:rPr>
      </w:pPr>
      <w:r w:rsidRPr="00F5506A">
        <w:rPr>
          <w:lang w:val="sq-AL"/>
        </w:rPr>
        <w:t>A</w:t>
      </w:r>
      <w:r w:rsidR="00AA2A2B" w:rsidRPr="00F5506A">
        <w:rPr>
          <w:lang w:val="sq-AL"/>
        </w:rPr>
        <w:t xml:space="preserve">ktiviteti </w:t>
      </w:r>
      <w:r w:rsidRPr="00F5506A">
        <w:rPr>
          <w:lang w:val="sq-AL"/>
        </w:rPr>
        <w:t xml:space="preserve">1.3.1 </w:t>
      </w:r>
      <w:r w:rsidR="00AA2A2B" w:rsidRPr="00F5506A">
        <w:rPr>
          <w:i/>
          <w:iCs/>
          <w:lang w:val="sq-AL"/>
        </w:rPr>
        <w:t>Hartimi i një udhërrëfyesi për profesionalizimin e funksionit të prokurimit ku të parashikohen hapat e nevojshëm për finalizimin e procesit</w:t>
      </w:r>
      <w:r w:rsidR="009D1573">
        <w:rPr>
          <w:iCs/>
          <w:lang w:val="sq-AL"/>
        </w:rPr>
        <w:t xml:space="preserve">, </w:t>
      </w:r>
      <w:r w:rsidR="009D1573" w:rsidRPr="009D1573">
        <w:rPr>
          <w:iCs/>
          <w:lang w:val="sq-AL"/>
        </w:rPr>
        <w:t>i parashikuar për të përfunduar në tremujorin e parë të</w:t>
      </w:r>
      <w:r w:rsidR="009D1573">
        <w:rPr>
          <w:iCs/>
          <w:lang w:val="sq-AL"/>
        </w:rPr>
        <w:t xml:space="preserve"> 2021</w:t>
      </w:r>
      <w:r w:rsidR="009D1573" w:rsidRPr="009D1573">
        <w:rPr>
          <w:iCs/>
          <w:lang w:val="sq-AL"/>
        </w:rPr>
        <w:t>,</w:t>
      </w:r>
      <w:r w:rsidR="00AA2A2B" w:rsidRPr="00F5506A">
        <w:rPr>
          <w:rFonts w:eastAsia="Times New Roman" w:cs="Calibri"/>
          <w:szCs w:val="24"/>
          <w:lang w:val="sq-AL" w:eastAsia="en-GB"/>
        </w:rPr>
        <w:t xml:space="preserve"> </w:t>
      </w:r>
      <w:r w:rsidR="000F6B08" w:rsidRPr="000F6B08">
        <w:rPr>
          <w:rFonts w:eastAsia="Times New Roman" w:cs="Calibri"/>
          <w:szCs w:val="24"/>
          <w:lang w:val="sq-AL" w:eastAsia="en-GB"/>
        </w:rPr>
        <w:t xml:space="preserve">nuk </w:t>
      </w:r>
      <w:r w:rsidR="006745FC">
        <w:rPr>
          <w:rFonts w:eastAsia="Times New Roman" w:cs="Calibri"/>
          <w:szCs w:val="24"/>
          <w:lang w:val="sq-AL" w:eastAsia="en-GB"/>
        </w:rPr>
        <w:t>ë</w:t>
      </w:r>
      <w:r w:rsidR="000F6B08" w:rsidRPr="000F6B08">
        <w:rPr>
          <w:rFonts w:eastAsia="Times New Roman" w:cs="Calibri"/>
          <w:szCs w:val="24"/>
          <w:lang w:val="sq-AL" w:eastAsia="en-GB"/>
        </w:rPr>
        <w:t>sht</w:t>
      </w:r>
      <w:r w:rsidR="006745FC">
        <w:rPr>
          <w:rFonts w:eastAsia="Times New Roman" w:cs="Calibri"/>
          <w:szCs w:val="24"/>
          <w:lang w:val="sq-AL" w:eastAsia="en-GB"/>
        </w:rPr>
        <w:t>ë</w:t>
      </w:r>
      <w:r w:rsidR="000F6B08" w:rsidRPr="000F6B08">
        <w:rPr>
          <w:rFonts w:eastAsia="Times New Roman" w:cs="Calibri"/>
          <w:szCs w:val="24"/>
          <w:lang w:val="sq-AL" w:eastAsia="en-GB"/>
        </w:rPr>
        <w:t xml:space="preserve"> p</w:t>
      </w:r>
      <w:r w:rsidR="006745FC">
        <w:rPr>
          <w:rFonts w:eastAsia="Times New Roman" w:cs="Calibri"/>
          <w:szCs w:val="24"/>
          <w:lang w:val="sq-AL" w:eastAsia="en-GB"/>
        </w:rPr>
        <w:t>ë</w:t>
      </w:r>
      <w:r w:rsidR="000F6B08" w:rsidRPr="000F6B08">
        <w:rPr>
          <w:rFonts w:eastAsia="Times New Roman" w:cs="Calibri"/>
          <w:szCs w:val="24"/>
          <w:lang w:val="sq-AL" w:eastAsia="en-GB"/>
        </w:rPr>
        <w:t xml:space="preserve">rfunduar dhe ka mbetur </w:t>
      </w:r>
      <w:r w:rsidR="000F6B08" w:rsidRPr="000F6B08">
        <w:rPr>
          <w:rFonts w:eastAsia="Times New Roman" w:cs="Calibri"/>
          <w:b/>
          <w:szCs w:val="24"/>
          <w:lang w:val="sq-AL" w:eastAsia="en-GB"/>
        </w:rPr>
        <w:t>n</w:t>
      </w:r>
      <w:r w:rsidR="006745FC">
        <w:rPr>
          <w:rFonts w:eastAsia="Times New Roman" w:cs="Calibri"/>
          <w:b/>
          <w:szCs w:val="24"/>
          <w:lang w:val="sq-AL" w:eastAsia="en-GB"/>
        </w:rPr>
        <w:t>ë</w:t>
      </w:r>
      <w:r w:rsidR="000F6B08" w:rsidRPr="000F6B08">
        <w:rPr>
          <w:rFonts w:eastAsia="Times New Roman" w:cs="Calibri"/>
          <w:b/>
          <w:szCs w:val="24"/>
          <w:lang w:val="sq-AL" w:eastAsia="en-GB"/>
        </w:rPr>
        <w:t xml:space="preserve"> proces</w:t>
      </w:r>
      <w:r w:rsidR="007A1C2B">
        <w:rPr>
          <w:rFonts w:eastAsia="Times New Roman" w:cs="Calibri"/>
          <w:szCs w:val="24"/>
          <w:lang w:val="sq-AL" w:eastAsia="en-GB"/>
        </w:rPr>
        <w:t>. Asistenca teknike e OSBE-s</w:t>
      </w:r>
      <w:r w:rsidR="001F1F12">
        <w:rPr>
          <w:rFonts w:eastAsia="Times New Roman" w:cs="Calibri"/>
          <w:szCs w:val="24"/>
          <w:lang w:val="sq-AL" w:eastAsia="en-GB"/>
        </w:rPr>
        <w:t>ë</w:t>
      </w:r>
      <w:r w:rsidR="007A1C2B">
        <w:rPr>
          <w:rFonts w:eastAsia="Times New Roman" w:cs="Calibri"/>
          <w:szCs w:val="24"/>
          <w:lang w:val="sq-AL" w:eastAsia="en-GB"/>
        </w:rPr>
        <w:t xml:space="preserve"> ka finalizuar nj</w:t>
      </w:r>
      <w:r w:rsidR="001F1F12">
        <w:rPr>
          <w:rFonts w:eastAsia="Times New Roman" w:cs="Calibri"/>
          <w:szCs w:val="24"/>
          <w:lang w:val="sq-AL" w:eastAsia="en-GB"/>
        </w:rPr>
        <w:t>ë</w:t>
      </w:r>
      <w:r w:rsidR="007A1C2B">
        <w:rPr>
          <w:rFonts w:eastAsia="Times New Roman" w:cs="Calibri"/>
          <w:szCs w:val="24"/>
          <w:lang w:val="sq-AL" w:eastAsia="en-GB"/>
        </w:rPr>
        <w:t xml:space="preserve"> draft-roadmap dhe APP </w:t>
      </w:r>
      <w:r w:rsidR="001F1F12">
        <w:rPr>
          <w:rFonts w:eastAsia="Times New Roman" w:cs="Calibri"/>
          <w:szCs w:val="24"/>
          <w:lang w:val="sq-AL" w:eastAsia="en-GB"/>
        </w:rPr>
        <w:t>ë</w:t>
      </w:r>
      <w:r w:rsidR="007A1C2B">
        <w:rPr>
          <w:rFonts w:eastAsia="Times New Roman" w:cs="Calibri"/>
          <w:szCs w:val="24"/>
          <w:lang w:val="sq-AL" w:eastAsia="en-GB"/>
        </w:rPr>
        <w:t>sht</w:t>
      </w:r>
      <w:r w:rsidR="001F1F12">
        <w:rPr>
          <w:rFonts w:eastAsia="Times New Roman" w:cs="Calibri"/>
          <w:szCs w:val="24"/>
          <w:lang w:val="sq-AL" w:eastAsia="en-GB"/>
        </w:rPr>
        <w:t>ë</w:t>
      </w:r>
      <w:r w:rsidR="007A1C2B">
        <w:rPr>
          <w:rFonts w:eastAsia="Times New Roman" w:cs="Calibri"/>
          <w:szCs w:val="24"/>
          <w:lang w:val="sq-AL" w:eastAsia="en-GB"/>
        </w:rPr>
        <w:t xml:space="preserve"> n</w:t>
      </w:r>
      <w:r w:rsidR="001F1F12">
        <w:rPr>
          <w:rFonts w:eastAsia="Times New Roman" w:cs="Calibri"/>
          <w:szCs w:val="24"/>
          <w:lang w:val="sq-AL" w:eastAsia="en-GB"/>
        </w:rPr>
        <w:t>ë</w:t>
      </w:r>
      <w:r w:rsidR="007A1C2B">
        <w:rPr>
          <w:rFonts w:eastAsia="Times New Roman" w:cs="Calibri"/>
          <w:szCs w:val="24"/>
          <w:lang w:val="sq-AL" w:eastAsia="en-GB"/>
        </w:rPr>
        <w:t xml:space="preserve"> proces shqyrtimi t</w:t>
      </w:r>
      <w:r w:rsidR="001F1F12">
        <w:rPr>
          <w:rFonts w:eastAsia="Times New Roman" w:cs="Calibri"/>
          <w:szCs w:val="24"/>
          <w:lang w:val="sq-AL" w:eastAsia="en-GB"/>
        </w:rPr>
        <w:t>ë</w:t>
      </w:r>
      <w:r w:rsidR="007A1C2B">
        <w:rPr>
          <w:rFonts w:eastAsia="Times New Roman" w:cs="Calibri"/>
          <w:szCs w:val="24"/>
          <w:lang w:val="sq-AL" w:eastAsia="en-GB"/>
        </w:rPr>
        <w:t xml:space="preserve"> dra</w:t>
      </w:r>
      <w:r w:rsidR="00E443E7">
        <w:rPr>
          <w:rFonts w:eastAsia="Times New Roman" w:cs="Calibri"/>
          <w:szCs w:val="24"/>
          <w:lang w:val="sq-AL" w:eastAsia="en-GB"/>
        </w:rPr>
        <w:t>ft-it p</w:t>
      </w:r>
      <w:r w:rsidR="001F1F12">
        <w:rPr>
          <w:rFonts w:eastAsia="Times New Roman" w:cs="Calibri"/>
          <w:szCs w:val="24"/>
          <w:lang w:val="sq-AL" w:eastAsia="en-GB"/>
        </w:rPr>
        <w:t>ë</w:t>
      </w:r>
      <w:r w:rsidR="00E443E7">
        <w:rPr>
          <w:rFonts w:eastAsia="Times New Roman" w:cs="Calibri"/>
          <w:szCs w:val="24"/>
          <w:lang w:val="sq-AL" w:eastAsia="en-GB"/>
        </w:rPr>
        <w:t>r komente dhe sugjerime</w:t>
      </w:r>
      <w:r w:rsidR="000F6B08">
        <w:rPr>
          <w:rFonts w:eastAsia="Times New Roman" w:cs="Calibri"/>
          <w:iCs/>
          <w:szCs w:val="24"/>
          <w:lang w:val="sq-AL" w:eastAsia="en-GB"/>
        </w:rPr>
        <w:t>.</w:t>
      </w:r>
    </w:p>
    <w:p w14:paraId="75628933" w14:textId="5C738ED2" w:rsidR="00E443E7" w:rsidRDefault="00E443E7" w:rsidP="00E443E7">
      <w:pPr>
        <w:pStyle w:val="NormalIndent1"/>
        <w:rPr>
          <w:rFonts w:eastAsia="Times New Roman" w:cs="Calibri"/>
          <w:iCs/>
          <w:szCs w:val="24"/>
          <w:lang w:val="sq-AL" w:eastAsia="en-GB"/>
        </w:rPr>
      </w:pPr>
      <w:r>
        <w:rPr>
          <w:rFonts w:eastAsia="Times New Roman" w:cs="Calibri"/>
          <w:iCs/>
          <w:szCs w:val="24"/>
          <w:lang w:val="sq-AL" w:eastAsia="en-GB"/>
        </w:rPr>
        <w:t xml:space="preserve">Aktiviteti 1.3.2 </w:t>
      </w:r>
      <w:r w:rsidRPr="00E443E7">
        <w:rPr>
          <w:rFonts w:eastAsia="Times New Roman" w:cs="Calibri"/>
          <w:i/>
          <w:iCs/>
          <w:szCs w:val="24"/>
          <w:lang w:val="sq-AL" w:eastAsia="en-GB"/>
        </w:rPr>
        <w:t>Përgatitja e një kurrikule të re trajnimi për nëpunësit e përfshirë në procedurat e prokurimit dhe një plan trajnimi: Hartimi i një programi trajnimi certifikues dhe të posaçëm për trajnimin e trajnuesëve për prokurimin publik i shoqëruar me kurrikulën e re të trajnimit; Hartimi i një kurrikule për trajnerët; Hartimi i një kurrikule trajnimi për prokurimin publik - Pilotimi kurrikulës</w:t>
      </w:r>
      <w:r>
        <w:rPr>
          <w:rFonts w:eastAsia="Times New Roman" w:cs="Calibri"/>
          <w:iCs/>
          <w:szCs w:val="24"/>
          <w:lang w:val="sq-AL" w:eastAsia="en-GB"/>
        </w:rPr>
        <w:t xml:space="preserve">, </w:t>
      </w:r>
      <w:r w:rsidR="009D1573" w:rsidRPr="009D1573">
        <w:rPr>
          <w:rFonts w:eastAsia="Times New Roman" w:cs="Calibri"/>
          <w:iCs/>
          <w:szCs w:val="24"/>
          <w:lang w:val="sq-AL" w:eastAsia="en-GB"/>
        </w:rPr>
        <w:t xml:space="preserve">i parashikuar për të përfunduar në tremujorin e </w:t>
      </w:r>
      <w:r w:rsidR="009D1573">
        <w:rPr>
          <w:rFonts w:eastAsia="Times New Roman" w:cs="Calibri"/>
          <w:iCs/>
          <w:szCs w:val="24"/>
          <w:lang w:val="sq-AL" w:eastAsia="en-GB"/>
        </w:rPr>
        <w:t>kat</w:t>
      </w:r>
      <w:r w:rsidR="008709EF">
        <w:rPr>
          <w:rFonts w:eastAsia="Times New Roman" w:cs="Calibri"/>
          <w:iCs/>
          <w:szCs w:val="24"/>
          <w:lang w:val="sq-AL" w:eastAsia="en-GB"/>
        </w:rPr>
        <w:t>ë</w:t>
      </w:r>
      <w:r w:rsidR="009D1573">
        <w:rPr>
          <w:rFonts w:eastAsia="Times New Roman" w:cs="Calibri"/>
          <w:iCs/>
          <w:szCs w:val="24"/>
          <w:lang w:val="sq-AL" w:eastAsia="en-GB"/>
        </w:rPr>
        <w:t>rt</w:t>
      </w:r>
      <w:r w:rsidR="009D1573" w:rsidRPr="009D1573">
        <w:rPr>
          <w:rFonts w:eastAsia="Times New Roman" w:cs="Calibri"/>
          <w:iCs/>
          <w:szCs w:val="24"/>
          <w:lang w:val="sq-AL" w:eastAsia="en-GB"/>
        </w:rPr>
        <w:t xml:space="preserve"> të 2022,</w:t>
      </w:r>
      <w:r w:rsidR="009D1573">
        <w:rPr>
          <w:rFonts w:eastAsia="Times New Roman" w:cs="Calibri"/>
          <w:iCs/>
          <w:szCs w:val="24"/>
          <w:lang w:val="sq-AL" w:eastAsia="en-GB"/>
        </w:rPr>
        <w:t xml:space="preserve"> </w:t>
      </w:r>
      <w:r w:rsidRPr="00E443E7">
        <w:rPr>
          <w:rFonts w:eastAsia="Times New Roman" w:cs="Calibri"/>
          <w:iCs/>
          <w:szCs w:val="24"/>
          <w:lang w:val="sq-AL" w:eastAsia="en-GB"/>
        </w:rPr>
        <w:t xml:space="preserve">nuk është përfunduar dhe ka mbetur </w:t>
      </w:r>
      <w:r w:rsidRPr="00E443E7">
        <w:rPr>
          <w:rFonts w:eastAsia="Times New Roman" w:cs="Calibri"/>
          <w:b/>
          <w:iCs/>
          <w:szCs w:val="24"/>
          <w:lang w:val="sq-AL" w:eastAsia="en-GB"/>
        </w:rPr>
        <w:t>në proces</w:t>
      </w:r>
      <w:r>
        <w:rPr>
          <w:rFonts w:eastAsia="Times New Roman" w:cs="Calibri"/>
          <w:b/>
          <w:iCs/>
          <w:szCs w:val="24"/>
          <w:lang w:val="sq-AL" w:eastAsia="en-GB"/>
        </w:rPr>
        <w:t>.</w:t>
      </w:r>
    </w:p>
    <w:p w14:paraId="67D36CF0" w14:textId="676685F8" w:rsidR="00C11BFA" w:rsidRPr="00C11BFA" w:rsidRDefault="00C11BFA" w:rsidP="00C11BFA">
      <w:pPr>
        <w:pStyle w:val="NormalIndent1"/>
        <w:rPr>
          <w:rFonts w:eastAsia="Times New Roman" w:cs="Calibri"/>
          <w:iCs/>
          <w:szCs w:val="24"/>
          <w:lang w:val="sq-AL" w:eastAsia="en-GB"/>
        </w:rPr>
      </w:pPr>
      <w:r w:rsidRPr="00C11BFA">
        <w:rPr>
          <w:rFonts w:eastAsia="Times New Roman" w:cs="Calibri"/>
          <w:iCs/>
          <w:szCs w:val="24"/>
          <w:lang w:val="sq-AL" w:eastAsia="en-GB"/>
        </w:rPr>
        <w:t xml:space="preserve">Aktiviteti </w:t>
      </w:r>
      <w:r>
        <w:rPr>
          <w:rFonts w:eastAsia="Times New Roman" w:cs="Calibri"/>
          <w:iCs/>
          <w:szCs w:val="24"/>
          <w:lang w:val="sq-AL" w:eastAsia="en-GB"/>
        </w:rPr>
        <w:t xml:space="preserve">1.3.3 </w:t>
      </w:r>
      <w:r w:rsidRPr="00C11BFA">
        <w:rPr>
          <w:rFonts w:eastAsia="Times New Roman" w:cs="Calibri"/>
          <w:i/>
          <w:iCs/>
          <w:szCs w:val="24"/>
          <w:lang w:eastAsia="en-GB"/>
        </w:rPr>
        <w:t>Rishikimi i kritereve specifike që duhen plotësuar për punonjës prokurimi dhe rishikimi i përshkrimeve të punës për këto pozicione në institucionet pjesë e fushës së veprimit të legjislacionit për nëpunësin civil, në përputhje me legjislacionin për prokurimin publik dhe me këtë strategji, si dhe hartimi dhe miratimi i tyre për të njëjtat pozicione në institucionet e tjera</w:t>
      </w:r>
      <w:r>
        <w:rPr>
          <w:rFonts w:eastAsia="Times New Roman" w:cs="Calibri"/>
          <w:iCs/>
          <w:szCs w:val="24"/>
          <w:lang w:eastAsia="en-GB"/>
        </w:rPr>
        <w:t xml:space="preserve">, </w:t>
      </w:r>
      <w:r w:rsidR="009D1573" w:rsidRPr="009D1573">
        <w:rPr>
          <w:rFonts w:eastAsia="Times New Roman" w:cs="Calibri"/>
          <w:iCs/>
          <w:szCs w:val="24"/>
          <w:lang w:val="sq-AL" w:eastAsia="en-GB"/>
        </w:rPr>
        <w:t xml:space="preserve">i parashikuar për të përfunduar në tremujorin e </w:t>
      </w:r>
      <w:r w:rsidR="009D1573">
        <w:rPr>
          <w:rFonts w:eastAsia="Times New Roman" w:cs="Calibri"/>
          <w:iCs/>
          <w:szCs w:val="24"/>
          <w:lang w:val="sq-AL" w:eastAsia="en-GB"/>
        </w:rPr>
        <w:t>kat</w:t>
      </w:r>
      <w:r w:rsidR="008709EF">
        <w:rPr>
          <w:rFonts w:eastAsia="Times New Roman" w:cs="Calibri"/>
          <w:iCs/>
          <w:szCs w:val="24"/>
          <w:lang w:val="sq-AL" w:eastAsia="en-GB"/>
        </w:rPr>
        <w:t>ë</w:t>
      </w:r>
      <w:r w:rsidR="009D1573">
        <w:rPr>
          <w:rFonts w:eastAsia="Times New Roman" w:cs="Calibri"/>
          <w:iCs/>
          <w:szCs w:val="24"/>
          <w:lang w:val="sq-AL" w:eastAsia="en-GB"/>
        </w:rPr>
        <w:t>rt</w:t>
      </w:r>
      <w:r w:rsidR="009D1573" w:rsidRPr="009D1573">
        <w:rPr>
          <w:rFonts w:eastAsia="Times New Roman" w:cs="Calibri"/>
          <w:iCs/>
          <w:szCs w:val="24"/>
          <w:lang w:val="sq-AL" w:eastAsia="en-GB"/>
        </w:rPr>
        <w:t xml:space="preserve"> të 2022,</w:t>
      </w:r>
      <w:r w:rsidR="009D1573">
        <w:rPr>
          <w:rFonts w:eastAsia="Times New Roman" w:cs="Calibri"/>
          <w:iCs/>
          <w:szCs w:val="24"/>
          <w:lang w:val="sq-AL" w:eastAsia="en-GB"/>
        </w:rPr>
        <w:t xml:space="preserve"> </w:t>
      </w:r>
      <w:r w:rsidRPr="001F1F12">
        <w:rPr>
          <w:rFonts w:eastAsia="Times New Roman" w:cs="Calibri"/>
          <w:b/>
          <w:iCs/>
          <w:szCs w:val="24"/>
          <w:lang w:eastAsia="en-GB"/>
        </w:rPr>
        <w:t xml:space="preserve">nuk </w:t>
      </w:r>
      <w:r w:rsidR="001F1F12" w:rsidRPr="001F1F12">
        <w:rPr>
          <w:rFonts w:eastAsia="Times New Roman" w:cs="Calibri"/>
          <w:b/>
          <w:iCs/>
          <w:szCs w:val="24"/>
          <w:lang w:eastAsia="en-GB"/>
        </w:rPr>
        <w:t>ë</w:t>
      </w:r>
      <w:r w:rsidRPr="001F1F12">
        <w:rPr>
          <w:rFonts w:eastAsia="Times New Roman" w:cs="Calibri"/>
          <w:b/>
          <w:iCs/>
          <w:szCs w:val="24"/>
          <w:lang w:eastAsia="en-GB"/>
        </w:rPr>
        <w:t>sht</w:t>
      </w:r>
      <w:r w:rsidR="001F1F12" w:rsidRPr="001F1F12">
        <w:rPr>
          <w:rFonts w:eastAsia="Times New Roman" w:cs="Calibri"/>
          <w:b/>
          <w:iCs/>
          <w:szCs w:val="24"/>
          <w:lang w:eastAsia="en-GB"/>
        </w:rPr>
        <w:t>ë</w:t>
      </w:r>
      <w:r w:rsidRPr="001F1F12">
        <w:rPr>
          <w:rFonts w:eastAsia="Times New Roman" w:cs="Calibri"/>
          <w:b/>
          <w:iCs/>
          <w:szCs w:val="24"/>
          <w:lang w:eastAsia="en-GB"/>
        </w:rPr>
        <w:t xml:space="preserve"> zbatuar</w:t>
      </w:r>
      <w:r>
        <w:rPr>
          <w:rFonts w:eastAsia="Times New Roman" w:cs="Calibri"/>
          <w:iCs/>
          <w:szCs w:val="24"/>
          <w:lang w:eastAsia="en-GB"/>
        </w:rPr>
        <w:t>. Pritet q</w:t>
      </w:r>
      <w:r w:rsidR="001F1F12">
        <w:rPr>
          <w:rFonts w:eastAsia="Times New Roman" w:cs="Calibri"/>
          <w:iCs/>
          <w:szCs w:val="24"/>
          <w:lang w:eastAsia="en-GB"/>
        </w:rPr>
        <w:t>ë</w:t>
      </w:r>
      <w:r>
        <w:rPr>
          <w:rFonts w:eastAsia="Times New Roman" w:cs="Calibri"/>
          <w:iCs/>
          <w:szCs w:val="24"/>
          <w:lang w:eastAsia="en-GB"/>
        </w:rPr>
        <w:t xml:space="preserve"> APP t</w:t>
      </w:r>
      <w:r w:rsidR="001F1F12">
        <w:rPr>
          <w:rFonts w:eastAsia="Times New Roman" w:cs="Calibri"/>
          <w:iCs/>
          <w:szCs w:val="24"/>
          <w:lang w:eastAsia="en-GB"/>
        </w:rPr>
        <w:t>ë</w:t>
      </w:r>
      <w:r>
        <w:rPr>
          <w:rFonts w:eastAsia="Times New Roman" w:cs="Calibri"/>
          <w:iCs/>
          <w:szCs w:val="24"/>
          <w:lang w:eastAsia="en-GB"/>
        </w:rPr>
        <w:t xml:space="preserve"> dërgoj</w:t>
      </w:r>
      <w:r w:rsidR="001F1F12">
        <w:rPr>
          <w:rFonts w:eastAsia="Times New Roman" w:cs="Calibri"/>
          <w:iCs/>
          <w:szCs w:val="24"/>
          <w:lang w:eastAsia="en-GB"/>
        </w:rPr>
        <w:t>ë</w:t>
      </w:r>
      <w:r>
        <w:rPr>
          <w:rFonts w:eastAsia="Times New Roman" w:cs="Calibri"/>
          <w:iCs/>
          <w:szCs w:val="24"/>
          <w:lang w:eastAsia="en-GB"/>
        </w:rPr>
        <w:t xml:space="preserve"> pran</w:t>
      </w:r>
      <w:r w:rsidR="001F1F12">
        <w:rPr>
          <w:rFonts w:eastAsia="Times New Roman" w:cs="Calibri"/>
          <w:iCs/>
          <w:szCs w:val="24"/>
          <w:lang w:eastAsia="en-GB"/>
        </w:rPr>
        <w:t>ë</w:t>
      </w:r>
      <w:r>
        <w:rPr>
          <w:rFonts w:eastAsia="Times New Roman" w:cs="Calibri"/>
          <w:iCs/>
          <w:szCs w:val="24"/>
          <w:lang w:eastAsia="en-GB"/>
        </w:rPr>
        <w:t xml:space="preserve"> Departamentit t</w:t>
      </w:r>
      <w:r w:rsidR="001F1F12">
        <w:rPr>
          <w:rFonts w:eastAsia="Times New Roman" w:cs="Calibri"/>
          <w:iCs/>
          <w:szCs w:val="24"/>
          <w:lang w:eastAsia="en-GB"/>
        </w:rPr>
        <w:t>ë</w:t>
      </w:r>
      <w:r>
        <w:rPr>
          <w:rFonts w:eastAsia="Times New Roman" w:cs="Calibri"/>
          <w:iCs/>
          <w:szCs w:val="24"/>
          <w:lang w:eastAsia="en-GB"/>
        </w:rPr>
        <w:t xml:space="preserve"> Administrat</w:t>
      </w:r>
      <w:r w:rsidR="001F1F12">
        <w:rPr>
          <w:rFonts w:eastAsia="Times New Roman" w:cs="Calibri"/>
          <w:iCs/>
          <w:szCs w:val="24"/>
          <w:lang w:eastAsia="en-GB"/>
        </w:rPr>
        <w:t>ë</w:t>
      </w:r>
      <w:r>
        <w:rPr>
          <w:rFonts w:eastAsia="Times New Roman" w:cs="Calibri"/>
          <w:iCs/>
          <w:szCs w:val="24"/>
          <w:lang w:eastAsia="en-GB"/>
        </w:rPr>
        <w:t>s Publike kërkesën</w:t>
      </w:r>
      <w:r w:rsidRPr="00C11BFA">
        <w:rPr>
          <w:rFonts w:eastAsia="Times New Roman" w:cs="Calibri"/>
          <w:iCs/>
          <w:szCs w:val="24"/>
          <w:lang w:eastAsia="en-GB"/>
        </w:rPr>
        <w:t xml:space="preserve"> me ndryshimet e kritereve dhe përshkrimeve të punës</w:t>
      </w:r>
      <w:r>
        <w:rPr>
          <w:rFonts w:eastAsia="Times New Roman" w:cs="Calibri"/>
          <w:iCs/>
          <w:szCs w:val="24"/>
          <w:lang w:eastAsia="en-GB"/>
        </w:rPr>
        <w:t>.</w:t>
      </w:r>
    </w:p>
    <w:p w14:paraId="56ABF53C" w14:textId="448227FF" w:rsidR="007F20B8" w:rsidRPr="00FC151F" w:rsidRDefault="00AA2A2B" w:rsidP="009A2A21">
      <w:pPr>
        <w:pStyle w:val="ListBullet"/>
        <w:rPr>
          <w:b/>
          <w:lang w:val="sq-AL"/>
        </w:rPr>
      </w:pPr>
      <w:r w:rsidRPr="00FC151F">
        <w:rPr>
          <w:b/>
          <w:lang w:val="sq-AL"/>
        </w:rPr>
        <w:t>Objektivi specifik</w:t>
      </w:r>
      <w:r w:rsidR="007F20B8" w:rsidRPr="00FC151F">
        <w:rPr>
          <w:b/>
          <w:lang w:val="sq-AL"/>
        </w:rPr>
        <w:t xml:space="preserve"> </w:t>
      </w:r>
      <w:r w:rsidR="008673FC" w:rsidRPr="00FC151F">
        <w:rPr>
          <w:b/>
          <w:lang w:val="sq-AL"/>
        </w:rPr>
        <w:t>1.</w:t>
      </w:r>
      <w:r w:rsidR="007F20B8" w:rsidRPr="00FC151F">
        <w:rPr>
          <w:b/>
          <w:lang w:val="sq-AL"/>
        </w:rPr>
        <w:t xml:space="preserve">4 </w:t>
      </w:r>
      <w:r w:rsidR="00ED006A" w:rsidRPr="00FC151F">
        <w:rPr>
          <w:b/>
          <w:lang w:val="sq-AL"/>
        </w:rPr>
        <w:t xml:space="preserve">Rritja e efiçencës në prokurimin publik </w:t>
      </w:r>
      <w:r w:rsidRPr="00FC151F">
        <w:rPr>
          <w:rFonts w:eastAsia="Times New Roman" w:cs="Calibri"/>
          <w:b/>
          <w:bCs/>
          <w:i/>
          <w:iCs/>
          <w:szCs w:val="24"/>
          <w:lang w:val="sq-AL" w:eastAsia="en-GB"/>
        </w:rPr>
        <w:t xml:space="preserve"> </w:t>
      </w:r>
      <w:r w:rsidR="00956AD5" w:rsidRPr="00FC151F">
        <w:rPr>
          <w:b/>
          <w:lang w:val="sq-AL"/>
        </w:rPr>
        <w:t xml:space="preserve"> </w:t>
      </w:r>
    </w:p>
    <w:p w14:paraId="7FB919F8" w14:textId="04FE552C" w:rsidR="00C11BFA" w:rsidRDefault="00270882" w:rsidP="00270882">
      <w:pPr>
        <w:pStyle w:val="NormalIndent1"/>
        <w:rPr>
          <w:iCs/>
          <w:lang w:val="sq-AL"/>
        </w:rPr>
      </w:pPr>
      <w:r w:rsidRPr="00F5506A">
        <w:rPr>
          <w:lang w:val="sq-AL"/>
        </w:rPr>
        <w:t>A</w:t>
      </w:r>
      <w:r w:rsidR="00ED006A" w:rsidRPr="00F5506A">
        <w:rPr>
          <w:lang w:val="sq-AL"/>
        </w:rPr>
        <w:t xml:space="preserve">ktiviteti </w:t>
      </w:r>
      <w:r w:rsidRPr="00C203F5">
        <w:rPr>
          <w:iCs/>
          <w:lang w:val="sq-AL"/>
        </w:rPr>
        <w:t>1.4.2</w:t>
      </w:r>
      <w:r w:rsidRPr="00F5506A">
        <w:rPr>
          <w:i/>
          <w:iCs/>
          <w:lang w:val="sq-AL"/>
        </w:rPr>
        <w:t xml:space="preserve"> </w:t>
      </w:r>
      <w:r w:rsidR="00ED006A" w:rsidRPr="00F5506A">
        <w:rPr>
          <w:rFonts w:eastAsia="Times New Roman" w:cs="Calibri"/>
          <w:i/>
          <w:szCs w:val="24"/>
          <w:lang w:val="sq-AL" w:eastAsia="en-GB"/>
        </w:rPr>
        <w:t>Parashikimi për përdorimin e detyrueshëm të kodeve CPV nga ana e autoriteteve kontraktore dhe operatorëve ekonomikë</w:t>
      </w:r>
      <w:r w:rsidR="00222BB7">
        <w:rPr>
          <w:rFonts w:eastAsia="Times New Roman" w:cs="Calibri"/>
          <w:szCs w:val="24"/>
          <w:lang w:val="sq-AL" w:eastAsia="en-GB"/>
        </w:rPr>
        <w:t>,</w:t>
      </w:r>
      <w:r w:rsidR="00222BB7" w:rsidRPr="00222BB7">
        <w:rPr>
          <w:i/>
          <w:iCs/>
          <w:lang w:val="sq-AL"/>
        </w:rPr>
        <w:t xml:space="preserve"> </w:t>
      </w:r>
      <w:r w:rsidR="009D1573" w:rsidRPr="009D1573">
        <w:rPr>
          <w:iCs/>
          <w:lang w:val="sq-AL"/>
        </w:rPr>
        <w:t xml:space="preserve">i parashikuar për të përfunduar në tremujorin e </w:t>
      </w:r>
      <w:r w:rsidR="009D1573">
        <w:rPr>
          <w:iCs/>
          <w:lang w:val="sq-AL"/>
        </w:rPr>
        <w:t>dyt</w:t>
      </w:r>
      <w:r w:rsidR="008709EF">
        <w:rPr>
          <w:iCs/>
          <w:lang w:val="sq-AL"/>
        </w:rPr>
        <w:t>ë</w:t>
      </w:r>
      <w:r w:rsidR="009D1573" w:rsidRPr="009D1573">
        <w:rPr>
          <w:iCs/>
          <w:lang w:val="sq-AL"/>
        </w:rPr>
        <w:t xml:space="preserve"> të</w:t>
      </w:r>
      <w:r w:rsidR="009D1573">
        <w:rPr>
          <w:iCs/>
          <w:lang w:val="sq-AL"/>
        </w:rPr>
        <w:t xml:space="preserve"> 2021</w:t>
      </w:r>
      <w:r w:rsidR="009D1573" w:rsidRPr="009D1573">
        <w:rPr>
          <w:iCs/>
          <w:lang w:val="sq-AL"/>
        </w:rPr>
        <w:t>,</w:t>
      </w:r>
      <w:r w:rsidR="009D1573">
        <w:rPr>
          <w:iCs/>
          <w:lang w:val="sq-AL"/>
        </w:rPr>
        <w:t xml:space="preserve"> </w:t>
      </w:r>
      <w:r w:rsidR="00C11BFA">
        <w:rPr>
          <w:iCs/>
          <w:lang w:val="sq-AL"/>
        </w:rPr>
        <w:t xml:space="preserve">nuk </w:t>
      </w:r>
      <w:r w:rsidR="001F1F12">
        <w:rPr>
          <w:iCs/>
          <w:lang w:val="sq-AL"/>
        </w:rPr>
        <w:t>ë</w:t>
      </w:r>
      <w:r w:rsidR="00C11BFA">
        <w:rPr>
          <w:iCs/>
          <w:lang w:val="sq-AL"/>
        </w:rPr>
        <w:t>sht</w:t>
      </w:r>
      <w:r w:rsidR="001F1F12">
        <w:rPr>
          <w:iCs/>
          <w:lang w:val="sq-AL"/>
        </w:rPr>
        <w:t>ë</w:t>
      </w:r>
      <w:r w:rsidR="00C11BFA">
        <w:rPr>
          <w:iCs/>
          <w:lang w:val="sq-AL"/>
        </w:rPr>
        <w:t xml:space="preserve"> p</w:t>
      </w:r>
      <w:r w:rsidR="001F1F12">
        <w:rPr>
          <w:iCs/>
          <w:lang w:val="sq-AL"/>
        </w:rPr>
        <w:t>ë</w:t>
      </w:r>
      <w:r w:rsidR="00C11BFA">
        <w:rPr>
          <w:iCs/>
          <w:lang w:val="sq-AL"/>
        </w:rPr>
        <w:t xml:space="preserve">rfunduar dhe </w:t>
      </w:r>
      <w:r w:rsidR="001F1F12">
        <w:rPr>
          <w:iCs/>
          <w:lang w:val="sq-AL"/>
        </w:rPr>
        <w:t>ë</w:t>
      </w:r>
      <w:r w:rsidR="00C11BFA">
        <w:rPr>
          <w:iCs/>
          <w:lang w:val="sq-AL"/>
        </w:rPr>
        <w:t>sht</w:t>
      </w:r>
      <w:r w:rsidR="001F1F12">
        <w:rPr>
          <w:iCs/>
          <w:lang w:val="sq-AL"/>
        </w:rPr>
        <w:t>ë</w:t>
      </w:r>
      <w:r w:rsidR="00C11BFA">
        <w:rPr>
          <w:iCs/>
          <w:lang w:val="sq-AL"/>
        </w:rPr>
        <w:t xml:space="preserve"> </w:t>
      </w:r>
      <w:r w:rsidR="00C11BFA" w:rsidRPr="00C11BFA">
        <w:rPr>
          <w:b/>
          <w:iCs/>
          <w:lang w:val="sq-AL"/>
        </w:rPr>
        <w:t>n</w:t>
      </w:r>
      <w:r w:rsidR="001F1F12">
        <w:rPr>
          <w:b/>
          <w:iCs/>
          <w:lang w:val="sq-AL"/>
        </w:rPr>
        <w:t>ë</w:t>
      </w:r>
      <w:r w:rsidR="00C11BFA" w:rsidRPr="00C11BFA">
        <w:rPr>
          <w:b/>
          <w:iCs/>
          <w:lang w:val="sq-AL"/>
        </w:rPr>
        <w:t xml:space="preserve"> proces</w:t>
      </w:r>
      <w:r w:rsidR="00C11BFA">
        <w:rPr>
          <w:iCs/>
          <w:lang w:val="sq-AL"/>
        </w:rPr>
        <w:t xml:space="preserve"> </w:t>
      </w:r>
      <w:r w:rsidR="00222BB7" w:rsidRPr="00222BB7">
        <w:rPr>
          <w:iCs/>
          <w:lang w:val="sq-AL"/>
        </w:rPr>
        <w:t>p</w:t>
      </w:r>
      <w:r w:rsidR="006745FC">
        <w:rPr>
          <w:iCs/>
          <w:lang w:val="sq-AL"/>
        </w:rPr>
        <w:t>ë</w:t>
      </w:r>
      <w:r w:rsidR="00222BB7" w:rsidRPr="00222BB7">
        <w:rPr>
          <w:iCs/>
          <w:lang w:val="sq-AL"/>
        </w:rPr>
        <w:t xml:space="preserve">r shkak </w:t>
      </w:r>
      <w:r w:rsidR="00C11BFA">
        <w:rPr>
          <w:iCs/>
          <w:lang w:val="sq-AL"/>
        </w:rPr>
        <w:t>se kthimi i L</w:t>
      </w:r>
      <w:r w:rsidR="00C11BFA" w:rsidRPr="00C11BFA">
        <w:rPr>
          <w:iCs/>
          <w:lang w:val="sq-AL"/>
        </w:rPr>
        <w:t>igjit</w:t>
      </w:r>
      <w:r w:rsidR="00C11BFA">
        <w:rPr>
          <w:iCs/>
          <w:lang w:val="sq-AL"/>
        </w:rPr>
        <w:t xml:space="preserve"> 162/2020 p</w:t>
      </w:r>
      <w:r w:rsidR="001F1F12">
        <w:rPr>
          <w:iCs/>
          <w:lang w:val="sq-AL"/>
        </w:rPr>
        <w:t>ë</w:t>
      </w:r>
      <w:r w:rsidR="00C11BFA">
        <w:rPr>
          <w:iCs/>
          <w:lang w:val="sq-AL"/>
        </w:rPr>
        <w:t>r rishqyrtim n</w:t>
      </w:r>
      <w:r w:rsidR="001F1F12">
        <w:rPr>
          <w:iCs/>
          <w:lang w:val="sq-AL"/>
        </w:rPr>
        <w:t>ë</w:t>
      </w:r>
      <w:r w:rsidR="00C11BFA" w:rsidRPr="00C11BFA">
        <w:rPr>
          <w:iCs/>
          <w:lang w:val="sq-AL"/>
        </w:rPr>
        <w:t xml:space="preserve"> Kuvend nga a</w:t>
      </w:r>
      <w:r w:rsidR="00C11BFA">
        <w:rPr>
          <w:iCs/>
          <w:lang w:val="sq-AL"/>
        </w:rPr>
        <w:t>na e Presidentit solli vonesa n</w:t>
      </w:r>
      <w:r w:rsidR="001F1F12">
        <w:rPr>
          <w:iCs/>
          <w:lang w:val="sq-AL"/>
        </w:rPr>
        <w:t>ë</w:t>
      </w:r>
      <w:r w:rsidR="00C11BFA">
        <w:rPr>
          <w:iCs/>
          <w:lang w:val="sq-AL"/>
        </w:rPr>
        <w:t xml:space="preserve"> publikimin e ligjit t</w:t>
      </w:r>
      <w:r w:rsidR="001F1F12">
        <w:rPr>
          <w:iCs/>
          <w:lang w:val="sq-AL"/>
        </w:rPr>
        <w:t>ë</w:t>
      </w:r>
      <w:r w:rsidR="00C11BFA">
        <w:rPr>
          <w:iCs/>
          <w:lang w:val="sq-AL"/>
        </w:rPr>
        <w:t xml:space="preserve"> miratuar dhe hyrjen n</w:t>
      </w:r>
      <w:r w:rsidR="001F1F12">
        <w:rPr>
          <w:iCs/>
          <w:lang w:val="sq-AL"/>
        </w:rPr>
        <w:t>ë</w:t>
      </w:r>
      <w:r w:rsidR="00C11BFA" w:rsidRPr="00C11BFA">
        <w:rPr>
          <w:iCs/>
          <w:lang w:val="sq-AL"/>
        </w:rPr>
        <w:t xml:space="preserve"> fuqi</w:t>
      </w:r>
      <w:r w:rsidR="00C11BFA">
        <w:rPr>
          <w:iCs/>
          <w:lang w:val="sq-AL"/>
        </w:rPr>
        <w:t xml:space="preserve"> t</w:t>
      </w:r>
      <w:r w:rsidR="001F1F12">
        <w:rPr>
          <w:iCs/>
          <w:lang w:val="sq-AL"/>
        </w:rPr>
        <w:t>ë</w:t>
      </w:r>
      <w:r w:rsidR="00C11BFA">
        <w:rPr>
          <w:iCs/>
          <w:lang w:val="sq-AL"/>
        </w:rPr>
        <w:t xml:space="preserve"> tij duke shtyr</w:t>
      </w:r>
      <w:r w:rsidR="001F1F12">
        <w:rPr>
          <w:iCs/>
          <w:lang w:val="sq-AL"/>
        </w:rPr>
        <w:t>ë</w:t>
      </w:r>
      <w:r w:rsidR="00C11BFA">
        <w:rPr>
          <w:iCs/>
          <w:lang w:val="sq-AL"/>
        </w:rPr>
        <w:t xml:space="preserve"> n</w:t>
      </w:r>
      <w:r w:rsidR="001F1F12">
        <w:rPr>
          <w:iCs/>
          <w:lang w:val="sq-AL"/>
        </w:rPr>
        <w:t>ë</w:t>
      </w:r>
      <w:r w:rsidR="00C11BFA">
        <w:rPr>
          <w:iCs/>
          <w:lang w:val="sq-AL"/>
        </w:rPr>
        <w:t xml:space="preserve"> koh</w:t>
      </w:r>
      <w:r w:rsidR="001F1F12">
        <w:rPr>
          <w:iCs/>
          <w:lang w:val="sq-AL"/>
        </w:rPr>
        <w:t>ë</w:t>
      </w:r>
      <w:r w:rsidR="00C11BFA" w:rsidRPr="00C11BFA">
        <w:rPr>
          <w:iCs/>
          <w:lang w:val="sq-AL"/>
        </w:rPr>
        <w:t xml:space="preserve"> edhe </w:t>
      </w:r>
      <w:r w:rsidR="00C11BFA">
        <w:rPr>
          <w:iCs/>
          <w:lang w:val="sq-AL"/>
        </w:rPr>
        <w:t>miratimin e akteve n</w:t>
      </w:r>
      <w:r w:rsidR="001F1F12">
        <w:rPr>
          <w:iCs/>
          <w:lang w:val="sq-AL"/>
        </w:rPr>
        <w:t>ë</w:t>
      </w:r>
      <w:r w:rsidR="00C11BFA">
        <w:rPr>
          <w:iCs/>
          <w:lang w:val="sq-AL"/>
        </w:rPr>
        <w:t>nligjore n</w:t>
      </w:r>
      <w:r w:rsidR="001F1F12">
        <w:rPr>
          <w:iCs/>
          <w:lang w:val="sq-AL"/>
        </w:rPr>
        <w:t>ë</w:t>
      </w:r>
      <w:r w:rsidR="00C11BFA" w:rsidRPr="00C11BFA">
        <w:rPr>
          <w:iCs/>
          <w:lang w:val="sq-AL"/>
        </w:rPr>
        <w:t xml:space="preserve"> zbatim te ketij ligji</w:t>
      </w:r>
      <w:r w:rsidR="00C11BFA">
        <w:rPr>
          <w:iCs/>
          <w:lang w:val="sq-AL"/>
        </w:rPr>
        <w:t>.</w:t>
      </w:r>
      <w:r w:rsidR="003317E7">
        <w:rPr>
          <w:iCs/>
          <w:lang w:val="sq-AL"/>
        </w:rPr>
        <w:t xml:space="preserve"> Gjat</w:t>
      </w:r>
      <w:r w:rsidR="001F1F12">
        <w:rPr>
          <w:iCs/>
          <w:lang w:val="sq-AL"/>
        </w:rPr>
        <w:t>ë</w:t>
      </w:r>
      <w:r w:rsidR="003317E7">
        <w:rPr>
          <w:iCs/>
          <w:lang w:val="sq-AL"/>
        </w:rPr>
        <w:t xml:space="preserve"> k</w:t>
      </w:r>
      <w:r w:rsidR="001F1F12">
        <w:rPr>
          <w:iCs/>
          <w:lang w:val="sq-AL"/>
        </w:rPr>
        <w:t>ë</w:t>
      </w:r>
      <w:r w:rsidR="003317E7">
        <w:rPr>
          <w:iCs/>
          <w:lang w:val="sq-AL"/>
        </w:rPr>
        <w:t>saj periudhe, draft-VKM</w:t>
      </w:r>
      <w:r w:rsidR="00C11BFA">
        <w:rPr>
          <w:iCs/>
          <w:lang w:val="sq-AL"/>
        </w:rPr>
        <w:t xml:space="preserve"> “</w:t>
      </w:r>
      <w:r w:rsidR="003317E7">
        <w:rPr>
          <w:iCs/>
          <w:lang w:val="sq-AL"/>
        </w:rPr>
        <w:t>P</w:t>
      </w:r>
      <w:r w:rsidR="001F1F12">
        <w:rPr>
          <w:iCs/>
          <w:lang w:val="sq-AL"/>
        </w:rPr>
        <w:t>ë</w:t>
      </w:r>
      <w:r w:rsidR="00C11BFA">
        <w:rPr>
          <w:iCs/>
          <w:lang w:val="sq-AL"/>
        </w:rPr>
        <w:t>r miratimin e fjalorit t</w:t>
      </w:r>
      <w:r w:rsidR="001F1F12">
        <w:rPr>
          <w:iCs/>
          <w:lang w:val="sq-AL"/>
        </w:rPr>
        <w:t>ë</w:t>
      </w:r>
      <w:r w:rsidR="00C11BFA">
        <w:rPr>
          <w:iCs/>
          <w:lang w:val="sq-AL"/>
        </w:rPr>
        <w:t xml:space="preserve"> p</w:t>
      </w:r>
      <w:r w:rsidR="001F1F12">
        <w:rPr>
          <w:iCs/>
          <w:lang w:val="sq-AL"/>
        </w:rPr>
        <w:t>ë</w:t>
      </w:r>
      <w:r w:rsidR="00C11BFA">
        <w:rPr>
          <w:iCs/>
          <w:lang w:val="sq-AL"/>
        </w:rPr>
        <w:t>rbashk</w:t>
      </w:r>
      <w:r w:rsidR="001F1F12">
        <w:rPr>
          <w:iCs/>
          <w:lang w:val="sq-AL"/>
        </w:rPr>
        <w:t>ë</w:t>
      </w:r>
      <w:r w:rsidR="00C11BFA">
        <w:rPr>
          <w:iCs/>
          <w:lang w:val="sq-AL"/>
        </w:rPr>
        <w:t>t t</w:t>
      </w:r>
      <w:r w:rsidR="001F1F12">
        <w:rPr>
          <w:iCs/>
          <w:lang w:val="sq-AL"/>
        </w:rPr>
        <w:t>ë</w:t>
      </w:r>
      <w:r w:rsidR="00C11BFA">
        <w:rPr>
          <w:iCs/>
          <w:lang w:val="sq-AL"/>
        </w:rPr>
        <w:t xml:space="preserve"> prokurimit” </w:t>
      </w:r>
      <w:r w:rsidR="001F1F12">
        <w:rPr>
          <w:iCs/>
          <w:lang w:val="sq-AL"/>
        </w:rPr>
        <w:t>ë</w:t>
      </w:r>
      <w:r w:rsidR="00C11BFA">
        <w:rPr>
          <w:iCs/>
          <w:lang w:val="sq-AL"/>
        </w:rPr>
        <w:t>sht</w:t>
      </w:r>
      <w:r w:rsidR="001F1F12">
        <w:rPr>
          <w:iCs/>
          <w:lang w:val="sq-AL"/>
        </w:rPr>
        <w:t>ë</w:t>
      </w:r>
      <w:r w:rsidR="00C11BFA">
        <w:rPr>
          <w:iCs/>
          <w:lang w:val="sq-AL"/>
        </w:rPr>
        <w:t xml:space="preserve"> d</w:t>
      </w:r>
      <w:r w:rsidR="001F1F12">
        <w:rPr>
          <w:iCs/>
          <w:lang w:val="sq-AL"/>
        </w:rPr>
        <w:t>ë</w:t>
      </w:r>
      <w:r w:rsidR="00C11BFA">
        <w:rPr>
          <w:iCs/>
          <w:lang w:val="sq-AL"/>
        </w:rPr>
        <w:t>rguar p</w:t>
      </w:r>
      <w:r w:rsidR="001F1F12">
        <w:rPr>
          <w:iCs/>
          <w:lang w:val="sq-AL"/>
        </w:rPr>
        <w:t>ë</w:t>
      </w:r>
      <w:r w:rsidR="00C11BFA">
        <w:rPr>
          <w:iCs/>
          <w:lang w:val="sq-AL"/>
        </w:rPr>
        <w:t>r mendim n</w:t>
      </w:r>
      <w:r w:rsidR="001F1F12">
        <w:rPr>
          <w:iCs/>
          <w:lang w:val="sq-AL"/>
        </w:rPr>
        <w:t>ë</w:t>
      </w:r>
      <w:r w:rsidR="00C11BFA">
        <w:rPr>
          <w:iCs/>
          <w:lang w:val="sq-AL"/>
        </w:rPr>
        <w:t xml:space="preserve"> K</w:t>
      </w:r>
      <w:r w:rsidR="001F1F12">
        <w:rPr>
          <w:iCs/>
          <w:lang w:val="sq-AL"/>
        </w:rPr>
        <w:t>ë</w:t>
      </w:r>
      <w:r w:rsidR="00C11BFA">
        <w:rPr>
          <w:iCs/>
          <w:lang w:val="sq-AL"/>
        </w:rPr>
        <w:t>shillin e Ministrave m</w:t>
      </w:r>
      <w:r w:rsidR="001F1F12">
        <w:rPr>
          <w:iCs/>
          <w:lang w:val="sq-AL"/>
        </w:rPr>
        <w:t>ë</w:t>
      </w:r>
      <w:r w:rsidR="00C11BFA">
        <w:rPr>
          <w:iCs/>
          <w:lang w:val="sq-AL"/>
        </w:rPr>
        <w:t xml:space="preserve"> dat</w:t>
      </w:r>
      <w:r w:rsidR="001F1F12">
        <w:rPr>
          <w:iCs/>
          <w:lang w:val="sq-AL"/>
        </w:rPr>
        <w:t>ë</w:t>
      </w:r>
      <w:r w:rsidR="00C11BFA">
        <w:rPr>
          <w:iCs/>
          <w:lang w:val="sq-AL"/>
        </w:rPr>
        <w:t xml:space="preserve"> 29 Qershor.</w:t>
      </w:r>
    </w:p>
    <w:p w14:paraId="27B8638B" w14:textId="675E9770" w:rsidR="00610191" w:rsidRDefault="00610191" w:rsidP="00270882">
      <w:pPr>
        <w:pStyle w:val="NormalIndent1"/>
        <w:rPr>
          <w:iCs/>
        </w:rPr>
      </w:pPr>
      <w:r>
        <w:rPr>
          <w:iCs/>
        </w:rPr>
        <w:t xml:space="preserve">Aktiviteti 1.4.3 </w:t>
      </w:r>
      <w:r w:rsidRPr="00610191">
        <w:rPr>
          <w:i/>
          <w:iCs/>
        </w:rPr>
        <w:t>Nxitja e përdorimit të njoftimit paraprak/periodik për procedurat e prokurimit</w:t>
      </w:r>
      <w:r>
        <w:rPr>
          <w:iCs/>
        </w:rPr>
        <w:t xml:space="preserve">, </w:t>
      </w:r>
      <w:r w:rsidR="00E148AB" w:rsidRPr="00E148AB">
        <w:rPr>
          <w:iCs/>
          <w:lang w:val="sq-AL"/>
        </w:rPr>
        <w:t xml:space="preserve">i parashikuar për të përfunduar në tremujorin e </w:t>
      </w:r>
      <w:r w:rsidR="00E148AB">
        <w:rPr>
          <w:iCs/>
          <w:lang w:val="sq-AL"/>
        </w:rPr>
        <w:t>kat</w:t>
      </w:r>
      <w:r w:rsidR="008709EF">
        <w:rPr>
          <w:iCs/>
          <w:lang w:val="sq-AL"/>
        </w:rPr>
        <w:t>ë</w:t>
      </w:r>
      <w:r w:rsidR="00E148AB">
        <w:rPr>
          <w:iCs/>
          <w:lang w:val="sq-AL"/>
        </w:rPr>
        <w:t>rt</w:t>
      </w:r>
      <w:r w:rsidR="00E148AB" w:rsidRPr="00E148AB">
        <w:rPr>
          <w:iCs/>
          <w:lang w:val="sq-AL"/>
        </w:rPr>
        <w:t xml:space="preserve"> të</w:t>
      </w:r>
      <w:r w:rsidR="00E148AB">
        <w:rPr>
          <w:iCs/>
          <w:lang w:val="sq-AL"/>
        </w:rPr>
        <w:t xml:space="preserve"> 2021</w:t>
      </w:r>
      <w:r w:rsidR="00E148AB" w:rsidRPr="00E148AB">
        <w:rPr>
          <w:iCs/>
          <w:lang w:val="sq-AL"/>
        </w:rPr>
        <w:t>,</w:t>
      </w:r>
      <w:r w:rsidR="00E148AB">
        <w:rPr>
          <w:iCs/>
          <w:lang w:val="sq-AL"/>
        </w:rPr>
        <w:t xml:space="preserve"> </w:t>
      </w:r>
      <w:r w:rsidR="001F1F12">
        <w:rPr>
          <w:iCs/>
        </w:rPr>
        <w:t>ë</w:t>
      </w:r>
      <w:r>
        <w:rPr>
          <w:iCs/>
        </w:rPr>
        <w:t>sht</w:t>
      </w:r>
      <w:r w:rsidR="001F1F12">
        <w:rPr>
          <w:iCs/>
        </w:rPr>
        <w:t>ë</w:t>
      </w:r>
      <w:r>
        <w:rPr>
          <w:iCs/>
        </w:rPr>
        <w:t xml:space="preserve"> </w:t>
      </w:r>
      <w:r>
        <w:rPr>
          <w:b/>
          <w:iCs/>
        </w:rPr>
        <w:t>zbatuar</w:t>
      </w:r>
      <w:r w:rsidRPr="00610191">
        <w:rPr>
          <w:b/>
          <w:iCs/>
        </w:rPr>
        <w:t xml:space="preserve"> plot</w:t>
      </w:r>
      <w:r w:rsidR="001F1F12">
        <w:rPr>
          <w:b/>
          <w:iCs/>
        </w:rPr>
        <w:t>ë</w:t>
      </w:r>
      <w:r w:rsidRPr="00610191">
        <w:rPr>
          <w:b/>
          <w:iCs/>
        </w:rPr>
        <w:t>sisht</w:t>
      </w:r>
      <w:r>
        <w:rPr>
          <w:iCs/>
        </w:rPr>
        <w:t xml:space="preserve"> pasi Ligji i ri p</w:t>
      </w:r>
      <w:r w:rsidR="001F1F12">
        <w:rPr>
          <w:iCs/>
        </w:rPr>
        <w:t>ë</w:t>
      </w:r>
      <w:r>
        <w:rPr>
          <w:iCs/>
        </w:rPr>
        <w:t>r prokurimin dhe rregullat p</w:t>
      </w:r>
      <w:r w:rsidR="001F1F12">
        <w:rPr>
          <w:iCs/>
        </w:rPr>
        <w:t>ë</w:t>
      </w:r>
      <w:r>
        <w:rPr>
          <w:iCs/>
        </w:rPr>
        <w:t>r prokurimin publk, t</w:t>
      </w:r>
      <w:r w:rsidR="001F1F12">
        <w:rPr>
          <w:iCs/>
        </w:rPr>
        <w:t>ë</w:t>
      </w:r>
      <w:r>
        <w:rPr>
          <w:iCs/>
        </w:rPr>
        <w:t xml:space="preserve"> cilat p</w:t>
      </w:r>
      <w:r w:rsidR="001F1F12">
        <w:rPr>
          <w:iCs/>
        </w:rPr>
        <w:t>ë</w:t>
      </w:r>
      <w:r>
        <w:rPr>
          <w:iCs/>
        </w:rPr>
        <w:t>rmbajn</w:t>
      </w:r>
      <w:r w:rsidR="001F1F12">
        <w:rPr>
          <w:iCs/>
        </w:rPr>
        <w:t>ë</w:t>
      </w:r>
      <w:r>
        <w:rPr>
          <w:iCs/>
        </w:rPr>
        <w:t xml:space="preserve"> dispozita p</w:t>
      </w:r>
      <w:r w:rsidR="001F1F12">
        <w:rPr>
          <w:iCs/>
        </w:rPr>
        <w:t>ë</w:t>
      </w:r>
      <w:r>
        <w:rPr>
          <w:iCs/>
        </w:rPr>
        <w:t>r p</w:t>
      </w:r>
      <w:r w:rsidR="001F1F12">
        <w:rPr>
          <w:iCs/>
        </w:rPr>
        <w:t>ë</w:t>
      </w:r>
      <w:r>
        <w:rPr>
          <w:iCs/>
        </w:rPr>
        <w:t xml:space="preserve">rdorimin e njoftimit periodik/paraprak, </w:t>
      </w:r>
      <w:r w:rsidR="001F1F12">
        <w:rPr>
          <w:iCs/>
        </w:rPr>
        <w:t>ë</w:t>
      </w:r>
      <w:r>
        <w:rPr>
          <w:iCs/>
        </w:rPr>
        <w:t>sht</w:t>
      </w:r>
      <w:r w:rsidR="001F1F12">
        <w:rPr>
          <w:iCs/>
        </w:rPr>
        <w:t>ë</w:t>
      </w:r>
      <w:r>
        <w:rPr>
          <w:iCs/>
        </w:rPr>
        <w:t xml:space="preserve"> miratuar.</w:t>
      </w:r>
    </w:p>
    <w:p w14:paraId="16EED6CA" w14:textId="04991FBC" w:rsidR="00610191" w:rsidRDefault="00610191" w:rsidP="00270882">
      <w:pPr>
        <w:pStyle w:val="NormalIndent1"/>
        <w:rPr>
          <w:iCs/>
        </w:rPr>
      </w:pPr>
      <w:r>
        <w:rPr>
          <w:iCs/>
        </w:rPr>
        <w:t xml:space="preserve">Aktiviteti 1.4.4 </w:t>
      </w:r>
      <w:r w:rsidRPr="00610191">
        <w:rPr>
          <w:i/>
          <w:iCs/>
        </w:rPr>
        <w:t>Miratimi i dokumenteve udhëzuese, në lidhje me zbatimin e duhur të dispozitave ligjore për vlerësimin e ofertave dhe rishikimi i Dokumenteve Standarde të Tenderit</w:t>
      </w:r>
      <w:r>
        <w:rPr>
          <w:iCs/>
        </w:rPr>
        <w:t xml:space="preserve">, </w:t>
      </w:r>
      <w:r w:rsidR="00E148AB" w:rsidRPr="00E148AB">
        <w:rPr>
          <w:iCs/>
          <w:lang w:val="sq-AL"/>
        </w:rPr>
        <w:t xml:space="preserve">i parashikuar për të përfunduar në tremujorin e </w:t>
      </w:r>
      <w:r w:rsidR="00E148AB">
        <w:rPr>
          <w:iCs/>
          <w:lang w:val="sq-AL"/>
        </w:rPr>
        <w:t>kat</w:t>
      </w:r>
      <w:r w:rsidR="008709EF">
        <w:rPr>
          <w:iCs/>
          <w:lang w:val="sq-AL"/>
        </w:rPr>
        <w:t>ë</w:t>
      </w:r>
      <w:r w:rsidR="00E148AB">
        <w:rPr>
          <w:iCs/>
          <w:lang w:val="sq-AL"/>
        </w:rPr>
        <w:t>rt</w:t>
      </w:r>
      <w:r w:rsidR="00E148AB" w:rsidRPr="00E148AB">
        <w:rPr>
          <w:iCs/>
          <w:lang w:val="sq-AL"/>
        </w:rPr>
        <w:t xml:space="preserve"> të</w:t>
      </w:r>
      <w:r w:rsidR="00E148AB">
        <w:rPr>
          <w:iCs/>
          <w:lang w:val="sq-AL"/>
        </w:rPr>
        <w:t xml:space="preserve"> 2023</w:t>
      </w:r>
      <w:r w:rsidR="00E148AB" w:rsidRPr="00E148AB">
        <w:rPr>
          <w:iCs/>
          <w:lang w:val="sq-AL"/>
        </w:rPr>
        <w:t>,</w:t>
      </w:r>
      <w:r w:rsidR="00E148AB">
        <w:rPr>
          <w:iCs/>
          <w:lang w:val="sq-AL"/>
        </w:rPr>
        <w:t xml:space="preserve"> </w:t>
      </w:r>
      <w:r w:rsidR="001F1F12">
        <w:rPr>
          <w:iCs/>
        </w:rPr>
        <w:t>ë</w:t>
      </w:r>
      <w:r>
        <w:rPr>
          <w:iCs/>
        </w:rPr>
        <w:t>sht</w:t>
      </w:r>
      <w:r w:rsidR="001F1F12">
        <w:rPr>
          <w:iCs/>
        </w:rPr>
        <w:t>ë</w:t>
      </w:r>
      <w:r>
        <w:rPr>
          <w:iCs/>
        </w:rPr>
        <w:t xml:space="preserve"> </w:t>
      </w:r>
      <w:r w:rsidRPr="002F104D">
        <w:rPr>
          <w:b/>
          <w:iCs/>
        </w:rPr>
        <w:t xml:space="preserve">zbatuar </w:t>
      </w:r>
      <w:r w:rsidRPr="002F104D">
        <w:rPr>
          <w:b/>
          <w:iCs/>
        </w:rPr>
        <w:lastRenderedPageBreak/>
        <w:t>plot</w:t>
      </w:r>
      <w:r w:rsidR="001F1F12">
        <w:rPr>
          <w:b/>
          <w:iCs/>
        </w:rPr>
        <w:t>ë</w:t>
      </w:r>
      <w:r w:rsidRPr="002F104D">
        <w:rPr>
          <w:b/>
          <w:iCs/>
        </w:rPr>
        <w:t>sisht</w:t>
      </w:r>
      <w:r>
        <w:rPr>
          <w:iCs/>
        </w:rPr>
        <w:t xml:space="preserve"> pasi jan</w:t>
      </w:r>
      <w:r w:rsidR="001F1F12">
        <w:rPr>
          <w:iCs/>
        </w:rPr>
        <w:t>ë</w:t>
      </w:r>
      <w:r>
        <w:rPr>
          <w:iCs/>
        </w:rPr>
        <w:t xml:space="preserve"> miratuar dokumentat standard</w:t>
      </w:r>
      <w:r w:rsidR="00E148AB">
        <w:rPr>
          <w:iCs/>
        </w:rPr>
        <w:t>e</w:t>
      </w:r>
      <w:r>
        <w:rPr>
          <w:iCs/>
        </w:rPr>
        <w:t xml:space="preserve"> t</w:t>
      </w:r>
      <w:r w:rsidR="001F1F12">
        <w:rPr>
          <w:iCs/>
        </w:rPr>
        <w:t>ë</w:t>
      </w:r>
      <w:r>
        <w:rPr>
          <w:iCs/>
        </w:rPr>
        <w:t xml:space="preserve"> tenderit ku p</w:t>
      </w:r>
      <w:r w:rsidR="001F1F12">
        <w:rPr>
          <w:iCs/>
        </w:rPr>
        <w:t>ë</w:t>
      </w:r>
      <w:r>
        <w:rPr>
          <w:iCs/>
        </w:rPr>
        <w:t>rmbajn</w:t>
      </w:r>
      <w:r w:rsidR="001F1F12">
        <w:rPr>
          <w:iCs/>
        </w:rPr>
        <w:t>ë</w:t>
      </w:r>
      <w:r>
        <w:rPr>
          <w:iCs/>
        </w:rPr>
        <w:t xml:space="preserve"> dhe formularin p</w:t>
      </w:r>
      <w:r w:rsidR="001F1F12">
        <w:rPr>
          <w:iCs/>
        </w:rPr>
        <w:t>ë</w:t>
      </w:r>
      <w:r>
        <w:rPr>
          <w:iCs/>
        </w:rPr>
        <w:t>rmbledh</w:t>
      </w:r>
      <w:r w:rsidR="001F1F12">
        <w:rPr>
          <w:iCs/>
        </w:rPr>
        <w:t>ë</w:t>
      </w:r>
      <w:r>
        <w:rPr>
          <w:iCs/>
        </w:rPr>
        <w:t>s dhe jan</w:t>
      </w:r>
      <w:r w:rsidR="001F1F12">
        <w:rPr>
          <w:iCs/>
        </w:rPr>
        <w:t>ë</w:t>
      </w:r>
      <w:r>
        <w:rPr>
          <w:iCs/>
        </w:rPr>
        <w:t xml:space="preserve"> publikuar 3 rekomandime nga APP.</w:t>
      </w:r>
    </w:p>
    <w:p w14:paraId="77257D9E" w14:textId="51A769B5" w:rsidR="00610191" w:rsidRDefault="00610191" w:rsidP="00270882">
      <w:pPr>
        <w:pStyle w:val="NormalIndent1"/>
        <w:rPr>
          <w:iCs/>
          <w:lang w:val="sq-AL"/>
        </w:rPr>
      </w:pPr>
      <w:r>
        <w:rPr>
          <w:iCs/>
          <w:lang w:val="sq-AL"/>
        </w:rPr>
        <w:t xml:space="preserve">Aktiviteti 1.4.5 </w:t>
      </w:r>
      <w:r w:rsidRPr="002F104D">
        <w:rPr>
          <w:i/>
          <w:iCs/>
          <w:lang w:val="sq-AL"/>
        </w:rPr>
        <w:t>Analizimi i funksionimit të tregut publik, duke u bazuar njëkohësisht edhe në këndvështrimin e blerësve-Autoriteteve kontraktore edhe në atë të operatorëve ekonomikë</w:t>
      </w:r>
      <w:r w:rsidR="002F104D">
        <w:rPr>
          <w:iCs/>
          <w:lang w:val="sq-AL"/>
        </w:rPr>
        <w:t xml:space="preserve">, </w:t>
      </w:r>
      <w:r w:rsidR="00E148AB" w:rsidRPr="00E148AB">
        <w:rPr>
          <w:iCs/>
          <w:lang w:val="sq-AL"/>
        </w:rPr>
        <w:t xml:space="preserve">i parashikuar për të përfunduar në tremujorin e </w:t>
      </w:r>
      <w:r w:rsidR="00E148AB">
        <w:rPr>
          <w:iCs/>
          <w:lang w:val="sq-AL"/>
        </w:rPr>
        <w:t>kat</w:t>
      </w:r>
      <w:r w:rsidR="008709EF">
        <w:rPr>
          <w:iCs/>
          <w:lang w:val="sq-AL"/>
        </w:rPr>
        <w:t>ë</w:t>
      </w:r>
      <w:r w:rsidR="00E148AB">
        <w:rPr>
          <w:iCs/>
          <w:lang w:val="sq-AL"/>
        </w:rPr>
        <w:t>rt</w:t>
      </w:r>
      <w:r w:rsidR="00E148AB" w:rsidRPr="00E148AB">
        <w:rPr>
          <w:iCs/>
          <w:lang w:val="sq-AL"/>
        </w:rPr>
        <w:t xml:space="preserve"> të</w:t>
      </w:r>
      <w:r w:rsidR="00E148AB">
        <w:rPr>
          <w:iCs/>
          <w:lang w:val="sq-AL"/>
        </w:rPr>
        <w:t xml:space="preserve"> 2023</w:t>
      </w:r>
      <w:r w:rsidR="00E148AB" w:rsidRPr="00E148AB">
        <w:rPr>
          <w:iCs/>
          <w:lang w:val="sq-AL"/>
        </w:rPr>
        <w:t>,</w:t>
      </w:r>
      <w:r w:rsidR="00E148AB">
        <w:rPr>
          <w:iCs/>
          <w:lang w:val="sq-AL"/>
        </w:rPr>
        <w:t xml:space="preserve"> </w:t>
      </w:r>
      <w:r w:rsidR="002F104D" w:rsidRPr="002F104D">
        <w:rPr>
          <w:b/>
          <w:iCs/>
          <w:lang w:val="sq-AL"/>
        </w:rPr>
        <w:t xml:space="preserve">nuk </w:t>
      </w:r>
      <w:r w:rsidR="001F1F12">
        <w:rPr>
          <w:b/>
          <w:iCs/>
          <w:lang w:val="sq-AL"/>
        </w:rPr>
        <w:t>ë</w:t>
      </w:r>
      <w:r w:rsidR="002F104D" w:rsidRPr="002F104D">
        <w:rPr>
          <w:b/>
          <w:iCs/>
          <w:lang w:val="sq-AL"/>
        </w:rPr>
        <w:t>sht</w:t>
      </w:r>
      <w:r w:rsidR="001F1F12">
        <w:rPr>
          <w:b/>
          <w:iCs/>
          <w:lang w:val="sq-AL"/>
        </w:rPr>
        <w:t>ë</w:t>
      </w:r>
      <w:r w:rsidR="002F104D" w:rsidRPr="002F104D">
        <w:rPr>
          <w:b/>
          <w:iCs/>
          <w:lang w:val="sq-AL"/>
        </w:rPr>
        <w:t xml:space="preserve"> zbatuar</w:t>
      </w:r>
      <w:r w:rsidR="002F104D">
        <w:rPr>
          <w:iCs/>
          <w:lang w:val="sq-AL"/>
        </w:rPr>
        <w:t>.</w:t>
      </w:r>
    </w:p>
    <w:p w14:paraId="05E3F1F3" w14:textId="21DB6E5E" w:rsidR="00C11BFA" w:rsidRPr="002F104D" w:rsidRDefault="002F104D" w:rsidP="002F104D">
      <w:pPr>
        <w:pStyle w:val="NormalIndent1"/>
        <w:rPr>
          <w:iCs/>
        </w:rPr>
      </w:pPr>
      <w:r>
        <w:rPr>
          <w:iCs/>
          <w:lang w:val="sq-AL"/>
        </w:rPr>
        <w:t xml:space="preserve">Aktiviteti 1.4.8 </w:t>
      </w:r>
      <w:r w:rsidRPr="002F104D">
        <w:rPr>
          <w:i/>
          <w:iCs/>
        </w:rPr>
        <w:t>Përmirësimi i monitorimit të zbatimit të kontratës nëpërmjet ngritjes së një mekanizmi për menaxhimin e kontratës</w:t>
      </w:r>
      <w:r>
        <w:rPr>
          <w:iCs/>
        </w:rPr>
        <w:t xml:space="preserve">, </w:t>
      </w:r>
      <w:r w:rsidR="00E148AB" w:rsidRPr="00E148AB">
        <w:rPr>
          <w:iCs/>
          <w:lang w:val="sq-AL"/>
        </w:rPr>
        <w:t xml:space="preserve">i parashikuar për të përfunduar në tremujorin e </w:t>
      </w:r>
      <w:r w:rsidR="00E148AB">
        <w:rPr>
          <w:iCs/>
          <w:lang w:val="sq-AL"/>
        </w:rPr>
        <w:t>kat</w:t>
      </w:r>
      <w:r w:rsidR="008709EF">
        <w:rPr>
          <w:iCs/>
          <w:lang w:val="sq-AL"/>
        </w:rPr>
        <w:t>ë</w:t>
      </w:r>
      <w:r w:rsidR="00E148AB">
        <w:rPr>
          <w:iCs/>
          <w:lang w:val="sq-AL"/>
        </w:rPr>
        <w:t>rt</w:t>
      </w:r>
      <w:r w:rsidR="00E148AB" w:rsidRPr="00E148AB">
        <w:rPr>
          <w:iCs/>
          <w:lang w:val="sq-AL"/>
        </w:rPr>
        <w:t xml:space="preserve"> të</w:t>
      </w:r>
      <w:r w:rsidR="00E148AB">
        <w:rPr>
          <w:iCs/>
          <w:lang w:val="sq-AL"/>
        </w:rPr>
        <w:t xml:space="preserve"> 2021</w:t>
      </w:r>
      <w:r w:rsidR="00E148AB" w:rsidRPr="00E148AB">
        <w:rPr>
          <w:iCs/>
          <w:lang w:val="sq-AL"/>
        </w:rPr>
        <w:t>,</w:t>
      </w:r>
      <w:r w:rsidR="00E148AB">
        <w:rPr>
          <w:iCs/>
          <w:lang w:val="sq-AL"/>
        </w:rPr>
        <w:t xml:space="preserve"> </w:t>
      </w:r>
      <w:r w:rsidR="001F1F12">
        <w:rPr>
          <w:iCs/>
        </w:rPr>
        <w:t>ë</w:t>
      </w:r>
      <w:r>
        <w:rPr>
          <w:iCs/>
        </w:rPr>
        <w:t>sht</w:t>
      </w:r>
      <w:r w:rsidR="001F1F12">
        <w:rPr>
          <w:iCs/>
        </w:rPr>
        <w:t>ë</w:t>
      </w:r>
      <w:r>
        <w:rPr>
          <w:iCs/>
        </w:rPr>
        <w:t xml:space="preserve"> </w:t>
      </w:r>
      <w:r w:rsidR="001F1F12">
        <w:rPr>
          <w:b/>
          <w:iCs/>
        </w:rPr>
        <w:t>zbatuar</w:t>
      </w:r>
      <w:r w:rsidRPr="002F104D">
        <w:rPr>
          <w:b/>
          <w:iCs/>
        </w:rPr>
        <w:t xml:space="preserve"> plot</w:t>
      </w:r>
      <w:r w:rsidR="001F1F12">
        <w:rPr>
          <w:b/>
          <w:iCs/>
        </w:rPr>
        <w:t>ë</w:t>
      </w:r>
      <w:r w:rsidRPr="002F104D">
        <w:rPr>
          <w:b/>
          <w:iCs/>
        </w:rPr>
        <w:t>sisht</w:t>
      </w:r>
      <w:r>
        <w:rPr>
          <w:iCs/>
        </w:rPr>
        <w:t xml:space="preserve"> pasi </w:t>
      </w:r>
      <w:r w:rsidR="001F1F12">
        <w:rPr>
          <w:iCs/>
        </w:rPr>
        <w:t>ë</w:t>
      </w:r>
      <w:r>
        <w:rPr>
          <w:iCs/>
        </w:rPr>
        <w:t>sht</w:t>
      </w:r>
      <w:r w:rsidR="001F1F12">
        <w:rPr>
          <w:iCs/>
        </w:rPr>
        <w:t>ë</w:t>
      </w:r>
      <w:r>
        <w:rPr>
          <w:iCs/>
        </w:rPr>
        <w:t xml:space="preserve"> finalizuar Plani i Zbatimit të Kontratës, </w:t>
      </w:r>
      <w:r w:rsidRPr="002F104D">
        <w:rPr>
          <w:iCs/>
        </w:rPr>
        <w:t>Formulari i rap</w:t>
      </w:r>
      <w:r>
        <w:rPr>
          <w:iCs/>
        </w:rPr>
        <w:t>ortimit të ecurisë së kontratës, Rregullorja</w:t>
      </w:r>
      <w:r w:rsidRPr="002F104D">
        <w:rPr>
          <w:iCs/>
        </w:rPr>
        <w:t xml:space="preserve"> e brendshme për procedur</w:t>
      </w:r>
      <w:r>
        <w:rPr>
          <w:iCs/>
        </w:rPr>
        <w:t xml:space="preserve">at e monitorimit të kontratave, si dhe </w:t>
      </w:r>
      <w:r w:rsidR="001F1F12">
        <w:rPr>
          <w:iCs/>
        </w:rPr>
        <w:t>ë</w:t>
      </w:r>
      <w:r>
        <w:rPr>
          <w:iCs/>
        </w:rPr>
        <w:t>sht</w:t>
      </w:r>
      <w:r w:rsidR="001F1F12">
        <w:rPr>
          <w:iCs/>
        </w:rPr>
        <w:t>ë</w:t>
      </w:r>
      <w:r>
        <w:rPr>
          <w:iCs/>
        </w:rPr>
        <w:t xml:space="preserve"> trajnuar stafi </w:t>
      </w:r>
      <w:r w:rsidR="00E148AB">
        <w:rPr>
          <w:iCs/>
        </w:rPr>
        <w:t>i</w:t>
      </w:r>
      <w:r>
        <w:rPr>
          <w:iCs/>
        </w:rPr>
        <w:t xml:space="preserve"> APP p</w:t>
      </w:r>
      <w:r w:rsidR="001F1F12">
        <w:rPr>
          <w:iCs/>
        </w:rPr>
        <w:t>ë</w:t>
      </w:r>
      <w:r>
        <w:rPr>
          <w:iCs/>
        </w:rPr>
        <w:t>r monitorimin e kontratave.</w:t>
      </w:r>
      <w:r w:rsidRPr="002F104D">
        <w:rPr>
          <w:iCs/>
        </w:rPr>
        <w:t xml:space="preserve">      </w:t>
      </w:r>
    </w:p>
    <w:p w14:paraId="6D2560C1" w14:textId="5E5617ED" w:rsidR="008673FC" w:rsidRPr="00FC151F" w:rsidRDefault="00ED006A" w:rsidP="009A2A21">
      <w:pPr>
        <w:pStyle w:val="ListBullet"/>
        <w:rPr>
          <w:b/>
          <w:lang w:val="sq-AL"/>
        </w:rPr>
      </w:pPr>
      <w:r w:rsidRPr="00FC151F">
        <w:rPr>
          <w:b/>
          <w:lang w:val="sq-AL"/>
        </w:rPr>
        <w:t xml:space="preserve">Objektivi specifik </w:t>
      </w:r>
      <w:r w:rsidR="008673FC" w:rsidRPr="00FC151F">
        <w:rPr>
          <w:b/>
          <w:lang w:val="sq-AL"/>
        </w:rPr>
        <w:t xml:space="preserve">1.5 </w:t>
      </w:r>
      <w:r w:rsidRPr="00FC151F">
        <w:rPr>
          <w:b/>
          <w:lang w:val="sq-AL"/>
        </w:rPr>
        <w:t>Zgjerimi i politikave dhe metodave për</w:t>
      </w:r>
      <w:r w:rsidR="006007B1">
        <w:rPr>
          <w:b/>
          <w:lang w:val="sq-AL"/>
        </w:rPr>
        <w:t xml:space="preserve"> </w:t>
      </w:r>
      <w:r w:rsidRPr="00FC151F">
        <w:rPr>
          <w:b/>
          <w:lang w:val="sq-AL"/>
        </w:rPr>
        <w:t xml:space="preserve">prokurimin </w:t>
      </w:r>
    </w:p>
    <w:p w14:paraId="34914254" w14:textId="2C6940AE" w:rsidR="008673FC" w:rsidRDefault="00302405" w:rsidP="00ED006A">
      <w:pPr>
        <w:pStyle w:val="NormalIndent1"/>
        <w:rPr>
          <w:iCs/>
        </w:rPr>
      </w:pPr>
      <w:r w:rsidRPr="00F5506A">
        <w:rPr>
          <w:lang w:val="sq-AL"/>
        </w:rPr>
        <w:t>A</w:t>
      </w:r>
      <w:r w:rsidR="00ED006A" w:rsidRPr="00F5506A">
        <w:rPr>
          <w:lang w:val="sq-AL"/>
        </w:rPr>
        <w:t xml:space="preserve">ktiviteti </w:t>
      </w:r>
      <w:r w:rsidRPr="003317E7">
        <w:rPr>
          <w:iCs/>
          <w:lang w:val="sq-AL"/>
        </w:rPr>
        <w:t>1.5.1</w:t>
      </w:r>
      <w:r w:rsidRPr="00F5506A">
        <w:rPr>
          <w:i/>
          <w:iCs/>
          <w:lang w:val="sq-AL"/>
        </w:rPr>
        <w:t xml:space="preserve"> </w:t>
      </w:r>
      <w:r w:rsidR="00ED006A" w:rsidRPr="00F5506A">
        <w:rPr>
          <w:i/>
          <w:iCs/>
          <w:lang w:val="sq-AL"/>
        </w:rPr>
        <w:t>Parashikimi i procedurave më të thjeshtuara</w:t>
      </w:r>
      <w:r w:rsidR="00222BB7">
        <w:rPr>
          <w:i/>
          <w:iCs/>
          <w:lang w:val="sq-AL"/>
        </w:rPr>
        <w:t xml:space="preserve"> </w:t>
      </w:r>
      <w:r w:rsidR="00ED006A" w:rsidRPr="00F5506A">
        <w:rPr>
          <w:i/>
          <w:iCs/>
          <w:lang w:val="sq-AL"/>
        </w:rPr>
        <w:t>të prokurimit që g</w:t>
      </w:r>
      <w:r w:rsidR="00222BB7">
        <w:rPr>
          <w:i/>
          <w:iCs/>
          <w:lang w:val="sq-AL"/>
        </w:rPr>
        <w:t>arantojnë mbrojtjen e mjedisit</w:t>
      </w:r>
      <w:r w:rsidR="00222BB7">
        <w:rPr>
          <w:iCs/>
          <w:lang w:val="sq-AL"/>
        </w:rPr>
        <w:t>,</w:t>
      </w:r>
      <w:r w:rsidR="002F104D">
        <w:rPr>
          <w:iCs/>
          <w:lang w:val="sq-AL"/>
        </w:rPr>
        <w:t xml:space="preserve">  </w:t>
      </w:r>
      <w:r w:rsidR="00E148AB" w:rsidRPr="00E148AB">
        <w:rPr>
          <w:iCs/>
          <w:lang w:val="sq-AL"/>
        </w:rPr>
        <w:t xml:space="preserve">i parashikuar për të përfunduar në tremujorin e </w:t>
      </w:r>
      <w:r w:rsidR="00E148AB">
        <w:rPr>
          <w:iCs/>
          <w:lang w:val="sq-AL"/>
        </w:rPr>
        <w:t>kat</w:t>
      </w:r>
      <w:r w:rsidR="008709EF">
        <w:rPr>
          <w:iCs/>
          <w:lang w:val="sq-AL"/>
        </w:rPr>
        <w:t>ë</w:t>
      </w:r>
      <w:r w:rsidR="00E148AB">
        <w:rPr>
          <w:iCs/>
          <w:lang w:val="sq-AL"/>
        </w:rPr>
        <w:t>rt</w:t>
      </w:r>
      <w:r w:rsidR="00E148AB" w:rsidRPr="00E148AB">
        <w:rPr>
          <w:iCs/>
          <w:lang w:val="sq-AL"/>
        </w:rPr>
        <w:t xml:space="preserve"> të 2022,</w:t>
      </w:r>
      <w:r w:rsidR="00E148AB">
        <w:rPr>
          <w:iCs/>
          <w:lang w:val="sq-AL"/>
        </w:rPr>
        <w:t xml:space="preserve"> </w:t>
      </w:r>
      <w:r w:rsidR="001F1F12">
        <w:rPr>
          <w:iCs/>
          <w:lang w:val="sq-AL"/>
        </w:rPr>
        <w:t>ë</w:t>
      </w:r>
      <w:r w:rsidR="002F104D">
        <w:rPr>
          <w:iCs/>
          <w:lang w:val="sq-AL"/>
        </w:rPr>
        <w:t>sht</w:t>
      </w:r>
      <w:r w:rsidR="001F1F12">
        <w:rPr>
          <w:iCs/>
          <w:lang w:val="sq-AL"/>
        </w:rPr>
        <w:t>ë</w:t>
      </w:r>
      <w:r w:rsidR="002F104D">
        <w:rPr>
          <w:iCs/>
          <w:lang w:val="sq-AL"/>
        </w:rPr>
        <w:t xml:space="preserve"> </w:t>
      </w:r>
      <w:r w:rsidR="002F104D" w:rsidRPr="002F104D">
        <w:rPr>
          <w:b/>
          <w:iCs/>
          <w:lang w:val="sq-AL"/>
        </w:rPr>
        <w:t>zbatuar plot</w:t>
      </w:r>
      <w:r w:rsidR="001F1F12">
        <w:rPr>
          <w:b/>
          <w:iCs/>
          <w:lang w:val="sq-AL"/>
        </w:rPr>
        <w:t>ë</w:t>
      </w:r>
      <w:r w:rsidR="002F104D" w:rsidRPr="002F104D">
        <w:rPr>
          <w:b/>
          <w:iCs/>
          <w:lang w:val="sq-AL"/>
        </w:rPr>
        <w:t>sisht</w:t>
      </w:r>
      <w:r w:rsidR="002F104D">
        <w:rPr>
          <w:iCs/>
          <w:lang w:val="sq-AL"/>
        </w:rPr>
        <w:t xml:space="preserve"> </w:t>
      </w:r>
      <w:r w:rsidR="002F104D" w:rsidRPr="002F104D">
        <w:rPr>
          <w:iCs/>
        </w:rPr>
        <w:t xml:space="preserve">pasi Ligji i </w:t>
      </w:r>
      <w:r w:rsidR="002F104D">
        <w:rPr>
          <w:iCs/>
        </w:rPr>
        <w:t>ri p</w:t>
      </w:r>
      <w:r w:rsidR="001F1F12">
        <w:rPr>
          <w:iCs/>
        </w:rPr>
        <w:t>ë</w:t>
      </w:r>
      <w:r w:rsidR="002F104D">
        <w:rPr>
          <w:iCs/>
        </w:rPr>
        <w:t>r prokurimin,</w:t>
      </w:r>
      <w:r w:rsidR="002F104D" w:rsidRPr="002F104D">
        <w:rPr>
          <w:iCs/>
        </w:rPr>
        <w:t xml:space="preserve"> </w:t>
      </w:r>
      <w:r w:rsidR="002F104D">
        <w:rPr>
          <w:iCs/>
        </w:rPr>
        <w:t>rregullat p</w:t>
      </w:r>
      <w:r w:rsidR="001F1F12">
        <w:rPr>
          <w:iCs/>
        </w:rPr>
        <w:t>ë</w:t>
      </w:r>
      <w:r w:rsidR="002F104D">
        <w:rPr>
          <w:iCs/>
        </w:rPr>
        <w:t>r prokurimin publ</w:t>
      </w:r>
      <w:r w:rsidR="008C6363">
        <w:rPr>
          <w:iCs/>
        </w:rPr>
        <w:t>i</w:t>
      </w:r>
      <w:r w:rsidR="002F104D">
        <w:rPr>
          <w:iCs/>
        </w:rPr>
        <w:t>k dhe dokumentat standard t</w:t>
      </w:r>
      <w:r w:rsidR="001F1F12">
        <w:rPr>
          <w:iCs/>
        </w:rPr>
        <w:t>ë</w:t>
      </w:r>
      <w:r w:rsidR="002F104D">
        <w:rPr>
          <w:iCs/>
        </w:rPr>
        <w:t xml:space="preserve"> tenderit, ta</w:t>
      </w:r>
      <w:r w:rsidR="003317E7">
        <w:rPr>
          <w:iCs/>
        </w:rPr>
        <w:t xml:space="preserve"> cilat p</w:t>
      </w:r>
      <w:r w:rsidR="001F1F12">
        <w:rPr>
          <w:iCs/>
        </w:rPr>
        <w:t>ë</w:t>
      </w:r>
      <w:r w:rsidR="003317E7">
        <w:rPr>
          <w:iCs/>
        </w:rPr>
        <w:t>rmbajn</w:t>
      </w:r>
      <w:r w:rsidR="001F1F12">
        <w:rPr>
          <w:iCs/>
        </w:rPr>
        <w:t>ë</w:t>
      </w:r>
      <w:r w:rsidR="003317E7">
        <w:rPr>
          <w:iCs/>
        </w:rPr>
        <w:t xml:space="preserve"> parashikime p</w:t>
      </w:r>
      <w:r w:rsidR="001F1F12">
        <w:rPr>
          <w:iCs/>
        </w:rPr>
        <w:t>ë</w:t>
      </w:r>
      <w:r w:rsidR="003317E7">
        <w:rPr>
          <w:iCs/>
        </w:rPr>
        <w:t>r kriteret mjedisore</w:t>
      </w:r>
      <w:r w:rsidR="002F104D">
        <w:rPr>
          <w:iCs/>
        </w:rPr>
        <w:t>, jan</w:t>
      </w:r>
      <w:r w:rsidR="001F1F12">
        <w:rPr>
          <w:iCs/>
        </w:rPr>
        <w:t>ë</w:t>
      </w:r>
      <w:r w:rsidR="002F104D">
        <w:rPr>
          <w:iCs/>
        </w:rPr>
        <w:t xml:space="preserve"> </w:t>
      </w:r>
      <w:r w:rsidR="002F104D" w:rsidRPr="002F104D">
        <w:rPr>
          <w:iCs/>
        </w:rPr>
        <w:t>miratuar.</w:t>
      </w:r>
    </w:p>
    <w:p w14:paraId="5405A8FB" w14:textId="115B47E0" w:rsidR="003317E7" w:rsidRDefault="003317E7" w:rsidP="003317E7">
      <w:pPr>
        <w:pStyle w:val="NormalIndent1"/>
        <w:rPr>
          <w:iCs/>
        </w:rPr>
      </w:pPr>
      <w:r>
        <w:rPr>
          <w:iCs/>
        </w:rPr>
        <w:t xml:space="preserve">Aktiviteti 1.5.2 </w:t>
      </w:r>
      <w:r w:rsidRPr="003317E7">
        <w:rPr>
          <w:i/>
          <w:iCs/>
        </w:rPr>
        <w:t>Ngritja e kapaciteteve dhe përgatitja për prokurimin e shërbimeve sociale: •VKM për prokurimin e shërbimeve sociale •Trajnim i stafit të APP dhe AK për prokurimin e shërbimeve sociale</w:t>
      </w:r>
      <w:r>
        <w:rPr>
          <w:iCs/>
        </w:rPr>
        <w:t xml:space="preserve">, </w:t>
      </w:r>
      <w:r w:rsidR="00E148AB" w:rsidRPr="00E148AB">
        <w:rPr>
          <w:iCs/>
          <w:lang w:val="sq-AL"/>
        </w:rPr>
        <w:t xml:space="preserve">i parashikuar për të përfunduar në tremujorin e </w:t>
      </w:r>
      <w:r w:rsidR="00E148AB">
        <w:rPr>
          <w:iCs/>
          <w:lang w:val="sq-AL"/>
        </w:rPr>
        <w:t>kat</w:t>
      </w:r>
      <w:r w:rsidR="008709EF">
        <w:rPr>
          <w:iCs/>
          <w:lang w:val="sq-AL"/>
        </w:rPr>
        <w:t>ë</w:t>
      </w:r>
      <w:r w:rsidR="00E148AB">
        <w:rPr>
          <w:iCs/>
          <w:lang w:val="sq-AL"/>
        </w:rPr>
        <w:t>rt</w:t>
      </w:r>
      <w:r w:rsidR="00E148AB" w:rsidRPr="00E148AB">
        <w:rPr>
          <w:iCs/>
          <w:lang w:val="sq-AL"/>
        </w:rPr>
        <w:t xml:space="preserve"> të 2022,</w:t>
      </w:r>
      <w:r w:rsidR="00E148AB">
        <w:rPr>
          <w:iCs/>
          <w:lang w:val="sq-AL"/>
        </w:rPr>
        <w:t xml:space="preserve"> </w:t>
      </w:r>
      <w:r>
        <w:rPr>
          <w:iCs/>
        </w:rPr>
        <w:t xml:space="preserve">nuk </w:t>
      </w:r>
      <w:r w:rsidR="001F1F12">
        <w:rPr>
          <w:iCs/>
        </w:rPr>
        <w:t>ë</w:t>
      </w:r>
      <w:r>
        <w:rPr>
          <w:iCs/>
        </w:rPr>
        <w:t>sht</w:t>
      </w:r>
      <w:r w:rsidR="001F1F12">
        <w:rPr>
          <w:iCs/>
        </w:rPr>
        <w:t>ë</w:t>
      </w:r>
      <w:r>
        <w:rPr>
          <w:iCs/>
        </w:rPr>
        <w:t xml:space="preserve"> p</w:t>
      </w:r>
      <w:r w:rsidR="001F1F12">
        <w:rPr>
          <w:iCs/>
        </w:rPr>
        <w:t>ë</w:t>
      </w:r>
      <w:r>
        <w:rPr>
          <w:iCs/>
        </w:rPr>
        <w:t xml:space="preserve">rfunduar dhe </w:t>
      </w:r>
      <w:r w:rsidR="001F1F12">
        <w:rPr>
          <w:iCs/>
        </w:rPr>
        <w:t>ë</w:t>
      </w:r>
      <w:r>
        <w:rPr>
          <w:iCs/>
        </w:rPr>
        <w:t>sht</w:t>
      </w:r>
      <w:r w:rsidR="001F1F12">
        <w:rPr>
          <w:iCs/>
        </w:rPr>
        <w:t>ë</w:t>
      </w:r>
      <w:r>
        <w:rPr>
          <w:iCs/>
        </w:rPr>
        <w:t xml:space="preserve"> </w:t>
      </w:r>
      <w:r w:rsidRPr="003317E7">
        <w:rPr>
          <w:b/>
          <w:iCs/>
        </w:rPr>
        <w:t>n</w:t>
      </w:r>
      <w:r w:rsidR="001F1F12">
        <w:rPr>
          <w:b/>
          <w:iCs/>
        </w:rPr>
        <w:t>ë</w:t>
      </w:r>
      <w:r w:rsidRPr="003317E7">
        <w:rPr>
          <w:b/>
          <w:iCs/>
        </w:rPr>
        <w:t xml:space="preserve"> proces</w:t>
      </w:r>
      <w:r>
        <w:rPr>
          <w:iCs/>
        </w:rPr>
        <w:t>. Draft-VKM</w:t>
      </w:r>
      <w:r w:rsidRPr="003317E7">
        <w:rPr>
          <w:i/>
          <w:iCs/>
        </w:rPr>
        <w:t xml:space="preserve"> </w:t>
      </w:r>
      <w:r w:rsidRPr="003317E7">
        <w:rPr>
          <w:iCs/>
        </w:rPr>
        <w:t>për prokurimin e shërbimeve sociale</w:t>
      </w:r>
      <w:r>
        <w:rPr>
          <w:iCs/>
        </w:rPr>
        <w:t xml:space="preserve"> dhe sh</w:t>
      </w:r>
      <w:r w:rsidR="001F1F12">
        <w:rPr>
          <w:iCs/>
        </w:rPr>
        <w:t>ë</w:t>
      </w:r>
      <w:r>
        <w:rPr>
          <w:iCs/>
        </w:rPr>
        <w:t>rbimeve t</w:t>
      </w:r>
      <w:r w:rsidR="001F1F12">
        <w:rPr>
          <w:iCs/>
        </w:rPr>
        <w:t>ë</w:t>
      </w:r>
      <w:r>
        <w:rPr>
          <w:iCs/>
        </w:rPr>
        <w:t xml:space="preserve"> tjera specifike </w:t>
      </w:r>
      <w:r w:rsidR="001F1F12">
        <w:rPr>
          <w:iCs/>
        </w:rPr>
        <w:t>ë</w:t>
      </w:r>
      <w:r>
        <w:rPr>
          <w:iCs/>
        </w:rPr>
        <w:t>sht</w:t>
      </w:r>
      <w:r w:rsidR="001F1F12">
        <w:rPr>
          <w:iCs/>
        </w:rPr>
        <w:t>ë</w:t>
      </w:r>
      <w:r>
        <w:rPr>
          <w:iCs/>
        </w:rPr>
        <w:t xml:space="preserve"> shpallur p</w:t>
      </w:r>
      <w:r w:rsidR="001F1F12">
        <w:rPr>
          <w:iCs/>
        </w:rPr>
        <w:t>ë</w:t>
      </w:r>
      <w:r>
        <w:rPr>
          <w:iCs/>
        </w:rPr>
        <w:t>r konsultim publi</w:t>
      </w:r>
      <w:r w:rsidR="00572C07">
        <w:rPr>
          <w:iCs/>
        </w:rPr>
        <w:t>k</w:t>
      </w:r>
      <w:r>
        <w:rPr>
          <w:iCs/>
        </w:rPr>
        <w:t xml:space="preserve"> m</w:t>
      </w:r>
      <w:r w:rsidR="001F1F12">
        <w:rPr>
          <w:iCs/>
        </w:rPr>
        <w:t>ë</w:t>
      </w:r>
      <w:r>
        <w:rPr>
          <w:iCs/>
        </w:rPr>
        <w:t xml:space="preserve"> dat</w:t>
      </w:r>
      <w:r w:rsidR="001F1F12">
        <w:rPr>
          <w:iCs/>
        </w:rPr>
        <w:t>ë</w:t>
      </w:r>
      <w:r>
        <w:rPr>
          <w:iCs/>
        </w:rPr>
        <w:t xml:space="preserve"> 22 Qershor.</w:t>
      </w:r>
    </w:p>
    <w:p w14:paraId="36B7AEFF" w14:textId="7EAC40EF" w:rsidR="003317E7" w:rsidRDefault="003317E7" w:rsidP="003317E7">
      <w:pPr>
        <w:pStyle w:val="ListBullet"/>
        <w:rPr>
          <w:b/>
          <w:iCs/>
          <w:lang w:val="sq-AL"/>
        </w:rPr>
      </w:pPr>
      <w:r w:rsidRPr="003317E7">
        <w:rPr>
          <w:b/>
          <w:iCs/>
          <w:lang w:val="sq-AL"/>
        </w:rPr>
        <w:t xml:space="preserve">Objektivi specifik </w:t>
      </w:r>
      <w:r>
        <w:rPr>
          <w:b/>
          <w:iCs/>
          <w:lang w:val="sq-AL"/>
        </w:rPr>
        <w:t>1.6</w:t>
      </w:r>
      <w:r w:rsidRPr="003317E7">
        <w:rPr>
          <w:b/>
          <w:iCs/>
          <w:lang w:val="sq-AL"/>
        </w:rPr>
        <w:t xml:space="preserve"> Forcimi i Integritetit në Prokurimin Publik</w:t>
      </w:r>
    </w:p>
    <w:p w14:paraId="31441560" w14:textId="5460E46E" w:rsidR="003317E7" w:rsidRDefault="003317E7" w:rsidP="003317E7">
      <w:pPr>
        <w:pStyle w:val="ListBullet"/>
        <w:numPr>
          <w:ilvl w:val="0"/>
          <w:numId w:val="0"/>
        </w:numPr>
        <w:ind w:left="357"/>
        <w:rPr>
          <w:iCs/>
        </w:rPr>
      </w:pPr>
      <w:r>
        <w:rPr>
          <w:iCs/>
          <w:lang w:val="sq-AL"/>
        </w:rPr>
        <w:t xml:space="preserve">Aktiviteti 1.6.1 </w:t>
      </w:r>
      <w:r w:rsidRPr="003317E7">
        <w:rPr>
          <w:i/>
          <w:iCs/>
          <w:lang w:val="sq-AL"/>
        </w:rPr>
        <w:t>Hartimi dhe zbatimi i një Politike për Integritetin dhe Përgjegjshmërinë brenda autoriteteve kontraktore në përputhje me LPP</w:t>
      </w:r>
      <w:r>
        <w:rPr>
          <w:iCs/>
          <w:lang w:val="sq-AL"/>
        </w:rPr>
        <w:t xml:space="preserve">, </w:t>
      </w:r>
      <w:r w:rsidR="00E148AB" w:rsidRPr="00E148AB">
        <w:rPr>
          <w:iCs/>
          <w:lang w:val="sq-AL"/>
        </w:rPr>
        <w:t xml:space="preserve">i parashikuar për të përfunduar në tremujorin e </w:t>
      </w:r>
      <w:r w:rsidR="00E148AB">
        <w:rPr>
          <w:iCs/>
          <w:lang w:val="sq-AL"/>
        </w:rPr>
        <w:t>kat</w:t>
      </w:r>
      <w:r w:rsidR="008709EF">
        <w:rPr>
          <w:iCs/>
          <w:lang w:val="sq-AL"/>
        </w:rPr>
        <w:t>ë</w:t>
      </w:r>
      <w:r w:rsidR="00E148AB">
        <w:rPr>
          <w:iCs/>
          <w:lang w:val="sq-AL"/>
        </w:rPr>
        <w:t>rt</w:t>
      </w:r>
      <w:r w:rsidR="00E148AB" w:rsidRPr="00E148AB">
        <w:rPr>
          <w:iCs/>
          <w:lang w:val="sq-AL"/>
        </w:rPr>
        <w:t xml:space="preserve"> të</w:t>
      </w:r>
      <w:r w:rsidR="00E148AB">
        <w:rPr>
          <w:iCs/>
          <w:lang w:val="sq-AL"/>
        </w:rPr>
        <w:t xml:space="preserve"> 2023</w:t>
      </w:r>
      <w:r w:rsidR="00E148AB" w:rsidRPr="00E148AB">
        <w:rPr>
          <w:iCs/>
          <w:lang w:val="sq-AL"/>
        </w:rPr>
        <w:t>,</w:t>
      </w:r>
      <w:r w:rsidR="00E148AB">
        <w:rPr>
          <w:iCs/>
          <w:lang w:val="sq-AL"/>
        </w:rPr>
        <w:t xml:space="preserve"> </w:t>
      </w:r>
      <w:r>
        <w:rPr>
          <w:iCs/>
          <w:lang w:val="sq-AL"/>
        </w:rPr>
        <w:t xml:space="preserve">nuk </w:t>
      </w:r>
      <w:r w:rsidR="001F1F12">
        <w:rPr>
          <w:iCs/>
          <w:lang w:val="sq-AL"/>
        </w:rPr>
        <w:t>ë</w:t>
      </w:r>
      <w:r>
        <w:rPr>
          <w:iCs/>
          <w:lang w:val="sq-AL"/>
        </w:rPr>
        <w:t>sht</w:t>
      </w:r>
      <w:r w:rsidR="001F1F12">
        <w:rPr>
          <w:iCs/>
          <w:lang w:val="sq-AL"/>
        </w:rPr>
        <w:t>ë</w:t>
      </w:r>
      <w:r>
        <w:rPr>
          <w:iCs/>
          <w:lang w:val="sq-AL"/>
        </w:rPr>
        <w:t xml:space="preserve"> p</w:t>
      </w:r>
      <w:r w:rsidR="001F1F12">
        <w:rPr>
          <w:iCs/>
          <w:lang w:val="sq-AL"/>
        </w:rPr>
        <w:t>ë</w:t>
      </w:r>
      <w:r>
        <w:rPr>
          <w:iCs/>
          <w:lang w:val="sq-AL"/>
        </w:rPr>
        <w:t xml:space="preserve">rfunduar dhe </w:t>
      </w:r>
      <w:r w:rsidR="001F1F12">
        <w:rPr>
          <w:iCs/>
          <w:lang w:val="sq-AL"/>
        </w:rPr>
        <w:t>ë</w:t>
      </w:r>
      <w:r>
        <w:rPr>
          <w:iCs/>
          <w:lang w:val="sq-AL"/>
        </w:rPr>
        <w:t>sht</w:t>
      </w:r>
      <w:r w:rsidR="001F1F12">
        <w:rPr>
          <w:iCs/>
          <w:lang w:val="sq-AL"/>
        </w:rPr>
        <w:t>ë</w:t>
      </w:r>
      <w:r>
        <w:rPr>
          <w:iCs/>
          <w:lang w:val="sq-AL"/>
        </w:rPr>
        <w:t xml:space="preserve"> </w:t>
      </w:r>
      <w:r w:rsidRPr="003317E7">
        <w:rPr>
          <w:b/>
          <w:iCs/>
          <w:lang w:val="sq-AL"/>
        </w:rPr>
        <w:t>n</w:t>
      </w:r>
      <w:r w:rsidR="001F1F12">
        <w:rPr>
          <w:b/>
          <w:iCs/>
          <w:lang w:val="sq-AL"/>
        </w:rPr>
        <w:t>ë</w:t>
      </w:r>
      <w:r w:rsidRPr="003317E7">
        <w:rPr>
          <w:b/>
          <w:iCs/>
          <w:lang w:val="sq-AL"/>
        </w:rPr>
        <w:t xml:space="preserve"> proces</w:t>
      </w:r>
      <w:r>
        <w:rPr>
          <w:iCs/>
          <w:lang w:val="sq-AL"/>
        </w:rPr>
        <w:t>. Gjat</w:t>
      </w:r>
      <w:r w:rsidR="001F1F12">
        <w:rPr>
          <w:iCs/>
          <w:lang w:val="sq-AL"/>
        </w:rPr>
        <w:t>ë</w:t>
      </w:r>
      <w:r>
        <w:rPr>
          <w:iCs/>
          <w:lang w:val="sq-AL"/>
        </w:rPr>
        <w:t xml:space="preserve"> k</w:t>
      </w:r>
      <w:r w:rsidR="001F1F12">
        <w:rPr>
          <w:iCs/>
          <w:lang w:val="sq-AL"/>
        </w:rPr>
        <w:t>ë</w:t>
      </w:r>
      <w:r>
        <w:rPr>
          <w:iCs/>
          <w:lang w:val="sq-AL"/>
        </w:rPr>
        <w:t xml:space="preserve">saj periudhe, </w:t>
      </w:r>
      <w:r w:rsidRPr="003317E7">
        <w:rPr>
          <w:iCs/>
        </w:rPr>
        <w:t>të gjith</w:t>
      </w:r>
      <w:r>
        <w:rPr>
          <w:iCs/>
        </w:rPr>
        <w:t>ë institucionet e varësisë së Ministris</w:t>
      </w:r>
      <w:r w:rsidR="001F1F12">
        <w:rPr>
          <w:iCs/>
        </w:rPr>
        <w:t>ë</w:t>
      </w:r>
      <w:r>
        <w:rPr>
          <w:iCs/>
        </w:rPr>
        <w:t xml:space="preserve"> s</w:t>
      </w:r>
      <w:r w:rsidR="001F1F12">
        <w:rPr>
          <w:iCs/>
        </w:rPr>
        <w:t>ë</w:t>
      </w:r>
      <w:r>
        <w:rPr>
          <w:iCs/>
        </w:rPr>
        <w:t xml:space="preserve"> Drejt</w:t>
      </w:r>
      <w:r w:rsidR="001F1F12">
        <w:rPr>
          <w:iCs/>
        </w:rPr>
        <w:t>ë</w:t>
      </w:r>
      <w:r>
        <w:rPr>
          <w:iCs/>
        </w:rPr>
        <w:t>sis</w:t>
      </w:r>
      <w:r w:rsidR="001F1F12">
        <w:rPr>
          <w:iCs/>
        </w:rPr>
        <w:t>ë</w:t>
      </w:r>
      <w:r w:rsidRPr="003317E7">
        <w:rPr>
          <w:iCs/>
        </w:rPr>
        <w:t xml:space="preserve"> kanë filluar procesin e vlerësimit të riskut të integrit</w:t>
      </w:r>
      <w:r>
        <w:rPr>
          <w:iCs/>
        </w:rPr>
        <w:t>etit, i cili në përputhje me Metodologjin</w:t>
      </w:r>
      <w:r w:rsidR="001F1F12">
        <w:rPr>
          <w:iCs/>
        </w:rPr>
        <w:t>ë</w:t>
      </w:r>
      <w:r>
        <w:rPr>
          <w:iCs/>
        </w:rPr>
        <w:t xml:space="preserve"> e Vler</w:t>
      </w:r>
      <w:r w:rsidR="001F1F12">
        <w:rPr>
          <w:iCs/>
        </w:rPr>
        <w:t>ë</w:t>
      </w:r>
      <w:r>
        <w:rPr>
          <w:iCs/>
        </w:rPr>
        <w:t>simit t</w:t>
      </w:r>
      <w:r w:rsidR="001F1F12">
        <w:rPr>
          <w:iCs/>
        </w:rPr>
        <w:t>ë</w:t>
      </w:r>
      <w:r>
        <w:rPr>
          <w:iCs/>
        </w:rPr>
        <w:t xml:space="preserve"> Riskut</w:t>
      </w:r>
      <w:r w:rsidRPr="003317E7">
        <w:rPr>
          <w:iCs/>
        </w:rPr>
        <w:t xml:space="preserve"> do të duhet të vlerësojë edhe riskun në fushën e prokurimeve. Gjithashtu, këtë proces janë duke e kryer edhe ministritë e linjës.</w:t>
      </w:r>
    </w:p>
    <w:p w14:paraId="147F83FA" w14:textId="343FEA7D" w:rsidR="003317E7" w:rsidRPr="00131178" w:rsidRDefault="003317E7" w:rsidP="00131178">
      <w:pPr>
        <w:pStyle w:val="ListBullet"/>
        <w:numPr>
          <w:ilvl w:val="0"/>
          <w:numId w:val="0"/>
        </w:numPr>
        <w:ind w:left="357"/>
        <w:rPr>
          <w:iCs/>
          <w:lang w:val="sq-AL"/>
        </w:rPr>
      </w:pPr>
      <w:r>
        <w:rPr>
          <w:iCs/>
        </w:rPr>
        <w:t xml:space="preserve">Aktiviteti 1.6.2 </w:t>
      </w:r>
      <w:r w:rsidRPr="003317E7">
        <w:rPr>
          <w:i/>
          <w:iCs/>
        </w:rPr>
        <w:t xml:space="preserve">Ngritja e kapaciteteve dhe rritja e ndërgjegjësimit për Integritetin në fushën e prokurimit </w:t>
      </w:r>
      <w:r w:rsidR="001F1F12">
        <w:rPr>
          <w:i/>
          <w:iCs/>
        </w:rPr>
        <w:t>publik</w:t>
      </w:r>
      <w:r>
        <w:rPr>
          <w:iCs/>
        </w:rPr>
        <w:t xml:space="preserve">, </w:t>
      </w:r>
      <w:r w:rsidR="00E148AB" w:rsidRPr="00E148AB">
        <w:rPr>
          <w:iCs/>
          <w:lang w:val="sq-AL"/>
        </w:rPr>
        <w:t xml:space="preserve">i parashikuar për të përfunduar në tremujorin e </w:t>
      </w:r>
      <w:r w:rsidR="00E148AB">
        <w:rPr>
          <w:iCs/>
          <w:lang w:val="sq-AL"/>
        </w:rPr>
        <w:t>kat</w:t>
      </w:r>
      <w:r w:rsidR="008709EF">
        <w:rPr>
          <w:iCs/>
          <w:lang w:val="sq-AL"/>
        </w:rPr>
        <w:t>ë</w:t>
      </w:r>
      <w:r w:rsidR="00E148AB">
        <w:rPr>
          <w:iCs/>
          <w:lang w:val="sq-AL"/>
        </w:rPr>
        <w:t>rt</w:t>
      </w:r>
      <w:r w:rsidR="00E148AB" w:rsidRPr="00E148AB">
        <w:rPr>
          <w:iCs/>
          <w:lang w:val="sq-AL"/>
        </w:rPr>
        <w:t xml:space="preserve"> të 2022,</w:t>
      </w:r>
      <w:r w:rsidR="00E148AB">
        <w:rPr>
          <w:iCs/>
          <w:lang w:val="sq-AL"/>
        </w:rPr>
        <w:t xml:space="preserve"> </w:t>
      </w:r>
      <w:r w:rsidRPr="003317E7">
        <w:rPr>
          <w:b/>
          <w:iCs/>
        </w:rPr>
        <w:t xml:space="preserve">nuk </w:t>
      </w:r>
      <w:r w:rsidR="001F1F12">
        <w:rPr>
          <w:b/>
          <w:iCs/>
        </w:rPr>
        <w:t>ë</w:t>
      </w:r>
      <w:r w:rsidRPr="003317E7">
        <w:rPr>
          <w:b/>
          <w:iCs/>
        </w:rPr>
        <w:t>sht</w:t>
      </w:r>
      <w:r w:rsidR="001F1F12">
        <w:rPr>
          <w:b/>
          <w:iCs/>
        </w:rPr>
        <w:t>ë</w:t>
      </w:r>
      <w:r w:rsidRPr="003317E7">
        <w:rPr>
          <w:b/>
          <w:iCs/>
        </w:rPr>
        <w:t xml:space="preserve"> zbatuar</w:t>
      </w:r>
      <w:r>
        <w:rPr>
          <w:iCs/>
        </w:rPr>
        <w:t>.</w:t>
      </w:r>
    </w:p>
    <w:p w14:paraId="6925FF26" w14:textId="00BAC21D" w:rsidR="007F20B8" w:rsidRPr="00FC151F" w:rsidRDefault="00ED006A" w:rsidP="009A2A21">
      <w:pPr>
        <w:pStyle w:val="ListBullet"/>
        <w:rPr>
          <w:b/>
          <w:lang w:val="sq-AL"/>
        </w:rPr>
      </w:pPr>
      <w:r w:rsidRPr="00FC151F">
        <w:rPr>
          <w:b/>
          <w:lang w:val="sq-AL"/>
        </w:rPr>
        <w:t xml:space="preserve">Objektivi specifik </w:t>
      </w:r>
      <w:r w:rsidR="008673FC" w:rsidRPr="00FC151F">
        <w:rPr>
          <w:b/>
          <w:lang w:val="sq-AL"/>
        </w:rPr>
        <w:t>1.</w:t>
      </w:r>
      <w:r w:rsidR="007F20B8" w:rsidRPr="00FC151F">
        <w:rPr>
          <w:b/>
          <w:lang w:val="sq-AL"/>
        </w:rPr>
        <w:t xml:space="preserve">7 </w:t>
      </w:r>
      <w:r w:rsidRPr="00FC151F">
        <w:rPr>
          <w:b/>
          <w:lang w:val="sq-AL"/>
        </w:rPr>
        <w:t>Përmirësimi i sistemit elektronik të prokurimit</w:t>
      </w:r>
    </w:p>
    <w:p w14:paraId="37B727C6" w14:textId="5D502E23" w:rsidR="00381D43" w:rsidRPr="00222BB7" w:rsidRDefault="00ED006A" w:rsidP="00222BB7">
      <w:pPr>
        <w:pStyle w:val="NormalIndent1"/>
        <w:rPr>
          <w:i/>
          <w:iCs/>
          <w:lang w:val="sq-AL"/>
        </w:rPr>
      </w:pPr>
      <w:r w:rsidRPr="00F5506A">
        <w:rPr>
          <w:lang w:val="sq-AL"/>
        </w:rPr>
        <w:t xml:space="preserve">Aktiviteti </w:t>
      </w:r>
      <w:r w:rsidRPr="00E55D67">
        <w:rPr>
          <w:lang w:val="sq-AL"/>
        </w:rPr>
        <w:t>1</w:t>
      </w:r>
      <w:r w:rsidR="00381D43" w:rsidRPr="00C203F5">
        <w:rPr>
          <w:iCs/>
          <w:lang w:val="sq-AL"/>
        </w:rPr>
        <w:t>.7.1</w:t>
      </w:r>
      <w:r w:rsidR="00381D43" w:rsidRPr="00F5506A">
        <w:rPr>
          <w:i/>
          <w:iCs/>
          <w:lang w:val="sq-AL"/>
        </w:rPr>
        <w:t xml:space="preserve"> </w:t>
      </w:r>
      <w:r w:rsidRPr="00F5506A">
        <w:rPr>
          <w:i/>
          <w:iCs/>
          <w:lang w:val="sq-AL"/>
        </w:rPr>
        <w:t>Përdorimi i detyrueshëm i kodeve CPV në sistemin elektronik jo vetëm për autoritetet kontraktore por edhe për operatorët ekonomikë, ofertuesit</w:t>
      </w:r>
      <w:r w:rsidR="003317E7">
        <w:rPr>
          <w:iCs/>
          <w:lang w:val="sq-AL"/>
        </w:rPr>
        <w:t xml:space="preserve">, </w:t>
      </w:r>
      <w:r w:rsidR="00E148AB" w:rsidRPr="00E148AB">
        <w:rPr>
          <w:iCs/>
          <w:lang w:val="sq-AL"/>
        </w:rPr>
        <w:t>i parashikuar për të përfunduar në tremujorin e katërt të 2021,</w:t>
      </w:r>
      <w:r w:rsidR="00E148AB">
        <w:rPr>
          <w:iCs/>
          <w:lang w:val="sq-AL"/>
        </w:rPr>
        <w:t xml:space="preserve"> </w:t>
      </w:r>
      <w:r w:rsidR="003317E7" w:rsidRPr="003317E7">
        <w:rPr>
          <w:iCs/>
          <w:lang w:val="sq-AL"/>
        </w:rPr>
        <w:t xml:space="preserve">nuk </w:t>
      </w:r>
      <w:r w:rsidR="001F1F12">
        <w:rPr>
          <w:iCs/>
          <w:lang w:val="sq-AL"/>
        </w:rPr>
        <w:t>ë</w:t>
      </w:r>
      <w:r w:rsidR="003317E7" w:rsidRPr="003317E7">
        <w:rPr>
          <w:iCs/>
          <w:lang w:val="sq-AL"/>
        </w:rPr>
        <w:t>sht</w:t>
      </w:r>
      <w:r w:rsidR="001F1F12">
        <w:rPr>
          <w:iCs/>
          <w:lang w:val="sq-AL"/>
        </w:rPr>
        <w:t>ë</w:t>
      </w:r>
      <w:r w:rsidR="003317E7" w:rsidRPr="003317E7">
        <w:rPr>
          <w:iCs/>
          <w:lang w:val="sq-AL"/>
        </w:rPr>
        <w:t xml:space="preserve"> p</w:t>
      </w:r>
      <w:r w:rsidR="001F1F12">
        <w:rPr>
          <w:iCs/>
          <w:lang w:val="sq-AL"/>
        </w:rPr>
        <w:t>ë</w:t>
      </w:r>
      <w:r w:rsidR="003317E7" w:rsidRPr="003317E7">
        <w:rPr>
          <w:iCs/>
          <w:lang w:val="sq-AL"/>
        </w:rPr>
        <w:t xml:space="preserve">rfunduar dhe </w:t>
      </w:r>
      <w:r w:rsidR="001F1F12">
        <w:rPr>
          <w:iCs/>
          <w:lang w:val="sq-AL"/>
        </w:rPr>
        <w:t>ë</w:t>
      </w:r>
      <w:r w:rsidR="003317E7" w:rsidRPr="003317E7">
        <w:rPr>
          <w:iCs/>
          <w:lang w:val="sq-AL"/>
        </w:rPr>
        <w:t>sht</w:t>
      </w:r>
      <w:r w:rsidR="001F1F12">
        <w:rPr>
          <w:iCs/>
          <w:lang w:val="sq-AL"/>
        </w:rPr>
        <w:t>ë</w:t>
      </w:r>
      <w:r w:rsidR="003317E7" w:rsidRPr="003317E7">
        <w:rPr>
          <w:iCs/>
          <w:lang w:val="sq-AL"/>
        </w:rPr>
        <w:t xml:space="preserve"> </w:t>
      </w:r>
      <w:r w:rsidR="003317E7" w:rsidRPr="003317E7">
        <w:rPr>
          <w:b/>
          <w:iCs/>
          <w:lang w:val="sq-AL"/>
        </w:rPr>
        <w:t>n</w:t>
      </w:r>
      <w:r w:rsidR="001F1F12">
        <w:rPr>
          <w:b/>
          <w:iCs/>
          <w:lang w:val="sq-AL"/>
        </w:rPr>
        <w:t>ë</w:t>
      </w:r>
      <w:r w:rsidR="003317E7" w:rsidRPr="003317E7">
        <w:rPr>
          <w:b/>
          <w:iCs/>
          <w:lang w:val="sq-AL"/>
        </w:rPr>
        <w:t xml:space="preserve"> proces</w:t>
      </w:r>
      <w:r w:rsidR="003317E7" w:rsidRPr="003317E7">
        <w:rPr>
          <w:iCs/>
          <w:lang w:val="sq-AL"/>
        </w:rPr>
        <w:t xml:space="preserve"> për shkak se kthimi i Ligjit 162/2020 p</w:t>
      </w:r>
      <w:r w:rsidR="001F1F12">
        <w:rPr>
          <w:iCs/>
          <w:lang w:val="sq-AL"/>
        </w:rPr>
        <w:t>ë</w:t>
      </w:r>
      <w:r w:rsidR="003317E7" w:rsidRPr="003317E7">
        <w:rPr>
          <w:iCs/>
          <w:lang w:val="sq-AL"/>
        </w:rPr>
        <w:t>r rishqyrtim n</w:t>
      </w:r>
      <w:r w:rsidR="001F1F12">
        <w:rPr>
          <w:iCs/>
          <w:lang w:val="sq-AL"/>
        </w:rPr>
        <w:t>ë</w:t>
      </w:r>
      <w:r w:rsidR="003317E7" w:rsidRPr="003317E7">
        <w:rPr>
          <w:iCs/>
          <w:lang w:val="sq-AL"/>
        </w:rPr>
        <w:t xml:space="preserve"> Kuvend nga ana e Presidentit solli vonesa n</w:t>
      </w:r>
      <w:r w:rsidR="001F1F12">
        <w:rPr>
          <w:iCs/>
          <w:lang w:val="sq-AL"/>
        </w:rPr>
        <w:t>ë</w:t>
      </w:r>
      <w:r w:rsidR="003317E7" w:rsidRPr="003317E7">
        <w:rPr>
          <w:iCs/>
          <w:lang w:val="sq-AL"/>
        </w:rPr>
        <w:t xml:space="preserve"> publikimin e ligjit t</w:t>
      </w:r>
      <w:r w:rsidR="001F1F12">
        <w:rPr>
          <w:iCs/>
          <w:lang w:val="sq-AL"/>
        </w:rPr>
        <w:t>ë</w:t>
      </w:r>
      <w:r w:rsidR="003317E7" w:rsidRPr="003317E7">
        <w:rPr>
          <w:iCs/>
          <w:lang w:val="sq-AL"/>
        </w:rPr>
        <w:t xml:space="preserve"> miratuar dhe hyrjen n</w:t>
      </w:r>
      <w:r w:rsidR="001F1F12">
        <w:rPr>
          <w:iCs/>
          <w:lang w:val="sq-AL"/>
        </w:rPr>
        <w:t>ë</w:t>
      </w:r>
      <w:r w:rsidR="003317E7" w:rsidRPr="003317E7">
        <w:rPr>
          <w:iCs/>
          <w:lang w:val="sq-AL"/>
        </w:rPr>
        <w:t xml:space="preserve"> fuqi t</w:t>
      </w:r>
      <w:r w:rsidR="001F1F12">
        <w:rPr>
          <w:iCs/>
          <w:lang w:val="sq-AL"/>
        </w:rPr>
        <w:t>ë</w:t>
      </w:r>
      <w:r w:rsidR="003317E7" w:rsidRPr="003317E7">
        <w:rPr>
          <w:iCs/>
          <w:lang w:val="sq-AL"/>
        </w:rPr>
        <w:t xml:space="preserve"> tij duke shtyr</w:t>
      </w:r>
      <w:r w:rsidR="001F1F12">
        <w:rPr>
          <w:iCs/>
          <w:lang w:val="sq-AL"/>
        </w:rPr>
        <w:t>ë</w:t>
      </w:r>
      <w:r w:rsidR="003317E7" w:rsidRPr="003317E7">
        <w:rPr>
          <w:iCs/>
          <w:lang w:val="sq-AL"/>
        </w:rPr>
        <w:t xml:space="preserve"> n</w:t>
      </w:r>
      <w:r w:rsidR="001F1F12">
        <w:rPr>
          <w:iCs/>
          <w:lang w:val="sq-AL"/>
        </w:rPr>
        <w:t>ë</w:t>
      </w:r>
      <w:r w:rsidR="003317E7" w:rsidRPr="003317E7">
        <w:rPr>
          <w:iCs/>
          <w:lang w:val="sq-AL"/>
        </w:rPr>
        <w:t xml:space="preserve"> koh</w:t>
      </w:r>
      <w:r w:rsidR="001F1F12">
        <w:rPr>
          <w:iCs/>
          <w:lang w:val="sq-AL"/>
        </w:rPr>
        <w:t>ë</w:t>
      </w:r>
      <w:r w:rsidR="003317E7" w:rsidRPr="003317E7">
        <w:rPr>
          <w:iCs/>
          <w:lang w:val="sq-AL"/>
        </w:rPr>
        <w:t xml:space="preserve"> edhe miratimin e akteve n</w:t>
      </w:r>
      <w:r w:rsidR="001F1F12">
        <w:rPr>
          <w:iCs/>
          <w:lang w:val="sq-AL"/>
        </w:rPr>
        <w:t>ë</w:t>
      </w:r>
      <w:r w:rsidR="003317E7" w:rsidRPr="003317E7">
        <w:rPr>
          <w:iCs/>
          <w:lang w:val="sq-AL"/>
        </w:rPr>
        <w:t>nligjore n</w:t>
      </w:r>
      <w:r w:rsidR="001F1F12">
        <w:rPr>
          <w:iCs/>
          <w:lang w:val="sq-AL"/>
        </w:rPr>
        <w:t>ë</w:t>
      </w:r>
      <w:r w:rsidR="003317E7" w:rsidRPr="003317E7">
        <w:rPr>
          <w:iCs/>
          <w:lang w:val="sq-AL"/>
        </w:rPr>
        <w:t xml:space="preserve"> zbatim te ketij ligji. Gjat</w:t>
      </w:r>
      <w:r w:rsidR="001F1F12">
        <w:rPr>
          <w:iCs/>
          <w:lang w:val="sq-AL"/>
        </w:rPr>
        <w:t>ë</w:t>
      </w:r>
      <w:r w:rsidR="003317E7" w:rsidRPr="003317E7">
        <w:rPr>
          <w:iCs/>
          <w:lang w:val="sq-AL"/>
        </w:rPr>
        <w:t xml:space="preserve"> k</w:t>
      </w:r>
      <w:r w:rsidR="001F1F12">
        <w:rPr>
          <w:iCs/>
          <w:lang w:val="sq-AL"/>
        </w:rPr>
        <w:t>ë</w:t>
      </w:r>
      <w:r w:rsidR="003317E7" w:rsidRPr="003317E7">
        <w:rPr>
          <w:iCs/>
          <w:lang w:val="sq-AL"/>
        </w:rPr>
        <w:t>saj periudhe, draft-VKM “P</w:t>
      </w:r>
      <w:r w:rsidR="001F1F12">
        <w:rPr>
          <w:iCs/>
          <w:lang w:val="sq-AL"/>
        </w:rPr>
        <w:t>ë</w:t>
      </w:r>
      <w:r w:rsidR="003317E7" w:rsidRPr="003317E7">
        <w:rPr>
          <w:iCs/>
          <w:lang w:val="sq-AL"/>
        </w:rPr>
        <w:t xml:space="preserve">r </w:t>
      </w:r>
      <w:r w:rsidR="003317E7" w:rsidRPr="003317E7">
        <w:rPr>
          <w:iCs/>
          <w:lang w:val="sq-AL"/>
        </w:rPr>
        <w:lastRenderedPageBreak/>
        <w:t>miratimin e fjalorit t</w:t>
      </w:r>
      <w:r w:rsidR="001F1F12">
        <w:rPr>
          <w:iCs/>
          <w:lang w:val="sq-AL"/>
        </w:rPr>
        <w:t>ë</w:t>
      </w:r>
      <w:r w:rsidR="003317E7" w:rsidRPr="003317E7">
        <w:rPr>
          <w:iCs/>
          <w:lang w:val="sq-AL"/>
        </w:rPr>
        <w:t xml:space="preserve"> p</w:t>
      </w:r>
      <w:r w:rsidR="001F1F12">
        <w:rPr>
          <w:iCs/>
          <w:lang w:val="sq-AL"/>
        </w:rPr>
        <w:t>ë</w:t>
      </w:r>
      <w:r w:rsidR="003317E7" w:rsidRPr="003317E7">
        <w:rPr>
          <w:iCs/>
          <w:lang w:val="sq-AL"/>
        </w:rPr>
        <w:t>rbashk</w:t>
      </w:r>
      <w:r w:rsidR="001F1F12">
        <w:rPr>
          <w:iCs/>
          <w:lang w:val="sq-AL"/>
        </w:rPr>
        <w:t>ë</w:t>
      </w:r>
      <w:r w:rsidR="003317E7" w:rsidRPr="003317E7">
        <w:rPr>
          <w:iCs/>
          <w:lang w:val="sq-AL"/>
        </w:rPr>
        <w:t>t t</w:t>
      </w:r>
      <w:r w:rsidR="001F1F12">
        <w:rPr>
          <w:iCs/>
          <w:lang w:val="sq-AL"/>
        </w:rPr>
        <w:t>ë</w:t>
      </w:r>
      <w:r w:rsidR="003317E7" w:rsidRPr="003317E7">
        <w:rPr>
          <w:iCs/>
          <w:lang w:val="sq-AL"/>
        </w:rPr>
        <w:t xml:space="preserve"> prokurimit” </w:t>
      </w:r>
      <w:r w:rsidR="001F1F12">
        <w:rPr>
          <w:iCs/>
          <w:lang w:val="sq-AL"/>
        </w:rPr>
        <w:t>ë</w:t>
      </w:r>
      <w:r w:rsidR="003317E7" w:rsidRPr="003317E7">
        <w:rPr>
          <w:iCs/>
          <w:lang w:val="sq-AL"/>
        </w:rPr>
        <w:t>sht</w:t>
      </w:r>
      <w:r w:rsidR="001F1F12">
        <w:rPr>
          <w:iCs/>
          <w:lang w:val="sq-AL"/>
        </w:rPr>
        <w:t>ë</w:t>
      </w:r>
      <w:r w:rsidR="003317E7" w:rsidRPr="003317E7">
        <w:rPr>
          <w:iCs/>
          <w:lang w:val="sq-AL"/>
        </w:rPr>
        <w:t xml:space="preserve"> d</w:t>
      </w:r>
      <w:r w:rsidR="001F1F12">
        <w:rPr>
          <w:iCs/>
          <w:lang w:val="sq-AL"/>
        </w:rPr>
        <w:t>ë</w:t>
      </w:r>
      <w:r w:rsidR="003317E7" w:rsidRPr="003317E7">
        <w:rPr>
          <w:iCs/>
          <w:lang w:val="sq-AL"/>
        </w:rPr>
        <w:t>rguar p</w:t>
      </w:r>
      <w:r w:rsidR="001F1F12">
        <w:rPr>
          <w:iCs/>
          <w:lang w:val="sq-AL"/>
        </w:rPr>
        <w:t>ë</w:t>
      </w:r>
      <w:r w:rsidR="003317E7" w:rsidRPr="003317E7">
        <w:rPr>
          <w:iCs/>
          <w:lang w:val="sq-AL"/>
        </w:rPr>
        <w:t>r mendim n</w:t>
      </w:r>
      <w:r w:rsidR="001F1F12">
        <w:rPr>
          <w:iCs/>
          <w:lang w:val="sq-AL"/>
        </w:rPr>
        <w:t>ë</w:t>
      </w:r>
      <w:r w:rsidR="003317E7" w:rsidRPr="003317E7">
        <w:rPr>
          <w:iCs/>
          <w:lang w:val="sq-AL"/>
        </w:rPr>
        <w:t xml:space="preserve"> K</w:t>
      </w:r>
      <w:r w:rsidR="001F1F12">
        <w:rPr>
          <w:iCs/>
          <w:lang w:val="sq-AL"/>
        </w:rPr>
        <w:t>ë</w:t>
      </w:r>
      <w:r w:rsidR="003317E7" w:rsidRPr="003317E7">
        <w:rPr>
          <w:iCs/>
          <w:lang w:val="sq-AL"/>
        </w:rPr>
        <w:t>shillin e Ministrave m</w:t>
      </w:r>
      <w:r w:rsidR="001F1F12">
        <w:rPr>
          <w:iCs/>
          <w:lang w:val="sq-AL"/>
        </w:rPr>
        <w:t>ë</w:t>
      </w:r>
      <w:r w:rsidR="003317E7" w:rsidRPr="003317E7">
        <w:rPr>
          <w:iCs/>
          <w:lang w:val="sq-AL"/>
        </w:rPr>
        <w:t xml:space="preserve"> dat</w:t>
      </w:r>
      <w:r w:rsidR="001F1F12">
        <w:rPr>
          <w:iCs/>
          <w:lang w:val="sq-AL"/>
        </w:rPr>
        <w:t>ë</w:t>
      </w:r>
      <w:r w:rsidR="003317E7" w:rsidRPr="003317E7">
        <w:rPr>
          <w:iCs/>
          <w:lang w:val="sq-AL"/>
        </w:rPr>
        <w:t xml:space="preserve"> 29 Qershor</w:t>
      </w:r>
      <w:r w:rsidR="003317E7">
        <w:rPr>
          <w:iCs/>
          <w:lang w:val="sq-AL"/>
        </w:rPr>
        <w:t xml:space="preserve">. </w:t>
      </w:r>
    </w:p>
    <w:p w14:paraId="6712FC19" w14:textId="1DC19A61" w:rsidR="00131178" w:rsidRPr="00131178" w:rsidRDefault="00131178" w:rsidP="003317E7">
      <w:pPr>
        <w:pStyle w:val="NormalIndent1"/>
        <w:rPr>
          <w:iCs/>
          <w:lang w:val="sq-AL"/>
        </w:rPr>
      </w:pPr>
      <w:r>
        <w:rPr>
          <w:iCs/>
          <w:lang w:val="sq-AL"/>
        </w:rPr>
        <w:t xml:space="preserve">Aktiviteti 1.7.3 </w:t>
      </w:r>
      <w:r w:rsidRPr="00131178">
        <w:rPr>
          <w:i/>
          <w:iCs/>
          <w:lang w:val="sq-AL"/>
        </w:rPr>
        <w:t>Përfshirja e një moduli për menaxhimin e kontratës</w:t>
      </w:r>
      <w:r>
        <w:rPr>
          <w:i/>
          <w:iCs/>
          <w:lang w:val="sq-AL"/>
        </w:rPr>
        <w:t xml:space="preserve">, </w:t>
      </w:r>
      <w:r w:rsidR="00E148AB" w:rsidRPr="00E148AB">
        <w:rPr>
          <w:iCs/>
          <w:lang w:val="sq-AL"/>
        </w:rPr>
        <w:t>i parashikuar për të përfunduar në tremujorin e katërt të</w:t>
      </w:r>
      <w:r w:rsidR="00E148AB">
        <w:rPr>
          <w:iCs/>
          <w:lang w:val="sq-AL"/>
        </w:rPr>
        <w:t xml:space="preserve"> 2023</w:t>
      </w:r>
      <w:r w:rsidR="00E148AB" w:rsidRPr="00E148AB">
        <w:rPr>
          <w:iCs/>
          <w:lang w:val="sq-AL"/>
        </w:rPr>
        <w:t>,</w:t>
      </w:r>
      <w:r w:rsidR="00E148AB">
        <w:rPr>
          <w:iCs/>
          <w:lang w:val="sq-AL"/>
        </w:rPr>
        <w:t xml:space="preserve"> </w:t>
      </w:r>
      <w:r w:rsidRPr="00131178">
        <w:rPr>
          <w:iCs/>
          <w:lang w:val="sq-AL"/>
        </w:rPr>
        <w:t xml:space="preserve">nuk është përfunduar dhe ka mbetur </w:t>
      </w:r>
      <w:r w:rsidRPr="00131178">
        <w:rPr>
          <w:b/>
          <w:iCs/>
          <w:lang w:val="sq-AL"/>
        </w:rPr>
        <w:t>në proces</w:t>
      </w:r>
      <w:r>
        <w:rPr>
          <w:b/>
          <w:iCs/>
          <w:lang w:val="sq-AL"/>
        </w:rPr>
        <w:t xml:space="preserve">. </w:t>
      </w:r>
    </w:p>
    <w:p w14:paraId="0B8533C9" w14:textId="35B3B5AC" w:rsidR="00C73154" w:rsidRDefault="00ED006A" w:rsidP="00C73154">
      <w:pPr>
        <w:pStyle w:val="Subtitle"/>
        <w:rPr>
          <w:lang w:val="sq-AL" w:eastAsia="en-GB" w:bidi="en-GB"/>
        </w:rPr>
      </w:pPr>
      <w:r w:rsidRPr="00F5506A">
        <w:rPr>
          <w:lang w:val="sq-AL" w:eastAsia="en-GB" w:bidi="en-GB"/>
        </w:rPr>
        <w:t>Ecuria e p</w:t>
      </w:r>
      <w:r w:rsidR="008827DC" w:rsidRPr="00F5506A">
        <w:rPr>
          <w:lang w:val="sq-AL" w:eastAsia="en-GB" w:bidi="en-GB"/>
        </w:rPr>
        <w:t>ë</w:t>
      </w:r>
      <w:r w:rsidRPr="00F5506A">
        <w:rPr>
          <w:lang w:val="sq-AL" w:eastAsia="en-GB" w:bidi="en-GB"/>
        </w:rPr>
        <w:t>rg</w:t>
      </w:r>
      <w:r w:rsidR="003C2AC6">
        <w:rPr>
          <w:lang w:val="sq-AL" w:eastAsia="en-GB" w:bidi="en-GB"/>
        </w:rPr>
        <w:t xml:space="preserve">jithshme e </w:t>
      </w:r>
      <w:r w:rsidR="00E764FE">
        <w:rPr>
          <w:lang w:val="sq-AL" w:eastAsia="en-GB" w:bidi="en-GB"/>
        </w:rPr>
        <w:t>Q</w:t>
      </w:r>
      <w:r w:rsidR="006745FC">
        <w:rPr>
          <w:lang w:val="sq-AL" w:eastAsia="en-GB" w:bidi="en-GB"/>
        </w:rPr>
        <w:t>ë</w:t>
      </w:r>
      <w:r w:rsidR="00E764FE">
        <w:rPr>
          <w:lang w:val="sq-AL" w:eastAsia="en-GB" w:bidi="en-GB"/>
        </w:rPr>
        <w:t>llimit t</w:t>
      </w:r>
      <w:r w:rsidR="006745FC">
        <w:rPr>
          <w:lang w:val="sq-AL" w:eastAsia="en-GB" w:bidi="en-GB"/>
        </w:rPr>
        <w:t>ë</w:t>
      </w:r>
      <w:r w:rsidR="00E764FE">
        <w:rPr>
          <w:lang w:val="sq-AL" w:eastAsia="en-GB" w:bidi="en-GB"/>
        </w:rPr>
        <w:t xml:space="preserve"> Politik</w:t>
      </w:r>
      <w:r w:rsidR="006745FC">
        <w:rPr>
          <w:lang w:val="sq-AL" w:eastAsia="en-GB" w:bidi="en-GB"/>
        </w:rPr>
        <w:t>ë</w:t>
      </w:r>
      <w:r w:rsidR="00E764FE">
        <w:rPr>
          <w:lang w:val="sq-AL" w:eastAsia="en-GB" w:bidi="en-GB"/>
        </w:rPr>
        <w:t>s 1</w:t>
      </w:r>
    </w:p>
    <w:p w14:paraId="469AFC0E" w14:textId="296037C1" w:rsidR="00E764FE" w:rsidRPr="00716405" w:rsidRDefault="00177E7B" w:rsidP="00E764FE">
      <w:pPr>
        <w:pStyle w:val="Caption"/>
        <w:keepNext/>
        <w:rPr>
          <w:lang w:val="it-IT"/>
        </w:rPr>
      </w:pPr>
      <w:r>
        <w:rPr>
          <w:lang w:val="it-IT"/>
        </w:rPr>
        <w:t xml:space="preserve">Grafiku 3.1 </w:t>
      </w:r>
      <w:r w:rsidR="00E764FE" w:rsidRPr="00716405">
        <w:rPr>
          <w:lang w:val="it-IT"/>
        </w:rPr>
        <w:t xml:space="preserve"> Statusi i aktiviteteve të planifiuara</w:t>
      </w:r>
      <w:r w:rsidR="00B355FB" w:rsidRPr="00716405">
        <w:rPr>
          <w:lang w:val="it-IT"/>
        </w:rPr>
        <w:t>-QP 1</w:t>
      </w:r>
    </w:p>
    <w:p w14:paraId="5F26338C" w14:textId="138E401E" w:rsidR="003C2AC6" w:rsidRDefault="00E148AB" w:rsidP="003C2AC6">
      <w:pPr>
        <w:rPr>
          <w:lang w:val="sq-AL" w:eastAsia="en-GB" w:bidi="en-GB"/>
        </w:rPr>
      </w:pPr>
      <w:r>
        <w:rPr>
          <w:noProof/>
          <w:lang w:eastAsia="en-GB"/>
        </w:rPr>
        <w:drawing>
          <wp:inline distT="0" distB="0" distL="0" distR="0" wp14:anchorId="6A371793" wp14:editId="11F4B4F2">
            <wp:extent cx="4584700" cy="3108960"/>
            <wp:effectExtent l="0" t="0" r="635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84700" cy="3108960"/>
                    </a:xfrm>
                    <a:prstGeom prst="rect">
                      <a:avLst/>
                    </a:prstGeom>
                    <a:noFill/>
                  </pic:spPr>
                </pic:pic>
              </a:graphicData>
            </a:graphic>
          </wp:inline>
        </w:drawing>
      </w:r>
    </w:p>
    <w:p w14:paraId="6D09AC34" w14:textId="6C5B173F" w:rsidR="004E46AF" w:rsidRDefault="004E46AF" w:rsidP="004E46AF">
      <w:pPr>
        <w:rPr>
          <w:b/>
          <w:color w:val="FF0000"/>
          <w:lang w:val="sq-AL" w:eastAsia="en-GB" w:bidi="en-GB"/>
        </w:rPr>
      </w:pPr>
    </w:p>
    <w:p w14:paraId="7D97C99D" w14:textId="07E40A04" w:rsidR="00034467" w:rsidRPr="00034467" w:rsidRDefault="00034467" w:rsidP="004E46AF">
      <w:pPr>
        <w:rPr>
          <w:lang w:val="sq-AL" w:eastAsia="en-GB" w:bidi="en-GB"/>
        </w:rPr>
      </w:pPr>
      <w:r w:rsidRPr="00034467">
        <w:rPr>
          <w:lang w:val="sq-AL" w:eastAsia="en-GB" w:bidi="en-GB"/>
        </w:rPr>
        <w:t xml:space="preserve">Tabela më poshtë paraqet statusin e </w:t>
      </w:r>
      <w:r>
        <w:rPr>
          <w:lang w:val="sq-AL" w:eastAsia="en-GB" w:bidi="en-GB"/>
        </w:rPr>
        <w:t>tre</w:t>
      </w:r>
      <w:r w:rsidR="00890EB9">
        <w:rPr>
          <w:lang w:val="sq-AL" w:eastAsia="en-GB" w:bidi="en-GB"/>
        </w:rPr>
        <w:t>guesëve të performanc</w:t>
      </w:r>
      <w:r w:rsidR="0052618A">
        <w:rPr>
          <w:lang w:val="sq-AL" w:eastAsia="en-GB" w:bidi="en-GB"/>
        </w:rPr>
        <w:t>ë</w:t>
      </w:r>
      <w:r w:rsidR="00890EB9">
        <w:rPr>
          <w:lang w:val="sq-AL" w:eastAsia="en-GB" w:bidi="en-GB"/>
        </w:rPr>
        <w:t>s për 6 mujorin e I t</w:t>
      </w:r>
      <w:r w:rsidR="00F439D6">
        <w:rPr>
          <w:lang w:val="sq-AL" w:eastAsia="en-GB" w:bidi="en-GB"/>
        </w:rPr>
        <w:t>ë</w:t>
      </w:r>
      <w:r w:rsidR="00890EB9">
        <w:rPr>
          <w:lang w:val="sq-AL" w:eastAsia="en-GB" w:bidi="en-GB"/>
        </w:rPr>
        <w:t xml:space="preserve"> 2021</w:t>
      </w:r>
      <w:r>
        <w:rPr>
          <w:lang w:val="sq-AL" w:eastAsia="en-GB" w:bidi="en-GB"/>
        </w:rPr>
        <w:t xml:space="preserve"> </w:t>
      </w:r>
      <w:r w:rsidRPr="00034467">
        <w:rPr>
          <w:lang w:val="sq-AL" w:eastAsia="en-GB" w:bidi="en-GB"/>
        </w:rPr>
        <w:t xml:space="preserve">(nëse shënohet me të kuqe: nuk </w:t>
      </w:r>
      <w:r>
        <w:rPr>
          <w:lang w:val="sq-AL" w:eastAsia="en-GB" w:bidi="en-GB"/>
        </w:rPr>
        <w:t>është arritur</w:t>
      </w:r>
      <w:r w:rsidRPr="00034467">
        <w:rPr>
          <w:lang w:val="sq-AL" w:eastAsia="en-GB" w:bidi="en-GB"/>
        </w:rPr>
        <w:t xml:space="preserve">, nëse </w:t>
      </w:r>
      <w:r>
        <w:rPr>
          <w:lang w:val="sq-AL" w:eastAsia="en-GB" w:bidi="en-GB"/>
        </w:rPr>
        <w:t xml:space="preserve">është </w:t>
      </w:r>
      <w:r w:rsidRPr="00034467">
        <w:rPr>
          <w:lang w:val="sq-AL" w:eastAsia="en-GB" w:bidi="en-GB"/>
        </w:rPr>
        <w:t xml:space="preserve">me ngjyrë portokalli: është arritur pjesërisht, nëse </w:t>
      </w:r>
      <w:r>
        <w:rPr>
          <w:lang w:val="sq-AL" w:eastAsia="en-GB" w:bidi="en-GB"/>
        </w:rPr>
        <w:t xml:space="preserve">është </w:t>
      </w:r>
      <w:r w:rsidRPr="00034467">
        <w:rPr>
          <w:lang w:val="sq-AL" w:eastAsia="en-GB" w:bidi="en-GB"/>
        </w:rPr>
        <w:t>me ngjyrë të gjelbër</w:t>
      </w:r>
      <w:r>
        <w:rPr>
          <w:lang w:val="sq-AL" w:eastAsia="en-GB" w:bidi="en-GB"/>
        </w:rPr>
        <w:t xml:space="preserve"> atëherë </w:t>
      </w:r>
      <w:r w:rsidRPr="00034467">
        <w:rPr>
          <w:lang w:val="sq-AL" w:eastAsia="en-GB" w:bidi="en-GB"/>
        </w:rPr>
        <w:t>është arritur</w:t>
      </w:r>
      <w:r>
        <w:rPr>
          <w:lang w:val="sq-AL" w:eastAsia="en-GB" w:bidi="en-GB"/>
        </w:rPr>
        <w:t xml:space="preserve"> plotësisht</w:t>
      </w:r>
      <w:r w:rsidRPr="00034467">
        <w:rPr>
          <w:lang w:val="sq-AL" w:eastAsia="en-GB" w:bidi="en-GB"/>
        </w:rPr>
        <w:t>).</w:t>
      </w:r>
    </w:p>
    <w:p w14:paraId="686CA03B" w14:textId="77777777" w:rsidR="00034467" w:rsidRPr="00716405" w:rsidRDefault="00034467" w:rsidP="00034467">
      <w:pPr>
        <w:pStyle w:val="Caption"/>
        <w:keepNext/>
        <w:rPr>
          <w:lang w:val="sq-AL"/>
        </w:rPr>
      </w:pPr>
    </w:p>
    <w:p w14:paraId="778A83FB" w14:textId="377A1130" w:rsidR="00034467" w:rsidRPr="00716405" w:rsidRDefault="00177E7B" w:rsidP="00034467">
      <w:pPr>
        <w:pStyle w:val="Caption"/>
        <w:keepNext/>
        <w:rPr>
          <w:lang w:val="it-IT"/>
        </w:rPr>
      </w:pPr>
      <w:r>
        <w:rPr>
          <w:lang w:val="it-IT"/>
        </w:rPr>
        <w:t>Tabela 3.1</w:t>
      </w:r>
      <w:r w:rsidR="00034467" w:rsidRPr="00716405">
        <w:rPr>
          <w:lang w:val="it-IT"/>
        </w:rPr>
        <w:t xml:space="preserve"> Treguesit e performancës-QP 1</w:t>
      </w:r>
    </w:p>
    <w:tbl>
      <w:tblPr>
        <w:tblW w:w="9634" w:type="dxa"/>
        <w:tblLook w:val="04A0" w:firstRow="1" w:lastRow="0" w:firstColumn="1" w:lastColumn="0" w:noHBand="0" w:noVBand="1"/>
      </w:tblPr>
      <w:tblGrid>
        <w:gridCol w:w="2356"/>
        <w:gridCol w:w="2769"/>
        <w:gridCol w:w="1149"/>
        <w:gridCol w:w="1092"/>
        <w:gridCol w:w="1134"/>
        <w:gridCol w:w="1134"/>
      </w:tblGrid>
      <w:tr w:rsidR="00BE586F" w:rsidRPr="00A81A53" w14:paraId="4C2101D1" w14:textId="77777777" w:rsidTr="00BE586F">
        <w:trPr>
          <w:trHeight w:val="810"/>
        </w:trPr>
        <w:tc>
          <w:tcPr>
            <w:tcW w:w="2356" w:type="dxa"/>
            <w:tcBorders>
              <w:top w:val="nil"/>
              <w:left w:val="single" w:sz="4" w:space="0" w:color="auto"/>
              <w:bottom w:val="single" w:sz="4" w:space="0" w:color="auto"/>
              <w:right w:val="single" w:sz="4" w:space="0" w:color="auto"/>
            </w:tcBorders>
            <w:shd w:val="clear" w:color="000000" w:fill="DDEBF7"/>
            <w:vAlign w:val="center"/>
            <w:hideMark/>
          </w:tcPr>
          <w:p w14:paraId="4560E7E0" w14:textId="77777777" w:rsidR="00BE586F" w:rsidRPr="00A81A53" w:rsidRDefault="00BE586F" w:rsidP="00BE586F">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Treguesi I performancës</w:t>
            </w:r>
          </w:p>
        </w:tc>
        <w:tc>
          <w:tcPr>
            <w:tcW w:w="2769" w:type="dxa"/>
            <w:tcBorders>
              <w:top w:val="nil"/>
              <w:left w:val="nil"/>
              <w:bottom w:val="single" w:sz="4" w:space="0" w:color="auto"/>
              <w:right w:val="single" w:sz="4" w:space="0" w:color="auto"/>
            </w:tcBorders>
            <w:shd w:val="clear" w:color="000000" w:fill="DDEBF7"/>
            <w:vAlign w:val="center"/>
            <w:hideMark/>
          </w:tcPr>
          <w:p w14:paraId="31AC44AF" w14:textId="77777777" w:rsidR="00BE586F" w:rsidRPr="00A81A53" w:rsidRDefault="00BE586F" w:rsidP="00BE586F">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Matja e treguesit</w:t>
            </w:r>
          </w:p>
        </w:tc>
        <w:tc>
          <w:tcPr>
            <w:tcW w:w="1149" w:type="dxa"/>
            <w:tcBorders>
              <w:top w:val="nil"/>
              <w:left w:val="nil"/>
              <w:bottom w:val="single" w:sz="4" w:space="0" w:color="auto"/>
              <w:right w:val="single" w:sz="4" w:space="0" w:color="auto"/>
            </w:tcBorders>
            <w:shd w:val="clear" w:color="000000" w:fill="DDEBF7"/>
            <w:vAlign w:val="center"/>
            <w:hideMark/>
          </w:tcPr>
          <w:p w14:paraId="38D3ABEA" w14:textId="77777777" w:rsidR="00BE586F" w:rsidRPr="00A81A53" w:rsidRDefault="00BE586F" w:rsidP="00BE586F">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Institucioni përgjegjës</w:t>
            </w:r>
          </w:p>
        </w:tc>
        <w:tc>
          <w:tcPr>
            <w:tcW w:w="1092" w:type="dxa"/>
            <w:tcBorders>
              <w:top w:val="nil"/>
              <w:left w:val="nil"/>
              <w:bottom w:val="single" w:sz="4" w:space="0" w:color="auto"/>
              <w:right w:val="single" w:sz="4" w:space="0" w:color="auto"/>
            </w:tcBorders>
            <w:shd w:val="clear" w:color="000000" w:fill="DDEBF7"/>
            <w:vAlign w:val="center"/>
            <w:hideMark/>
          </w:tcPr>
          <w:p w14:paraId="2B770EA5" w14:textId="77777777" w:rsidR="00BE586F" w:rsidRPr="00A81A53" w:rsidRDefault="00BE586F" w:rsidP="00BE586F">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Vlera bazë Viti 2020</w:t>
            </w:r>
          </w:p>
        </w:tc>
        <w:tc>
          <w:tcPr>
            <w:tcW w:w="1134" w:type="dxa"/>
            <w:tcBorders>
              <w:top w:val="nil"/>
              <w:left w:val="nil"/>
              <w:bottom w:val="single" w:sz="4" w:space="0" w:color="auto"/>
              <w:right w:val="single" w:sz="4" w:space="0" w:color="auto"/>
            </w:tcBorders>
            <w:shd w:val="clear" w:color="000000" w:fill="DDEBF7"/>
            <w:vAlign w:val="center"/>
            <w:hideMark/>
          </w:tcPr>
          <w:p w14:paraId="1179933B" w14:textId="77777777" w:rsidR="00BE586F" w:rsidRPr="00A81A53" w:rsidRDefault="00BE586F" w:rsidP="00BE586F">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 xml:space="preserve">Trendi matës </w:t>
            </w:r>
            <w:r w:rsidRPr="00A81A53">
              <w:rPr>
                <w:rFonts w:eastAsia="Times New Roman" w:cs="Calibri"/>
                <w:b/>
                <w:bCs/>
                <w:sz w:val="20"/>
                <w:szCs w:val="20"/>
                <w:lang w:eastAsia="en-GB"/>
              </w:rPr>
              <w:br/>
              <w:t>6 M I 2021</w:t>
            </w:r>
          </w:p>
        </w:tc>
        <w:tc>
          <w:tcPr>
            <w:tcW w:w="1134" w:type="dxa"/>
            <w:tcBorders>
              <w:top w:val="nil"/>
              <w:left w:val="nil"/>
              <w:bottom w:val="single" w:sz="4" w:space="0" w:color="auto"/>
              <w:right w:val="single" w:sz="4" w:space="0" w:color="auto"/>
            </w:tcBorders>
            <w:shd w:val="clear" w:color="000000" w:fill="DDEBF7"/>
            <w:vAlign w:val="center"/>
            <w:hideMark/>
          </w:tcPr>
          <w:p w14:paraId="0011F642" w14:textId="77777777" w:rsidR="00BE586F" w:rsidRPr="00A81A53" w:rsidRDefault="00BE586F" w:rsidP="00BE586F">
            <w:pPr>
              <w:spacing w:before="0" w:line="240" w:lineRule="auto"/>
              <w:jc w:val="center"/>
              <w:rPr>
                <w:rFonts w:eastAsia="Times New Roman" w:cs="Calibri"/>
                <w:b/>
                <w:bCs/>
                <w:color w:val="C00000"/>
                <w:sz w:val="20"/>
                <w:szCs w:val="20"/>
                <w:lang w:eastAsia="en-GB"/>
              </w:rPr>
            </w:pPr>
            <w:r w:rsidRPr="00A81A53">
              <w:rPr>
                <w:rFonts w:eastAsia="Times New Roman" w:cs="Calibri"/>
                <w:b/>
                <w:bCs/>
                <w:color w:val="C00000"/>
                <w:sz w:val="20"/>
                <w:szCs w:val="20"/>
                <w:lang w:eastAsia="en-GB"/>
              </w:rPr>
              <w:t>Vlera arritur 6 M I 2021</w:t>
            </w:r>
          </w:p>
        </w:tc>
      </w:tr>
      <w:tr w:rsidR="00BE586F" w:rsidRPr="00A81A53" w14:paraId="48C0D4DC" w14:textId="77777777" w:rsidTr="00BE586F">
        <w:trPr>
          <w:trHeight w:val="1035"/>
        </w:trPr>
        <w:tc>
          <w:tcPr>
            <w:tcW w:w="2356" w:type="dxa"/>
            <w:tcBorders>
              <w:top w:val="nil"/>
              <w:left w:val="single" w:sz="4" w:space="0" w:color="auto"/>
              <w:bottom w:val="single" w:sz="4" w:space="0" w:color="auto"/>
              <w:right w:val="single" w:sz="4" w:space="0" w:color="auto"/>
            </w:tcBorders>
            <w:shd w:val="clear" w:color="auto" w:fill="auto"/>
            <w:hideMark/>
          </w:tcPr>
          <w:p w14:paraId="294F7F7A" w14:textId="77777777" w:rsidR="00BE586F" w:rsidRPr="00A81A53" w:rsidRDefault="00BE586F" w:rsidP="00BE586F">
            <w:pPr>
              <w:spacing w:before="0" w:line="240" w:lineRule="auto"/>
              <w:jc w:val="left"/>
              <w:rPr>
                <w:rFonts w:eastAsia="Times New Roman" w:cs="Calibri"/>
                <w:color w:val="000000"/>
                <w:sz w:val="20"/>
                <w:szCs w:val="20"/>
                <w:lang w:eastAsia="en-GB"/>
              </w:rPr>
            </w:pPr>
            <w:r w:rsidRPr="00A81A53">
              <w:rPr>
                <w:rFonts w:eastAsia="Times New Roman" w:cs="Calibri"/>
                <w:color w:val="000000"/>
                <w:sz w:val="20"/>
                <w:szCs w:val="20"/>
                <w:lang w:eastAsia="en-GB"/>
              </w:rPr>
              <w:t>1. Cilësi më e mirë e mallrave, punëve dhe shërbimeve të fituara</w:t>
            </w:r>
          </w:p>
        </w:tc>
        <w:tc>
          <w:tcPr>
            <w:tcW w:w="2769" w:type="dxa"/>
            <w:tcBorders>
              <w:top w:val="nil"/>
              <w:left w:val="nil"/>
              <w:bottom w:val="single" w:sz="4" w:space="0" w:color="auto"/>
              <w:right w:val="single" w:sz="4" w:space="0" w:color="auto"/>
            </w:tcBorders>
            <w:shd w:val="clear" w:color="auto" w:fill="auto"/>
            <w:hideMark/>
          </w:tcPr>
          <w:p w14:paraId="69DA368C" w14:textId="77777777" w:rsidR="00BE586F" w:rsidRPr="00A81A53" w:rsidRDefault="00BE586F" w:rsidP="00BE586F">
            <w:pPr>
              <w:spacing w:before="0" w:line="240" w:lineRule="auto"/>
              <w:jc w:val="left"/>
              <w:rPr>
                <w:rFonts w:eastAsia="Times New Roman" w:cs="Calibri"/>
                <w:color w:val="000000"/>
                <w:sz w:val="20"/>
                <w:szCs w:val="20"/>
                <w:lang w:eastAsia="en-GB"/>
              </w:rPr>
            </w:pPr>
            <w:r w:rsidRPr="00A81A53">
              <w:rPr>
                <w:rFonts w:eastAsia="Times New Roman" w:cs="Calibri"/>
                <w:color w:val="000000"/>
                <w:sz w:val="20"/>
                <w:szCs w:val="20"/>
                <w:lang w:eastAsia="en-GB"/>
              </w:rPr>
              <w:t>Rritja e kontratave të dhëna bazuar në raportin më të mirë çmimit/cilësisë (PQ) brenda kritereve të ofertës ekonomikisht më të favorshme (MEAT), në raport me vitin e kaluar.</w:t>
            </w:r>
          </w:p>
        </w:tc>
        <w:tc>
          <w:tcPr>
            <w:tcW w:w="1149" w:type="dxa"/>
            <w:tcBorders>
              <w:top w:val="nil"/>
              <w:left w:val="nil"/>
              <w:bottom w:val="single" w:sz="4" w:space="0" w:color="auto"/>
              <w:right w:val="single" w:sz="4" w:space="0" w:color="auto"/>
            </w:tcBorders>
            <w:shd w:val="clear" w:color="auto" w:fill="auto"/>
            <w:vAlign w:val="center"/>
            <w:hideMark/>
          </w:tcPr>
          <w:p w14:paraId="736B80C8"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APP</w:t>
            </w:r>
          </w:p>
        </w:tc>
        <w:tc>
          <w:tcPr>
            <w:tcW w:w="1092" w:type="dxa"/>
            <w:tcBorders>
              <w:top w:val="nil"/>
              <w:left w:val="nil"/>
              <w:bottom w:val="single" w:sz="4" w:space="0" w:color="auto"/>
              <w:right w:val="single" w:sz="4" w:space="0" w:color="auto"/>
            </w:tcBorders>
            <w:shd w:val="clear" w:color="auto" w:fill="auto"/>
            <w:vAlign w:val="center"/>
            <w:hideMark/>
          </w:tcPr>
          <w:p w14:paraId="7E387662" w14:textId="77777777" w:rsidR="00BE586F" w:rsidRPr="00A81A53" w:rsidRDefault="00BE586F" w:rsidP="00BE586F">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2,2%</w:t>
            </w:r>
          </w:p>
        </w:tc>
        <w:tc>
          <w:tcPr>
            <w:tcW w:w="1134" w:type="dxa"/>
            <w:tcBorders>
              <w:top w:val="nil"/>
              <w:left w:val="nil"/>
              <w:bottom w:val="single" w:sz="4" w:space="0" w:color="auto"/>
              <w:right w:val="single" w:sz="4" w:space="0" w:color="auto"/>
            </w:tcBorders>
            <w:shd w:val="clear" w:color="auto" w:fill="auto"/>
            <w:vAlign w:val="center"/>
            <w:hideMark/>
          </w:tcPr>
          <w:p w14:paraId="57228603"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&gt; (t-1)                      (Trend rritës)</w:t>
            </w:r>
          </w:p>
        </w:tc>
        <w:tc>
          <w:tcPr>
            <w:tcW w:w="1134" w:type="dxa"/>
            <w:tcBorders>
              <w:top w:val="nil"/>
              <w:left w:val="nil"/>
              <w:bottom w:val="single" w:sz="4" w:space="0" w:color="auto"/>
              <w:right w:val="single" w:sz="4" w:space="0" w:color="auto"/>
            </w:tcBorders>
            <w:shd w:val="clear" w:color="auto" w:fill="auto"/>
            <w:vAlign w:val="center"/>
            <w:hideMark/>
          </w:tcPr>
          <w:p w14:paraId="627BF708" w14:textId="77777777" w:rsidR="00BE586F" w:rsidRPr="00A81A53" w:rsidRDefault="00BE586F" w:rsidP="00BE586F">
            <w:pPr>
              <w:spacing w:before="0" w:line="240" w:lineRule="auto"/>
              <w:jc w:val="center"/>
              <w:rPr>
                <w:rFonts w:eastAsia="Times New Roman" w:cs="Calibri"/>
                <w:color w:val="00B050"/>
                <w:sz w:val="20"/>
                <w:szCs w:val="20"/>
                <w:lang w:eastAsia="en-GB"/>
              </w:rPr>
            </w:pPr>
            <w:r w:rsidRPr="00A81A53">
              <w:rPr>
                <w:rFonts w:eastAsia="Times New Roman" w:cs="Calibri"/>
                <w:color w:val="00B050"/>
                <w:sz w:val="20"/>
                <w:szCs w:val="20"/>
                <w:lang w:eastAsia="en-GB"/>
              </w:rPr>
              <w:t>3,2%</w:t>
            </w:r>
          </w:p>
        </w:tc>
      </w:tr>
      <w:tr w:rsidR="00BE586F" w:rsidRPr="00A81A53" w14:paraId="18E806D3" w14:textId="77777777" w:rsidTr="00BE586F">
        <w:trPr>
          <w:trHeight w:val="885"/>
        </w:trPr>
        <w:tc>
          <w:tcPr>
            <w:tcW w:w="2356" w:type="dxa"/>
            <w:tcBorders>
              <w:top w:val="nil"/>
              <w:left w:val="single" w:sz="4" w:space="0" w:color="auto"/>
              <w:bottom w:val="single" w:sz="4" w:space="0" w:color="auto"/>
              <w:right w:val="single" w:sz="4" w:space="0" w:color="auto"/>
            </w:tcBorders>
            <w:shd w:val="clear" w:color="auto" w:fill="auto"/>
            <w:hideMark/>
          </w:tcPr>
          <w:p w14:paraId="28B2C56E" w14:textId="77777777" w:rsidR="00BE586F" w:rsidRPr="00A81A53" w:rsidRDefault="00BE586F" w:rsidP="00BE586F">
            <w:pPr>
              <w:spacing w:before="0" w:line="240" w:lineRule="auto"/>
              <w:jc w:val="left"/>
              <w:rPr>
                <w:rFonts w:eastAsia="Times New Roman" w:cs="Calibri"/>
                <w:color w:val="000000"/>
                <w:sz w:val="20"/>
                <w:szCs w:val="20"/>
                <w:lang w:eastAsia="en-GB"/>
              </w:rPr>
            </w:pPr>
            <w:r w:rsidRPr="00A81A53">
              <w:rPr>
                <w:rFonts w:eastAsia="Times New Roman" w:cs="Calibri"/>
                <w:color w:val="000000"/>
                <w:sz w:val="20"/>
                <w:szCs w:val="20"/>
                <w:lang w:eastAsia="en-GB"/>
              </w:rPr>
              <w:t>2. Promovimi i pjesëmarrjes të SME-ve në procedurat e prokurimit publik</w:t>
            </w:r>
          </w:p>
        </w:tc>
        <w:tc>
          <w:tcPr>
            <w:tcW w:w="2769" w:type="dxa"/>
            <w:tcBorders>
              <w:top w:val="nil"/>
              <w:left w:val="nil"/>
              <w:bottom w:val="single" w:sz="4" w:space="0" w:color="auto"/>
              <w:right w:val="single" w:sz="4" w:space="0" w:color="auto"/>
            </w:tcBorders>
            <w:shd w:val="clear" w:color="auto" w:fill="auto"/>
            <w:vAlign w:val="bottom"/>
            <w:hideMark/>
          </w:tcPr>
          <w:p w14:paraId="6D4CC7B4" w14:textId="77777777" w:rsidR="00BE586F" w:rsidRPr="00A81A53" w:rsidRDefault="00BE586F" w:rsidP="00BE586F">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Rritja e përqindjes së kontratave të prokurimit publik të dhëna për SME-të, në raport me vitin e kaluar.</w:t>
            </w:r>
          </w:p>
        </w:tc>
        <w:tc>
          <w:tcPr>
            <w:tcW w:w="1149" w:type="dxa"/>
            <w:tcBorders>
              <w:top w:val="nil"/>
              <w:left w:val="nil"/>
              <w:bottom w:val="single" w:sz="4" w:space="0" w:color="auto"/>
              <w:right w:val="single" w:sz="4" w:space="0" w:color="auto"/>
            </w:tcBorders>
            <w:shd w:val="clear" w:color="auto" w:fill="auto"/>
            <w:vAlign w:val="center"/>
            <w:hideMark/>
          </w:tcPr>
          <w:p w14:paraId="35962DD1"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APP</w:t>
            </w:r>
          </w:p>
        </w:tc>
        <w:tc>
          <w:tcPr>
            <w:tcW w:w="1092" w:type="dxa"/>
            <w:tcBorders>
              <w:top w:val="nil"/>
              <w:left w:val="nil"/>
              <w:bottom w:val="single" w:sz="4" w:space="0" w:color="auto"/>
              <w:right w:val="single" w:sz="4" w:space="0" w:color="auto"/>
            </w:tcBorders>
            <w:shd w:val="clear" w:color="auto" w:fill="auto"/>
            <w:noWrap/>
            <w:vAlign w:val="center"/>
            <w:hideMark/>
          </w:tcPr>
          <w:p w14:paraId="5D687447" w14:textId="77777777" w:rsidR="00BE586F" w:rsidRPr="00A81A53" w:rsidRDefault="00BE586F" w:rsidP="00BE586F">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 </w:t>
            </w:r>
          </w:p>
        </w:tc>
        <w:tc>
          <w:tcPr>
            <w:tcW w:w="1134" w:type="dxa"/>
            <w:tcBorders>
              <w:top w:val="nil"/>
              <w:left w:val="nil"/>
              <w:bottom w:val="single" w:sz="4" w:space="0" w:color="auto"/>
              <w:right w:val="single" w:sz="4" w:space="0" w:color="auto"/>
            </w:tcBorders>
            <w:shd w:val="clear" w:color="auto" w:fill="auto"/>
            <w:vAlign w:val="center"/>
            <w:hideMark/>
          </w:tcPr>
          <w:p w14:paraId="0B41C155"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&gt; (t-1)                      (Trend rritës)</w:t>
            </w:r>
          </w:p>
        </w:tc>
        <w:tc>
          <w:tcPr>
            <w:tcW w:w="1134" w:type="dxa"/>
            <w:tcBorders>
              <w:top w:val="nil"/>
              <w:left w:val="nil"/>
              <w:bottom w:val="single" w:sz="4" w:space="0" w:color="auto"/>
              <w:right w:val="single" w:sz="4" w:space="0" w:color="auto"/>
            </w:tcBorders>
            <w:shd w:val="clear" w:color="auto" w:fill="auto"/>
            <w:noWrap/>
            <w:vAlign w:val="bottom"/>
            <w:hideMark/>
          </w:tcPr>
          <w:p w14:paraId="74A27ED1" w14:textId="77777777" w:rsidR="00BE586F" w:rsidRPr="00A81A53" w:rsidRDefault="00BE586F" w:rsidP="00BE586F">
            <w:pPr>
              <w:spacing w:before="0" w:line="240" w:lineRule="auto"/>
              <w:jc w:val="left"/>
              <w:rPr>
                <w:rFonts w:eastAsia="Times New Roman" w:cs="Calibri"/>
                <w:b/>
                <w:bCs/>
                <w:color w:val="FF0000"/>
                <w:sz w:val="20"/>
                <w:szCs w:val="20"/>
                <w:lang w:eastAsia="en-GB"/>
              </w:rPr>
            </w:pPr>
            <w:r w:rsidRPr="00A81A53">
              <w:rPr>
                <w:rFonts w:eastAsia="Times New Roman" w:cs="Calibri"/>
                <w:b/>
                <w:bCs/>
                <w:color w:val="FF0000"/>
                <w:sz w:val="20"/>
                <w:szCs w:val="20"/>
                <w:lang w:eastAsia="en-GB"/>
              </w:rPr>
              <w:t> </w:t>
            </w:r>
          </w:p>
        </w:tc>
      </w:tr>
      <w:tr w:rsidR="00BE586F" w:rsidRPr="00A81A53" w14:paraId="22C74DE1" w14:textId="77777777" w:rsidTr="005D4FF1">
        <w:trPr>
          <w:trHeight w:val="795"/>
        </w:trPr>
        <w:tc>
          <w:tcPr>
            <w:tcW w:w="2356" w:type="dxa"/>
            <w:tcBorders>
              <w:top w:val="nil"/>
              <w:left w:val="single" w:sz="4" w:space="0" w:color="auto"/>
              <w:bottom w:val="single" w:sz="4" w:space="0" w:color="auto"/>
              <w:right w:val="single" w:sz="4" w:space="0" w:color="auto"/>
            </w:tcBorders>
            <w:shd w:val="clear" w:color="auto" w:fill="auto"/>
            <w:hideMark/>
          </w:tcPr>
          <w:p w14:paraId="185A798A" w14:textId="77777777" w:rsidR="00BE586F" w:rsidRPr="00A81A53" w:rsidRDefault="00BE586F" w:rsidP="00BE586F">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lastRenderedPageBreak/>
              <w:t>3. Promovimi i konkurrencës së tregut</w:t>
            </w:r>
          </w:p>
        </w:tc>
        <w:tc>
          <w:tcPr>
            <w:tcW w:w="2769" w:type="dxa"/>
            <w:tcBorders>
              <w:top w:val="nil"/>
              <w:left w:val="nil"/>
              <w:bottom w:val="single" w:sz="4" w:space="0" w:color="auto"/>
              <w:right w:val="single" w:sz="4" w:space="0" w:color="auto"/>
            </w:tcBorders>
            <w:shd w:val="clear" w:color="auto" w:fill="auto"/>
            <w:vAlign w:val="bottom"/>
            <w:hideMark/>
          </w:tcPr>
          <w:p w14:paraId="61F54F0A" w14:textId="77777777" w:rsidR="00BE586F" w:rsidRPr="00A81A53" w:rsidRDefault="00BE586F" w:rsidP="00BE586F">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Rritja e numrit mesatar të ofertave në procedurat e prokurimit (Mofertave), krahasuar me vitin e mëparshëm.</w:t>
            </w:r>
          </w:p>
        </w:tc>
        <w:tc>
          <w:tcPr>
            <w:tcW w:w="1149" w:type="dxa"/>
            <w:tcBorders>
              <w:top w:val="nil"/>
              <w:left w:val="nil"/>
              <w:bottom w:val="single" w:sz="4" w:space="0" w:color="auto"/>
              <w:right w:val="single" w:sz="4" w:space="0" w:color="auto"/>
            </w:tcBorders>
            <w:shd w:val="clear" w:color="auto" w:fill="auto"/>
            <w:vAlign w:val="center"/>
            <w:hideMark/>
          </w:tcPr>
          <w:p w14:paraId="1AE61D69"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APP</w:t>
            </w:r>
          </w:p>
        </w:tc>
        <w:tc>
          <w:tcPr>
            <w:tcW w:w="1092" w:type="dxa"/>
            <w:tcBorders>
              <w:top w:val="nil"/>
              <w:left w:val="nil"/>
              <w:bottom w:val="single" w:sz="4" w:space="0" w:color="auto"/>
              <w:right w:val="single" w:sz="4" w:space="0" w:color="auto"/>
            </w:tcBorders>
            <w:shd w:val="clear" w:color="auto" w:fill="auto"/>
            <w:vAlign w:val="center"/>
            <w:hideMark/>
          </w:tcPr>
          <w:p w14:paraId="0902F268" w14:textId="6FA5CD58" w:rsidR="00BE586F" w:rsidRPr="00A81A53" w:rsidRDefault="00A63E3C" w:rsidP="00BE586F">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2.5</w:t>
            </w:r>
          </w:p>
        </w:tc>
        <w:tc>
          <w:tcPr>
            <w:tcW w:w="1134" w:type="dxa"/>
            <w:tcBorders>
              <w:top w:val="nil"/>
              <w:left w:val="nil"/>
              <w:bottom w:val="single" w:sz="4" w:space="0" w:color="auto"/>
              <w:right w:val="single" w:sz="4" w:space="0" w:color="auto"/>
            </w:tcBorders>
            <w:shd w:val="clear" w:color="auto" w:fill="auto"/>
            <w:vAlign w:val="center"/>
            <w:hideMark/>
          </w:tcPr>
          <w:p w14:paraId="511A282B"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&gt; (t-1)                      (Trend rritës)</w:t>
            </w:r>
          </w:p>
        </w:tc>
        <w:tc>
          <w:tcPr>
            <w:tcW w:w="1134" w:type="dxa"/>
            <w:tcBorders>
              <w:top w:val="nil"/>
              <w:left w:val="nil"/>
              <w:bottom w:val="single" w:sz="4" w:space="0" w:color="auto"/>
              <w:right w:val="single" w:sz="4" w:space="0" w:color="auto"/>
            </w:tcBorders>
            <w:shd w:val="clear" w:color="auto" w:fill="auto"/>
            <w:vAlign w:val="center"/>
            <w:hideMark/>
          </w:tcPr>
          <w:p w14:paraId="7383CFC9" w14:textId="17354053" w:rsidR="00BE586F" w:rsidRPr="00A81A53" w:rsidRDefault="00A63E3C" w:rsidP="00BE586F">
            <w:pPr>
              <w:spacing w:before="0" w:line="240" w:lineRule="auto"/>
              <w:jc w:val="center"/>
              <w:rPr>
                <w:rFonts w:eastAsia="Times New Roman" w:cs="Calibri"/>
                <w:color w:val="00B050"/>
                <w:sz w:val="20"/>
                <w:szCs w:val="20"/>
                <w:lang w:eastAsia="en-GB"/>
              </w:rPr>
            </w:pPr>
            <w:r w:rsidRPr="00A81A53">
              <w:rPr>
                <w:rFonts w:eastAsia="Times New Roman" w:cs="Calibri"/>
                <w:color w:val="00B050"/>
                <w:sz w:val="20"/>
                <w:szCs w:val="20"/>
                <w:lang w:eastAsia="en-GB"/>
              </w:rPr>
              <w:t>3</w:t>
            </w:r>
            <w:r w:rsidR="00BE586F" w:rsidRPr="00A81A53">
              <w:rPr>
                <w:rFonts w:eastAsia="Times New Roman" w:cs="Calibri"/>
                <w:color w:val="00B050"/>
                <w:sz w:val="20"/>
                <w:szCs w:val="20"/>
                <w:lang w:eastAsia="en-GB"/>
              </w:rPr>
              <w:t>,</w:t>
            </w:r>
            <w:r w:rsidRPr="00A81A53">
              <w:rPr>
                <w:rFonts w:eastAsia="Times New Roman" w:cs="Calibri"/>
                <w:color w:val="00B050"/>
                <w:sz w:val="20"/>
                <w:szCs w:val="20"/>
                <w:lang w:eastAsia="en-GB"/>
              </w:rPr>
              <w:t>61</w:t>
            </w:r>
          </w:p>
        </w:tc>
      </w:tr>
      <w:tr w:rsidR="00BE586F" w:rsidRPr="00A81A53" w14:paraId="6DB3F5A4" w14:textId="77777777" w:rsidTr="005D4FF1">
        <w:trPr>
          <w:trHeight w:val="1740"/>
        </w:trPr>
        <w:tc>
          <w:tcPr>
            <w:tcW w:w="2356" w:type="dxa"/>
            <w:tcBorders>
              <w:top w:val="nil"/>
              <w:left w:val="single" w:sz="4" w:space="0" w:color="auto"/>
              <w:bottom w:val="single" w:sz="4" w:space="0" w:color="auto"/>
              <w:right w:val="single" w:sz="4" w:space="0" w:color="auto"/>
            </w:tcBorders>
            <w:shd w:val="clear" w:color="auto" w:fill="auto"/>
            <w:hideMark/>
          </w:tcPr>
          <w:p w14:paraId="53036DF4" w14:textId="77777777" w:rsidR="00BE586F" w:rsidRPr="00A81A53" w:rsidRDefault="00BE586F" w:rsidP="00BE586F">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4. Përmirësimi i Planifikimit të Prokurimeve</w:t>
            </w:r>
          </w:p>
        </w:tc>
        <w:tc>
          <w:tcPr>
            <w:tcW w:w="2769" w:type="dxa"/>
            <w:tcBorders>
              <w:top w:val="nil"/>
              <w:left w:val="nil"/>
              <w:bottom w:val="single" w:sz="4" w:space="0" w:color="auto"/>
              <w:right w:val="single" w:sz="4" w:space="0" w:color="auto"/>
            </w:tcBorders>
            <w:shd w:val="clear" w:color="auto" w:fill="auto"/>
            <w:vAlign w:val="bottom"/>
            <w:hideMark/>
          </w:tcPr>
          <w:p w14:paraId="459E12D7" w14:textId="77777777" w:rsidR="00BE586F" w:rsidRPr="00A81A53" w:rsidRDefault="00BE586F" w:rsidP="00BE586F">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Ulja e numrit mesatar të procedurave të anuluara për arsye se të gjitha ofertat e paraqitura përmbajnë çmime që tejkalojnë buxhetin e autoritetit kontraktor (Panuluara mbi buxhet), për një kontratë të caktuar, në krahasim me vitin e kaluar.</w:t>
            </w:r>
          </w:p>
        </w:tc>
        <w:tc>
          <w:tcPr>
            <w:tcW w:w="1149" w:type="dxa"/>
            <w:tcBorders>
              <w:top w:val="nil"/>
              <w:left w:val="nil"/>
              <w:bottom w:val="single" w:sz="4" w:space="0" w:color="auto"/>
              <w:right w:val="single" w:sz="4" w:space="0" w:color="auto"/>
            </w:tcBorders>
            <w:shd w:val="clear" w:color="auto" w:fill="auto"/>
            <w:vAlign w:val="center"/>
            <w:hideMark/>
          </w:tcPr>
          <w:p w14:paraId="5C459CD8"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APP</w:t>
            </w:r>
          </w:p>
        </w:tc>
        <w:tc>
          <w:tcPr>
            <w:tcW w:w="1092" w:type="dxa"/>
            <w:tcBorders>
              <w:top w:val="nil"/>
              <w:left w:val="nil"/>
              <w:bottom w:val="single" w:sz="4" w:space="0" w:color="auto"/>
              <w:right w:val="single" w:sz="4" w:space="0" w:color="auto"/>
            </w:tcBorders>
            <w:shd w:val="clear" w:color="auto" w:fill="auto"/>
            <w:noWrap/>
            <w:vAlign w:val="center"/>
            <w:hideMark/>
          </w:tcPr>
          <w:p w14:paraId="759EE308" w14:textId="77F5243E" w:rsidR="00BE586F" w:rsidRPr="00A81A53" w:rsidRDefault="00BE586F" w:rsidP="00BE586F">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0.</w:t>
            </w:r>
            <w:r w:rsidR="00A63E3C" w:rsidRPr="00A81A53">
              <w:rPr>
                <w:rFonts w:eastAsia="Times New Roman" w:cs="Calibri"/>
                <w:sz w:val="20"/>
                <w:szCs w:val="20"/>
                <w:lang w:eastAsia="en-GB"/>
              </w:rPr>
              <w:t>3</w:t>
            </w:r>
            <w:r w:rsidRPr="00A81A53">
              <w:rPr>
                <w:rFonts w:eastAsia="Times New Roman" w:cs="Calibri"/>
                <w:sz w:val="20"/>
                <w:szCs w:val="20"/>
                <w:lang w:eastAsia="en-GB"/>
              </w:rPr>
              <w:t>%</w:t>
            </w:r>
          </w:p>
        </w:tc>
        <w:tc>
          <w:tcPr>
            <w:tcW w:w="1134" w:type="dxa"/>
            <w:tcBorders>
              <w:top w:val="nil"/>
              <w:left w:val="nil"/>
              <w:bottom w:val="single" w:sz="4" w:space="0" w:color="auto"/>
              <w:right w:val="single" w:sz="4" w:space="0" w:color="auto"/>
            </w:tcBorders>
            <w:shd w:val="clear" w:color="auto" w:fill="auto"/>
            <w:vAlign w:val="center"/>
            <w:hideMark/>
          </w:tcPr>
          <w:p w14:paraId="6B789E91"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&lt; (t-1)                      (Trend zbritës)</w:t>
            </w:r>
          </w:p>
        </w:tc>
        <w:tc>
          <w:tcPr>
            <w:tcW w:w="1134" w:type="dxa"/>
            <w:tcBorders>
              <w:top w:val="nil"/>
              <w:left w:val="nil"/>
              <w:bottom w:val="single" w:sz="4" w:space="0" w:color="auto"/>
              <w:right w:val="single" w:sz="4" w:space="0" w:color="auto"/>
            </w:tcBorders>
            <w:shd w:val="clear" w:color="auto" w:fill="auto"/>
            <w:noWrap/>
            <w:vAlign w:val="center"/>
            <w:hideMark/>
          </w:tcPr>
          <w:p w14:paraId="0D6819D7" w14:textId="48E72F81" w:rsidR="00BE586F" w:rsidRPr="00A81A53" w:rsidRDefault="00BE586F" w:rsidP="00BE586F">
            <w:pPr>
              <w:spacing w:before="0" w:line="240" w:lineRule="auto"/>
              <w:jc w:val="center"/>
              <w:rPr>
                <w:rFonts w:eastAsia="Times New Roman" w:cs="Calibri"/>
                <w:color w:val="00B050"/>
                <w:sz w:val="20"/>
                <w:szCs w:val="20"/>
                <w:lang w:eastAsia="en-GB"/>
              </w:rPr>
            </w:pPr>
            <w:r w:rsidRPr="00A81A53">
              <w:rPr>
                <w:rFonts w:eastAsia="Times New Roman" w:cs="Calibri"/>
                <w:color w:val="00B050"/>
                <w:sz w:val="20"/>
                <w:szCs w:val="20"/>
                <w:lang w:eastAsia="en-GB"/>
              </w:rPr>
              <w:t>0</w:t>
            </w:r>
            <w:r w:rsidR="00A63E3C" w:rsidRPr="00A81A53">
              <w:rPr>
                <w:rFonts w:eastAsia="Times New Roman" w:cs="Calibri"/>
                <w:color w:val="00B050"/>
                <w:sz w:val="20"/>
                <w:szCs w:val="20"/>
                <w:lang w:eastAsia="en-GB"/>
              </w:rPr>
              <w:t>.27</w:t>
            </w:r>
            <w:r w:rsidRPr="00A81A53">
              <w:rPr>
                <w:rFonts w:eastAsia="Times New Roman" w:cs="Calibri"/>
                <w:color w:val="00B050"/>
                <w:sz w:val="20"/>
                <w:szCs w:val="20"/>
                <w:lang w:eastAsia="en-GB"/>
              </w:rPr>
              <w:t>%</w:t>
            </w:r>
          </w:p>
        </w:tc>
      </w:tr>
      <w:tr w:rsidR="00BE586F" w:rsidRPr="00A81A53" w14:paraId="3E7195DB" w14:textId="77777777" w:rsidTr="005D4FF1">
        <w:trPr>
          <w:trHeight w:val="1275"/>
        </w:trPr>
        <w:tc>
          <w:tcPr>
            <w:tcW w:w="2356" w:type="dxa"/>
            <w:tcBorders>
              <w:top w:val="nil"/>
              <w:left w:val="single" w:sz="4" w:space="0" w:color="auto"/>
              <w:bottom w:val="single" w:sz="4" w:space="0" w:color="auto"/>
              <w:right w:val="single" w:sz="4" w:space="0" w:color="auto"/>
            </w:tcBorders>
            <w:shd w:val="clear" w:color="auto" w:fill="auto"/>
            <w:hideMark/>
          </w:tcPr>
          <w:p w14:paraId="2BE378AF" w14:textId="77777777" w:rsidR="00BE586F" w:rsidRPr="00A81A53" w:rsidRDefault="00BE586F" w:rsidP="00BE586F">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5. Rritja e përfitimeve mjedisore dhe sociale të shërbimeve të ofruara nga organet publike</w:t>
            </w:r>
          </w:p>
        </w:tc>
        <w:tc>
          <w:tcPr>
            <w:tcW w:w="2769" w:type="dxa"/>
            <w:tcBorders>
              <w:top w:val="nil"/>
              <w:left w:val="nil"/>
              <w:bottom w:val="single" w:sz="4" w:space="0" w:color="auto"/>
              <w:right w:val="single" w:sz="4" w:space="0" w:color="auto"/>
            </w:tcBorders>
            <w:shd w:val="clear" w:color="auto" w:fill="auto"/>
            <w:vAlign w:val="bottom"/>
            <w:hideMark/>
          </w:tcPr>
          <w:p w14:paraId="50999ED3" w14:textId="77777777" w:rsidR="00BE586F" w:rsidRPr="00A81A53" w:rsidRDefault="00BE586F" w:rsidP="00BE586F">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Rritje e procedurave të prokurimit me elementë të aplikuar mjedisorë ose socialë (specifikimet teknike, kriteret e dhënies së kontratës, kushtet e kontratës) (MjedisSoc), krahasuar më një vit më parë.</w:t>
            </w:r>
          </w:p>
        </w:tc>
        <w:tc>
          <w:tcPr>
            <w:tcW w:w="1149" w:type="dxa"/>
            <w:tcBorders>
              <w:top w:val="nil"/>
              <w:left w:val="nil"/>
              <w:bottom w:val="single" w:sz="4" w:space="0" w:color="auto"/>
              <w:right w:val="single" w:sz="4" w:space="0" w:color="auto"/>
            </w:tcBorders>
            <w:shd w:val="clear" w:color="auto" w:fill="auto"/>
            <w:vAlign w:val="center"/>
            <w:hideMark/>
          </w:tcPr>
          <w:p w14:paraId="306EE8E8"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APP</w:t>
            </w:r>
          </w:p>
        </w:tc>
        <w:tc>
          <w:tcPr>
            <w:tcW w:w="1092" w:type="dxa"/>
            <w:tcBorders>
              <w:top w:val="nil"/>
              <w:left w:val="nil"/>
              <w:bottom w:val="single" w:sz="4" w:space="0" w:color="auto"/>
              <w:right w:val="single" w:sz="4" w:space="0" w:color="auto"/>
            </w:tcBorders>
            <w:shd w:val="clear" w:color="auto" w:fill="auto"/>
            <w:noWrap/>
            <w:vAlign w:val="center"/>
            <w:hideMark/>
          </w:tcPr>
          <w:p w14:paraId="29E9E778" w14:textId="77777777" w:rsidR="00BE586F" w:rsidRPr="00A81A53" w:rsidRDefault="00BE586F" w:rsidP="00BE586F">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 </w:t>
            </w:r>
          </w:p>
        </w:tc>
        <w:tc>
          <w:tcPr>
            <w:tcW w:w="1134" w:type="dxa"/>
            <w:tcBorders>
              <w:top w:val="nil"/>
              <w:left w:val="nil"/>
              <w:bottom w:val="single" w:sz="4" w:space="0" w:color="auto"/>
              <w:right w:val="single" w:sz="4" w:space="0" w:color="auto"/>
            </w:tcBorders>
            <w:shd w:val="clear" w:color="auto" w:fill="auto"/>
            <w:vAlign w:val="center"/>
            <w:hideMark/>
          </w:tcPr>
          <w:p w14:paraId="0D61C29C"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&gt; (t-1)                      (Trend rritës)</w:t>
            </w:r>
          </w:p>
        </w:tc>
        <w:tc>
          <w:tcPr>
            <w:tcW w:w="1134" w:type="dxa"/>
            <w:tcBorders>
              <w:top w:val="nil"/>
              <w:left w:val="nil"/>
              <w:bottom w:val="single" w:sz="4" w:space="0" w:color="auto"/>
              <w:right w:val="single" w:sz="4" w:space="0" w:color="auto"/>
            </w:tcBorders>
            <w:shd w:val="clear" w:color="auto" w:fill="auto"/>
            <w:noWrap/>
            <w:vAlign w:val="center"/>
            <w:hideMark/>
          </w:tcPr>
          <w:p w14:paraId="7A73903E" w14:textId="77777777" w:rsidR="00BE586F" w:rsidRPr="00A81A53" w:rsidRDefault="00BE586F" w:rsidP="00BE586F">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 </w:t>
            </w:r>
          </w:p>
        </w:tc>
      </w:tr>
      <w:tr w:rsidR="00BE586F" w:rsidRPr="00A81A53" w14:paraId="162FDCF9" w14:textId="77777777" w:rsidTr="005D4FF1">
        <w:trPr>
          <w:trHeight w:val="735"/>
        </w:trPr>
        <w:tc>
          <w:tcPr>
            <w:tcW w:w="2356" w:type="dxa"/>
            <w:tcBorders>
              <w:top w:val="nil"/>
              <w:left w:val="single" w:sz="4" w:space="0" w:color="auto"/>
              <w:bottom w:val="single" w:sz="4" w:space="0" w:color="auto"/>
              <w:right w:val="single" w:sz="4" w:space="0" w:color="auto"/>
            </w:tcBorders>
            <w:shd w:val="clear" w:color="auto" w:fill="auto"/>
            <w:hideMark/>
          </w:tcPr>
          <w:p w14:paraId="268ECBCD" w14:textId="77777777" w:rsidR="00BE586F" w:rsidRPr="00A81A53" w:rsidRDefault="00BE586F" w:rsidP="00BE586F">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 xml:space="preserve">6. Rritja e efiçencës në dhënien e kontratës </w:t>
            </w:r>
          </w:p>
        </w:tc>
        <w:tc>
          <w:tcPr>
            <w:tcW w:w="2769" w:type="dxa"/>
            <w:tcBorders>
              <w:top w:val="nil"/>
              <w:left w:val="nil"/>
              <w:bottom w:val="single" w:sz="4" w:space="0" w:color="auto"/>
              <w:right w:val="single" w:sz="4" w:space="0" w:color="auto"/>
            </w:tcBorders>
            <w:shd w:val="clear" w:color="auto" w:fill="auto"/>
            <w:hideMark/>
          </w:tcPr>
          <w:p w14:paraId="4F2D37C3" w14:textId="77777777" w:rsidR="00BE586F" w:rsidRPr="00A81A53" w:rsidRDefault="00BE586F" w:rsidP="00BE586F">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 xml:space="preserve">Ulja e numrit mesatar të procedurave të prokurimit të anuluara, krahasuar me një vit më parë. </w:t>
            </w:r>
          </w:p>
        </w:tc>
        <w:tc>
          <w:tcPr>
            <w:tcW w:w="1149" w:type="dxa"/>
            <w:tcBorders>
              <w:top w:val="nil"/>
              <w:left w:val="nil"/>
              <w:bottom w:val="single" w:sz="4" w:space="0" w:color="auto"/>
              <w:right w:val="single" w:sz="4" w:space="0" w:color="auto"/>
            </w:tcBorders>
            <w:shd w:val="clear" w:color="auto" w:fill="auto"/>
            <w:vAlign w:val="center"/>
            <w:hideMark/>
          </w:tcPr>
          <w:p w14:paraId="14C107D6"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APP</w:t>
            </w:r>
          </w:p>
        </w:tc>
        <w:tc>
          <w:tcPr>
            <w:tcW w:w="1092" w:type="dxa"/>
            <w:tcBorders>
              <w:top w:val="nil"/>
              <w:left w:val="nil"/>
              <w:bottom w:val="single" w:sz="4" w:space="0" w:color="auto"/>
              <w:right w:val="single" w:sz="4" w:space="0" w:color="auto"/>
            </w:tcBorders>
            <w:shd w:val="clear" w:color="auto" w:fill="auto"/>
            <w:vAlign w:val="center"/>
            <w:hideMark/>
          </w:tcPr>
          <w:p w14:paraId="4C5667F8"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23,13%</w:t>
            </w:r>
          </w:p>
        </w:tc>
        <w:tc>
          <w:tcPr>
            <w:tcW w:w="1134" w:type="dxa"/>
            <w:tcBorders>
              <w:top w:val="nil"/>
              <w:left w:val="nil"/>
              <w:bottom w:val="single" w:sz="4" w:space="0" w:color="auto"/>
              <w:right w:val="single" w:sz="4" w:space="0" w:color="auto"/>
            </w:tcBorders>
            <w:shd w:val="clear" w:color="auto" w:fill="auto"/>
            <w:vAlign w:val="center"/>
            <w:hideMark/>
          </w:tcPr>
          <w:p w14:paraId="29DF7D05" w14:textId="77777777" w:rsidR="00BE586F" w:rsidRPr="00A81A53" w:rsidRDefault="00BE586F" w:rsidP="00BE586F">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&lt; (t-1)                      (Trend zbritës)</w:t>
            </w:r>
          </w:p>
        </w:tc>
        <w:tc>
          <w:tcPr>
            <w:tcW w:w="1134" w:type="dxa"/>
            <w:tcBorders>
              <w:top w:val="nil"/>
              <w:left w:val="nil"/>
              <w:bottom w:val="single" w:sz="4" w:space="0" w:color="auto"/>
              <w:right w:val="single" w:sz="4" w:space="0" w:color="auto"/>
            </w:tcBorders>
            <w:shd w:val="clear" w:color="auto" w:fill="auto"/>
            <w:vAlign w:val="center"/>
            <w:hideMark/>
          </w:tcPr>
          <w:p w14:paraId="7DCC002E" w14:textId="77777777" w:rsidR="00BE586F" w:rsidRPr="00A81A53" w:rsidRDefault="00BE586F" w:rsidP="00BE586F">
            <w:pPr>
              <w:spacing w:before="0" w:line="240" w:lineRule="auto"/>
              <w:jc w:val="center"/>
              <w:rPr>
                <w:rFonts w:eastAsia="Times New Roman" w:cs="Calibri"/>
                <w:color w:val="00B050"/>
                <w:sz w:val="20"/>
                <w:szCs w:val="20"/>
                <w:lang w:eastAsia="en-GB"/>
              </w:rPr>
            </w:pPr>
            <w:r w:rsidRPr="00A81A53">
              <w:rPr>
                <w:rFonts w:eastAsia="Times New Roman" w:cs="Calibri"/>
                <w:color w:val="00B050"/>
                <w:sz w:val="20"/>
                <w:szCs w:val="20"/>
                <w:lang w:eastAsia="en-GB"/>
              </w:rPr>
              <w:t>14,14%</w:t>
            </w:r>
          </w:p>
        </w:tc>
      </w:tr>
    </w:tbl>
    <w:p w14:paraId="0CE27599" w14:textId="3A9E5300" w:rsidR="00034467" w:rsidRDefault="00034467" w:rsidP="004E46AF">
      <w:pPr>
        <w:rPr>
          <w:b/>
          <w:color w:val="FF0000"/>
          <w:lang w:val="sq-AL" w:eastAsia="en-GB" w:bidi="en-GB"/>
        </w:rPr>
      </w:pPr>
    </w:p>
    <w:p w14:paraId="72AE7B14" w14:textId="2AB496CB" w:rsidR="004E46AF" w:rsidRPr="004E46AF" w:rsidRDefault="004E46AF" w:rsidP="004E46AF">
      <w:pPr>
        <w:rPr>
          <w:b/>
          <w:color w:val="FF0000"/>
          <w:lang w:val="sq-AL" w:eastAsia="en-GB" w:bidi="en-GB"/>
        </w:rPr>
      </w:pPr>
      <w:r w:rsidRPr="004E46AF">
        <w:rPr>
          <w:b/>
          <w:color w:val="FF0000"/>
          <w:lang w:val="sq-AL" w:eastAsia="en-GB" w:bidi="en-GB"/>
        </w:rPr>
        <w:t>Risqet kryesore</w:t>
      </w:r>
    </w:p>
    <w:p w14:paraId="4FCBFF37" w14:textId="5C32ACD3" w:rsidR="003C2AC6" w:rsidRPr="003C2AC6" w:rsidRDefault="002F6BF0" w:rsidP="003C2AC6">
      <w:pPr>
        <w:rPr>
          <w:lang w:val="sq-AL" w:eastAsia="en-GB" w:bidi="en-GB"/>
        </w:rPr>
      </w:pPr>
      <w:r>
        <w:rPr>
          <w:lang w:val="sq-AL" w:eastAsia="en-GB" w:bidi="en-GB"/>
        </w:rPr>
        <w:t>Risqet kryesore p</w:t>
      </w:r>
      <w:r w:rsidR="006745FC">
        <w:rPr>
          <w:lang w:val="sq-AL" w:eastAsia="en-GB" w:bidi="en-GB"/>
        </w:rPr>
        <w:t>ë</w:t>
      </w:r>
      <w:r>
        <w:rPr>
          <w:lang w:val="sq-AL" w:eastAsia="en-GB" w:bidi="en-GB"/>
        </w:rPr>
        <w:t>r k</w:t>
      </w:r>
      <w:r w:rsidR="006745FC">
        <w:rPr>
          <w:lang w:val="sq-AL" w:eastAsia="en-GB" w:bidi="en-GB"/>
        </w:rPr>
        <w:t>ë</w:t>
      </w:r>
      <w:r>
        <w:rPr>
          <w:lang w:val="sq-AL" w:eastAsia="en-GB" w:bidi="en-GB"/>
        </w:rPr>
        <w:t>t</w:t>
      </w:r>
      <w:r w:rsidR="006745FC">
        <w:rPr>
          <w:lang w:val="sq-AL" w:eastAsia="en-GB" w:bidi="en-GB"/>
        </w:rPr>
        <w:t>ë</w:t>
      </w:r>
      <w:r>
        <w:rPr>
          <w:lang w:val="sq-AL" w:eastAsia="en-GB" w:bidi="en-GB"/>
        </w:rPr>
        <w:t xml:space="preserve"> q</w:t>
      </w:r>
      <w:r w:rsidR="006745FC">
        <w:rPr>
          <w:lang w:val="sq-AL" w:eastAsia="en-GB" w:bidi="en-GB"/>
        </w:rPr>
        <w:t>ë</w:t>
      </w:r>
      <w:r>
        <w:rPr>
          <w:lang w:val="sq-AL" w:eastAsia="en-GB" w:bidi="en-GB"/>
        </w:rPr>
        <w:t>llim politike i p</w:t>
      </w:r>
      <w:r w:rsidR="006745FC">
        <w:rPr>
          <w:lang w:val="sq-AL" w:eastAsia="en-GB" w:bidi="en-GB"/>
        </w:rPr>
        <w:t>ë</w:t>
      </w:r>
      <w:r>
        <w:rPr>
          <w:lang w:val="sq-AL" w:eastAsia="en-GB" w:bidi="en-GB"/>
        </w:rPr>
        <w:t>rkasin Objektivave Specifik</w:t>
      </w:r>
      <w:r w:rsidR="006745FC">
        <w:rPr>
          <w:lang w:val="sq-AL" w:eastAsia="en-GB" w:bidi="en-GB"/>
        </w:rPr>
        <w:t>ë</w:t>
      </w:r>
      <w:r>
        <w:rPr>
          <w:lang w:val="sq-AL" w:eastAsia="en-GB" w:bidi="en-GB"/>
        </w:rPr>
        <w:t xml:space="preserve"> 1.3, 1.4</w:t>
      </w:r>
      <w:r w:rsidR="002F38EC">
        <w:rPr>
          <w:lang w:val="sq-AL" w:eastAsia="en-GB" w:bidi="en-GB"/>
        </w:rPr>
        <w:t>, 1.6</w:t>
      </w:r>
      <w:r>
        <w:rPr>
          <w:lang w:val="sq-AL" w:eastAsia="en-GB" w:bidi="en-GB"/>
        </w:rPr>
        <w:t xml:space="preserve"> dhe 1.7. Konkretisht, risqet jan</w:t>
      </w:r>
      <w:r w:rsidR="006745FC">
        <w:rPr>
          <w:lang w:val="sq-AL" w:eastAsia="en-GB" w:bidi="en-GB"/>
        </w:rPr>
        <w:t>ë</w:t>
      </w:r>
      <w:r>
        <w:rPr>
          <w:lang w:val="sq-AL" w:eastAsia="en-GB" w:bidi="en-GB"/>
        </w:rPr>
        <w:t xml:space="preserve"> t</w:t>
      </w:r>
      <w:r w:rsidR="006745FC">
        <w:rPr>
          <w:lang w:val="sq-AL" w:eastAsia="en-GB" w:bidi="en-GB"/>
        </w:rPr>
        <w:t>ë</w:t>
      </w:r>
      <w:r>
        <w:rPr>
          <w:lang w:val="sq-AL" w:eastAsia="en-GB" w:bidi="en-GB"/>
        </w:rPr>
        <w:t xml:space="preserve"> lidhura me finalizimin me vones</w:t>
      </w:r>
      <w:r w:rsidR="006745FC">
        <w:rPr>
          <w:lang w:val="sq-AL" w:eastAsia="en-GB" w:bidi="en-GB"/>
        </w:rPr>
        <w:t>ë</w:t>
      </w:r>
      <w:r>
        <w:rPr>
          <w:lang w:val="sq-AL" w:eastAsia="en-GB" w:bidi="en-GB"/>
        </w:rPr>
        <w:t xml:space="preserve"> i hartimit t</w:t>
      </w:r>
      <w:r w:rsidR="006745FC">
        <w:rPr>
          <w:lang w:val="sq-AL" w:eastAsia="en-GB" w:bidi="en-GB"/>
        </w:rPr>
        <w:t>ë</w:t>
      </w:r>
      <w:r>
        <w:rPr>
          <w:lang w:val="sq-AL" w:eastAsia="en-GB" w:bidi="en-GB"/>
        </w:rPr>
        <w:t xml:space="preserve"> roadmap-it t</w:t>
      </w:r>
      <w:r w:rsidR="006745FC">
        <w:rPr>
          <w:lang w:val="sq-AL" w:eastAsia="en-GB" w:bidi="en-GB"/>
        </w:rPr>
        <w:t>ë</w:t>
      </w:r>
      <w:r>
        <w:rPr>
          <w:lang w:val="sq-AL" w:eastAsia="en-GB" w:bidi="en-GB"/>
        </w:rPr>
        <w:t xml:space="preserve"> Profesionalizimit, miratimin me vones</w:t>
      </w:r>
      <w:r w:rsidR="006745FC">
        <w:rPr>
          <w:lang w:val="sq-AL" w:eastAsia="en-GB" w:bidi="en-GB"/>
        </w:rPr>
        <w:t>ë</w:t>
      </w:r>
      <w:r>
        <w:rPr>
          <w:lang w:val="sq-AL" w:eastAsia="en-GB" w:bidi="en-GB"/>
        </w:rPr>
        <w:t xml:space="preserve"> t</w:t>
      </w:r>
      <w:r w:rsidR="006745FC">
        <w:rPr>
          <w:lang w:val="sq-AL" w:eastAsia="en-GB" w:bidi="en-GB"/>
        </w:rPr>
        <w:t>ë</w:t>
      </w:r>
      <w:r>
        <w:rPr>
          <w:lang w:val="sq-AL" w:eastAsia="en-GB" w:bidi="en-GB"/>
        </w:rPr>
        <w:t xml:space="preserve"> akteve n</w:t>
      </w:r>
      <w:r w:rsidR="006745FC">
        <w:rPr>
          <w:lang w:val="sq-AL" w:eastAsia="en-GB" w:bidi="en-GB"/>
        </w:rPr>
        <w:t>ë</w:t>
      </w:r>
      <w:r>
        <w:rPr>
          <w:lang w:val="sq-AL" w:eastAsia="en-GB" w:bidi="en-GB"/>
        </w:rPr>
        <w:t>nligjore dhe dokumentave udh</w:t>
      </w:r>
      <w:r w:rsidR="006745FC">
        <w:rPr>
          <w:lang w:val="sq-AL" w:eastAsia="en-GB" w:bidi="en-GB"/>
        </w:rPr>
        <w:t>ë</w:t>
      </w:r>
      <w:r>
        <w:rPr>
          <w:lang w:val="sq-AL" w:eastAsia="en-GB" w:bidi="en-GB"/>
        </w:rPr>
        <w:t>zues t</w:t>
      </w:r>
      <w:r w:rsidR="006745FC">
        <w:rPr>
          <w:lang w:val="sq-AL" w:eastAsia="en-GB" w:bidi="en-GB"/>
        </w:rPr>
        <w:t>ë</w:t>
      </w:r>
      <w:r>
        <w:rPr>
          <w:lang w:val="sq-AL" w:eastAsia="en-GB" w:bidi="en-GB"/>
        </w:rPr>
        <w:t xml:space="preserve"> cilat ndikojn</w:t>
      </w:r>
      <w:r w:rsidR="006745FC">
        <w:rPr>
          <w:lang w:val="sq-AL" w:eastAsia="en-GB" w:bidi="en-GB"/>
        </w:rPr>
        <w:t>ë</w:t>
      </w:r>
      <w:r>
        <w:rPr>
          <w:lang w:val="sq-AL" w:eastAsia="en-GB" w:bidi="en-GB"/>
        </w:rPr>
        <w:t xml:space="preserve"> n</w:t>
      </w:r>
      <w:r w:rsidR="006745FC">
        <w:rPr>
          <w:lang w:val="sq-AL" w:eastAsia="en-GB" w:bidi="en-GB"/>
        </w:rPr>
        <w:t>ë</w:t>
      </w:r>
      <w:r>
        <w:rPr>
          <w:lang w:val="sq-AL" w:eastAsia="en-GB" w:bidi="en-GB"/>
        </w:rPr>
        <w:t xml:space="preserve"> p</w:t>
      </w:r>
      <w:r w:rsidR="006745FC">
        <w:rPr>
          <w:lang w:val="sq-AL" w:eastAsia="en-GB" w:bidi="en-GB"/>
        </w:rPr>
        <w:t>ë</w:t>
      </w:r>
      <w:r>
        <w:rPr>
          <w:lang w:val="sq-AL" w:eastAsia="en-GB" w:bidi="en-GB"/>
        </w:rPr>
        <w:t>rforcimin e profesionalizimit. Po ashtu, risqe t</w:t>
      </w:r>
      <w:r w:rsidR="006745FC">
        <w:rPr>
          <w:lang w:val="sq-AL" w:eastAsia="en-GB" w:bidi="en-GB"/>
        </w:rPr>
        <w:t>ë</w:t>
      </w:r>
      <w:r>
        <w:rPr>
          <w:lang w:val="sq-AL" w:eastAsia="en-GB" w:bidi="en-GB"/>
        </w:rPr>
        <w:t xml:space="preserve"> tjera t</w:t>
      </w:r>
      <w:r w:rsidR="006745FC">
        <w:rPr>
          <w:lang w:val="sq-AL" w:eastAsia="en-GB" w:bidi="en-GB"/>
        </w:rPr>
        <w:t>ë</w:t>
      </w:r>
      <w:r>
        <w:rPr>
          <w:lang w:val="sq-AL" w:eastAsia="en-GB" w:bidi="en-GB"/>
        </w:rPr>
        <w:t xml:space="preserve"> cilat kan</w:t>
      </w:r>
      <w:r w:rsidR="006745FC">
        <w:rPr>
          <w:lang w:val="sq-AL" w:eastAsia="en-GB" w:bidi="en-GB"/>
        </w:rPr>
        <w:t>ë</w:t>
      </w:r>
      <w:r>
        <w:rPr>
          <w:lang w:val="sq-AL" w:eastAsia="en-GB" w:bidi="en-GB"/>
        </w:rPr>
        <w:t xml:space="preserve"> t</w:t>
      </w:r>
      <w:r w:rsidR="006745FC">
        <w:rPr>
          <w:lang w:val="sq-AL" w:eastAsia="en-GB" w:bidi="en-GB"/>
        </w:rPr>
        <w:t>ë</w:t>
      </w:r>
      <w:r>
        <w:rPr>
          <w:lang w:val="sq-AL" w:eastAsia="en-GB" w:bidi="en-GB"/>
        </w:rPr>
        <w:t xml:space="preserve"> b</w:t>
      </w:r>
      <w:r w:rsidR="006745FC">
        <w:rPr>
          <w:lang w:val="sq-AL" w:eastAsia="en-GB" w:bidi="en-GB"/>
        </w:rPr>
        <w:t>ë</w:t>
      </w:r>
      <w:r>
        <w:rPr>
          <w:lang w:val="sq-AL" w:eastAsia="en-GB" w:bidi="en-GB"/>
        </w:rPr>
        <w:t>jn</w:t>
      </w:r>
      <w:r w:rsidR="006745FC">
        <w:rPr>
          <w:lang w:val="sq-AL" w:eastAsia="en-GB" w:bidi="en-GB"/>
        </w:rPr>
        <w:t>ë</w:t>
      </w:r>
      <w:r>
        <w:rPr>
          <w:lang w:val="sq-AL" w:eastAsia="en-GB" w:bidi="en-GB"/>
        </w:rPr>
        <w:t xml:space="preserve"> me eficenc</w:t>
      </w:r>
      <w:r w:rsidR="006745FC">
        <w:rPr>
          <w:lang w:val="sq-AL" w:eastAsia="en-GB" w:bidi="en-GB"/>
        </w:rPr>
        <w:t>ë</w:t>
      </w:r>
      <w:r>
        <w:rPr>
          <w:lang w:val="sq-AL" w:eastAsia="en-GB" w:bidi="en-GB"/>
        </w:rPr>
        <w:t>n dhe sistemin elektronik t</w:t>
      </w:r>
      <w:r w:rsidR="006745FC">
        <w:rPr>
          <w:lang w:val="sq-AL" w:eastAsia="en-GB" w:bidi="en-GB"/>
        </w:rPr>
        <w:t>ë</w:t>
      </w:r>
      <w:r>
        <w:rPr>
          <w:lang w:val="sq-AL" w:eastAsia="en-GB" w:bidi="en-GB"/>
        </w:rPr>
        <w:t xml:space="preserve"> prokurimit sikurse jan</w:t>
      </w:r>
      <w:r w:rsidR="006745FC">
        <w:rPr>
          <w:lang w:val="sq-AL" w:eastAsia="en-GB" w:bidi="en-GB"/>
        </w:rPr>
        <w:t>ë</w:t>
      </w:r>
      <w:r>
        <w:rPr>
          <w:lang w:val="sq-AL" w:eastAsia="en-GB" w:bidi="en-GB"/>
        </w:rPr>
        <w:t xml:space="preserve"> vonesat n</w:t>
      </w:r>
      <w:r w:rsidR="006745FC">
        <w:rPr>
          <w:lang w:val="sq-AL" w:eastAsia="en-GB" w:bidi="en-GB"/>
        </w:rPr>
        <w:t>ë</w:t>
      </w:r>
      <w:r>
        <w:rPr>
          <w:lang w:val="sq-AL" w:eastAsia="en-GB" w:bidi="en-GB"/>
        </w:rPr>
        <w:t xml:space="preserve"> miratimin e akteve n</w:t>
      </w:r>
      <w:r w:rsidR="006745FC">
        <w:rPr>
          <w:lang w:val="sq-AL" w:eastAsia="en-GB" w:bidi="en-GB"/>
        </w:rPr>
        <w:t>ë</w:t>
      </w:r>
      <w:r>
        <w:rPr>
          <w:lang w:val="sq-AL" w:eastAsia="en-GB" w:bidi="en-GB"/>
        </w:rPr>
        <w:t>nligjore</w:t>
      </w:r>
      <w:r w:rsidR="002F38EC">
        <w:rPr>
          <w:lang w:val="sq-AL" w:eastAsia="en-GB" w:bidi="en-GB"/>
        </w:rPr>
        <w:t>, koordinimi nd</w:t>
      </w:r>
      <w:r w:rsidR="00BD661D">
        <w:rPr>
          <w:lang w:val="sq-AL" w:eastAsia="en-GB" w:bidi="en-GB"/>
        </w:rPr>
        <w:t>ë</w:t>
      </w:r>
      <w:r w:rsidR="002F38EC">
        <w:rPr>
          <w:lang w:val="sq-AL" w:eastAsia="en-GB" w:bidi="en-GB"/>
        </w:rPr>
        <w:t>rinstitucional</w:t>
      </w:r>
      <w:r>
        <w:rPr>
          <w:lang w:val="sq-AL" w:eastAsia="en-GB" w:bidi="en-GB"/>
        </w:rPr>
        <w:t xml:space="preserve"> </w:t>
      </w:r>
      <w:r w:rsidR="002F38EC">
        <w:rPr>
          <w:lang w:val="sq-AL" w:eastAsia="en-GB" w:bidi="en-GB"/>
        </w:rPr>
        <w:t>p</w:t>
      </w:r>
      <w:r w:rsidR="00BD661D">
        <w:rPr>
          <w:lang w:val="sq-AL" w:eastAsia="en-GB" w:bidi="en-GB"/>
        </w:rPr>
        <w:t>ë</w:t>
      </w:r>
      <w:r w:rsidR="002F38EC">
        <w:rPr>
          <w:lang w:val="sq-AL" w:eastAsia="en-GB" w:bidi="en-GB"/>
        </w:rPr>
        <w:t>r zbatimin e masave p</w:t>
      </w:r>
      <w:r w:rsidR="00BD661D">
        <w:rPr>
          <w:lang w:val="sq-AL" w:eastAsia="en-GB" w:bidi="en-GB"/>
        </w:rPr>
        <w:t>ë</w:t>
      </w:r>
      <w:r w:rsidR="002F38EC">
        <w:rPr>
          <w:lang w:val="sq-AL" w:eastAsia="en-GB" w:bidi="en-GB"/>
        </w:rPr>
        <w:t>r rritjen e efiçenc</w:t>
      </w:r>
      <w:r w:rsidR="00BD661D">
        <w:rPr>
          <w:lang w:val="sq-AL" w:eastAsia="en-GB" w:bidi="en-GB"/>
        </w:rPr>
        <w:t>ë</w:t>
      </w:r>
      <w:r w:rsidR="002F38EC">
        <w:rPr>
          <w:lang w:val="sq-AL" w:eastAsia="en-GB" w:bidi="en-GB"/>
        </w:rPr>
        <w:t xml:space="preserve">s </w:t>
      </w:r>
      <w:r>
        <w:rPr>
          <w:lang w:val="sq-AL" w:eastAsia="en-GB" w:bidi="en-GB"/>
        </w:rPr>
        <w:t xml:space="preserve">dhe kapacitetet e sistemit, </w:t>
      </w:r>
      <w:r w:rsidR="002F38EC">
        <w:rPr>
          <w:lang w:val="sq-AL" w:eastAsia="en-GB" w:bidi="en-GB"/>
        </w:rPr>
        <w:t>koordinimi nd</w:t>
      </w:r>
      <w:r w:rsidR="00BD661D">
        <w:rPr>
          <w:lang w:val="sq-AL" w:eastAsia="en-GB" w:bidi="en-GB"/>
        </w:rPr>
        <w:t>ë</w:t>
      </w:r>
      <w:r w:rsidR="002F38EC">
        <w:rPr>
          <w:lang w:val="sq-AL" w:eastAsia="en-GB" w:bidi="en-GB"/>
        </w:rPr>
        <w:t>rinstitucional n</w:t>
      </w:r>
      <w:r w:rsidR="00BD661D">
        <w:rPr>
          <w:lang w:val="sq-AL" w:eastAsia="en-GB" w:bidi="en-GB"/>
        </w:rPr>
        <w:t>ë</w:t>
      </w:r>
      <w:r w:rsidR="002F38EC">
        <w:rPr>
          <w:lang w:val="sq-AL" w:eastAsia="en-GB" w:bidi="en-GB"/>
        </w:rPr>
        <w:t xml:space="preserve"> lidhje me politikat p</w:t>
      </w:r>
      <w:r w:rsidR="00BD661D">
        <w:rPr>
          <w:lang w:val="sq-AL" w:eastAsia="en-GB" w:bidi="en-GB"/>
        </w:rPr>
        <w:t>ë</w:t>
      </w:r>
      <w:r w:rsidR="002F38EC">
        <w:rPr>
          <w:lang w:val="sq-AL" w:eastAsia="en-GB" w:bidi="en-GB"/>
        </w:rPr>
        <w:t>r rritjen e integritetit n</w:t>
      </w:r>
      <w:r w:rsidR="00BD661D">
        <w:rPr>
          <w:lang w:val="sq-AL" w:eastAsia="en-GB" w:bidi="en-GB"/>
        </w:rPr>
        <w:t>ë</w:t>
      </w:r>
      <w:r w:rsidR="002F38EC">
        <w:rPr>
          <w:lang w:val="sq-AL" w:eastAsia="en-GB" w:bidi="en-GB"/>
        </w:rPr>
        <w:t xml:space="preserve"> fush</w:t>
      </w:r>
      <w:r w:rsidR="00BD661D">
        <w:rPr>
          <w:lang w:val="sq-AL" w:eastAsia="en-GB" w:bidi="en-GB"/>
        </w:rPr>
        <w:t>ë</w:t>
      </w:r>
      <w:r w:rsidR="002F38EC">
        <w:rPr>
          <w:lang w:val="sq-AL" w:eastAsia="en-GB" w:bidi="en-GB"/>
        </w:rPr>
        <w:t xml:space="preserve">n e prokurimit publik, </w:t>
      </w:r>
      <w:r>
        <w:rPr>
          <w:lang w:val="sq-AL" w:eastAsia="en-GB" w:bidi="en-GB"/>
        </w:rPr>
        <w:t>si dhe kapacitetet administrative t</w:t>
      </w:r>
      <w:r w:rsidR="006745FC">
        <w:rPr>
          <w:lang w:val="sq-AL" w:eastAsia="en-GB" w:bidi="en-GB"/>
        </w:rPr>
        <w:t>ë</w:t>
      </w:r>
      <w:r>
        <w:rPr>
          <w:lang w:val="sq-AL" w:eastAsia="en-GB" w:bidi="en-GB"/>
        </w:rPr>
        <w:t xml:space="preserve"> autoriteteve kontraktore p</w:t>
      </w:r>
      <w:r w:rsidR="006745FC">
        <w:rPr>
          <w:lang w:val="sq-AL" w:eastAsia="en-GB" w:bidi="en-GB"/>
        </w:rPr>
        <w:t>ë</w:t>
      </w:r>
      <w:r>
        <w:rPr>
          <w:lang w:val="sq-AL" w:eastAsia="en-GB" w:bidi="en-GB"/>
        </w:rPr>
        <w:t>r kuptuar dhe p</w:t>
      </w:r>
      <w:r w:rsidR="006745FC">
        <w:rPr>
          <w:lang w:val="sq-AL" w:eastAsia="en-GB" w:bidi="en-GB"/>
        </w:rPr>
        <w:t>ë</w:t>
      </w:r>
      <w:r>
        <w:rPr>
          <w:lang w:val="sq-AL" w:eastAsia="en-GB" w:bidi="en-GB"/>
        </w:rPr>
        <w:t>rdorur ndryshimet e reja n</w:t>
      </w:r>
      <w:r w:rsidR="006745FC">
        <w:rPr>
          <w:lang w:val="sq-AL" w:eastAsia="en-GB" w:bidi="en-GB"/>
        </w:rPr>
        <w:t>ë</w:t>
      </w:r>
      <w:r>
        <w:rPr>
          <w:lang w:val="sq-AL" w:eastAsia="en-GB" w:bidi="en-GB"/>
        </w:rPr>
        <w:t xml:space="preserve"> sistemin elektronik q</w:t>
      </w:r>
      <w:r w:rsidR="006745FC">
        <w:rPr>
          <w:lang w:val="sq-AL" w:eastAsia="en-GB" w:bidi="en-GB"/>
        </w:rPr>
        <w:t>ë</w:t>
      </w:r>
      <w:r>
        <w:rPr>
          <w:lang w:val="sq-AL" w:eastAsia="en-GB" w:bidi="en-GB"/>
        </w:rPr>
        <w:t xml:space="preserve"> do t</w:t>
      </w:r>
      <w:r w:rsidR="006745FC">
        <w:rPr>
          <w:lang w:val="sq-AL" w:eastAsia="en-GB" w:bidi="en-GB"/>
        </w:rPr>
        <w:t>ë</w:t>
      </w:r>
      <w:r>
        <w:rPr>
          <w:lang w:val="sq-AL" w:eastAsia="en-GB" w:bidi="en-GB"/>
        </w:rPr>
        <w:t xml:space="preserve"> pasojn</w:t>
      </w:r>
      <w:r w:rsidR="006745FC">
        <w:rPr>
          <w:lang w:val="sq-AL" w:eastAsia="en-GB" w:bidi="en-GB"/>
        </w:rPr>
        <w:t>ë</w:t>
      </w:r>
      <w:r>
        <w:rPr>
          <w:lang w:val="sq-AL" w:eastAsia="en-GB" w:bidi="en-GB"/>
        </w:rPr>
        <w:t>. P</w:t>
      </w:r>
      <w:r w:rsidR="006745FC">
        <w:rPr>
          <w:lang w:val="sq-AL" w:eastAsia="en-GB" w:bidi="en-GB"/>
        </w:rPr>
        <w:t>ë</w:t>
      </w:r>
      <w:r>
        <w:rPr>
          <w:lang w:val="sq-AL" w:eastAsia="en-GB" w:bidi="en-GB"/>
        </w:rPr>
        <w:t>r k</w:t>
      </w:r>
      <w:r w:rsidR="006745FC">
        <w:rPr>
          <w:lang w:val="sq-AL" w:eastAsia="en-GB" w:bidi="en-GB"/>
        </w:rPr>
        <w:t>ë</w:t>
      </w:r>
      <w:r>
        <w:rPr>
          <w:lang w:val="sq-AL" w:eastAsia="en-GB" w:bidi="en-GB"/>
        </w:rPr>
        <w:t>t</w:t>
      </w:r>
      <w:r w:rsidR="006745FC">
        <w:rPr>
          <w:lang w:val="sq-AL" w:eastAsia="en-GB" w:bidi="en-GB"/>
        </w:rPr>
        <w:t>ë</w:t>
      </w:r>
      <w:r>
        <w:rPr>
          <w:lang w:val="sq-AL" w:eastAsia="en-GB" w:bidi="en-GB"/>
        </w:rPr>
        <w:t xml:space="preserve"> arsye, </w:t>
      </w:r>
      <w:r w:rsidR="006745FC">
        <w:rPr>
          <w:lang w:val="sq-AL" w:eastAsia="en-GB" w:bidi="en-GB"/>
        </w:rPr>
        <w:t>ë</w:t>
      </w:r>
      <w:r>
        <w:rPr>
          <w:lang w:val="sq-AL" w:eastAsia="en-GB" w:bidi="en-GB"/>
        </w:rPr>
        <w:t>sht</w:t>
      </w:r>
      <w:r w:rsidR="006745FC">
        <w:rPr>
          <w:lang w:val="sq-AL" w:eastAsia="en-GB" w:bidi="en-GB"/>
        </w:rPr>
        <w:t>ë</w:t>
      </w:r>
      <w:r>
        <w:rPr>
          <w:lang w:val="sq-AL" w:eastAsia="en-GB" w:bidi="en-GB"/>
        </w:rPr>
        <w:t xml:space="preserve"> planifikuar nj</w:t>
      </w:r>
      <w:r w:rsidR="006745FC">
        <w:rPr>
          <w:lang w:val="sq-AL" w:eastAsia="en-GB" w:bidi="en-GB"/>
        </w:rPr>
        <w:t>ë</w:t>
      </w:r>
      <w:r>
        <w:rPr>
          <w:lang w:val="sq-AL" w:eastAsia="en-GB" w:bidi="en-GB"/>
        </w:rPr>
        <w:t xml:space="preserve"> monitorim rigroz i k</w:t>
      </w:r>
      <w:r w:rsidR="006745FC">
        <w:rPr>
          <w:lang w:val="sq-AL" w:eastAsia="en-GB" w:bidi="en-GB"/>
        </w:rPr>
        <w:t>ë</w:t>
      </w:r>
      <w:r>
        <w:rPr>
          <w:lang w:val="sq-AL" w:eastAsia="en-GB" w:bidi="en-GB"/>
        </w:rPr>
        <w:t>tyre risqeve gjat</w:t>
      </w:r>
      <w:r w:rsidR="006745FC">
        <w:rPr>
          <w:lang w:val="sq-AL" w:eastAsia="en-GB" w:bidi="en-GB"/>
        </w:rPr>
        <w:t>ë</w:t>
      </w:r>
      <w:r>
        <w:rPr>
          <w:lang w:val="sq-AL" w:eastAsia="en-GB" w:bidi="en-GB"/>
        </w:rPr>
        <w:t xml:space="preserve"> zbatimin t</w:t>
      </w:r>
      <w:r w:rsidR="006745FC">
        <w:rPr>
          <w:lang w:val="sq-AL" w:eastAsia="en-GB" w:bidi="en-GB"/>
        </w:rPr>
        <w:t>ë</w:t>
      </w:r>
      <w:r>
        <w:rPr>
          <w:lang w:val="sq-AL" w:eastAsia="en-GB" w:bidi="en-GB"/>
        </w:rPr>
        <w:t xml:space="preserve"> Planit t</w:t>
      </w:r>
      <w:r w:rsidR="006745FC">
        <w:rPr>
          <w:lang w:val="sq-AL" w:eastAsia="en-GB" w:bidi="en-GB"/>
        </w:rPr>
        <w:t>ë</w:t>
      </w:r>
      <w:r>
        <w:rPr>
          <w:lang w:val="sq-AL" w:eastAsia="en-GB" w:bidi="en-GB"/>
        </w:rPr>
        <w:t xml:space="preserve"> Veprimit t</w:t>
      </w:r>
      <w:r w:rsidR="006745FC">
        <w:rPr>
          <w:lang w:val="sq-AL" w:eastAsia="en-GB" w:bidi="en-GB"/>
        </w:rPr>
        <w:t>ë</w:t>
      </w:r>
      <w:r>
        <w:rPr>
          <w:lang w:val="sq-AL" w:eastAsia="en-GB" w:bidi="en-GB"/>
        </w:rPr>
        <w:t xml:space="preserve"> Strategjis</w:t>
      </w:r>
      <w:r w:rsidR="006745FC">
        <w:rPr>
          <w:lang w:val="sq-AL" w:eastAsia="en-GB" w:bidi="en-GB"/>
        </w:rPr>
        <w:t>ë</w:t>
      </w:r>
      <w:r>
        <w:rPr>
          <w:lang w:val="sq-AL" w:eastAsia="en-GB" w:bidi="en-GB"/>
        </w:rPr>
        <w:t>.</w:t>
      </w:r>
    </w:p>
    <w:p w14:paraId="78890FED" w14:textId="685973AC" w:rsidR="00564AFB" w:rsidRPr="00F5506A" w:rsidRDefault="008C21C5" w:rsidP="00564AFB">
      <w:pPr>
        <w:pStyle w:val="Heading2"/>
        <w:rPr>
          <w:lang w:val="sq-AL" w:eastAsia="en-GB" w:bidi="en-GB"/>
        </w:rPr>
      </w:pPr>
      <w:bookmarkStart w:id="20" w:name="_Toc88480018"/>
      <w:r w:rsidRPr="00F5506A">
        <w:rPr>
          <w:lang w:val="sq-AL" w:eastAsia="en-GB" w:bidi="en-GB"/>
        </w:rPr>
        <w:t>Q</w:t>
      </w:r>
      <w:r w:rsidR="008827DC" w:rsidRPr="00F5506A">
        <w:rPr>
          <w:lang w:val="sq-AL" w:eastAsia="en-GB" w:bidi="en-GB"/>
        </w:rPr>
        <w:t>ë</w:t>
      </w:r>
      <w:r w:rsidRPr="00F5506A">
        <w:rPr>
          <w:lang w:val="sq-AL" w:eastAsia="en-GB" w:bidi="en-GB"/>
        </w:rPr>
        <w:t>llimi i politik</w:t>
      </w:r>
      <w:r w:rsidR="008827DC" w:rsidRPr="00F5506A">
        <w:rPr>
          <w:lang w:val="sq-AL" w:eastAsia="en-GB" w:bidi="en-GB"/>
        </w:rPr>
        <w:t>ë</w:t>
      </w:r>
      <w:r w:rsidRPr="00F5506A">
        <w:rPr>
          <w:lang w:val="sq-AL" w:eastAsia="en-GB" w:bidi="en-GB"/>
        </w:rPr>
        <w:t xml:space="preserve">s </w:t>
      </w:r>
      <w:r w:rsidR="00564AFB" w:rsidRPr="00F5506A">
        <w:rPr>
          <w:lang w:val="sq-AL" w:eastAsia="en-GB" w:bidi="en-GB"/>
        </w:rPr>
        <w:t xml:space="preserve">2 </w:t>
      </w:r>
      <w:r w:rsidRPr="00F5506A">
        <w:rPr>
          <w:lang w:val="sq-AL" w:eastAsia="en-GB" w:bidi="en-GB"/>
        </w:rPr>
        <w:t>Përmirësimi i kuadrit ligjor dhe institucional për koncesionet dhe partneritetin publik-privat</w:t>
      </w:r>
      <w:bookmarkEnd w:id="20"/>
      <w:r w:rsidRPr="00F5506A">
        <w:rPr>
          <w:lang w:val="sq-AL" w:eastAsia="en-GB" w:bidi="en-GB"/>
        </w:rPr>
        <w:t xml:space="preserve"> </w:t>
      </w:r>
    </w:p>
    <w:p w14:paraId="0BCE09F5" w14:textId="6C23F27A" w:rsidR="005909B8" w:rsidRDefault="004E46AF" w:rsidP="005909B8">
      <w:pPr>
        <w:rPr>
          <w:lang w:val="sq-AL" w:eastAsia="en-GB" w:bidi="en-GB"/>
        </w:rPr>
      </w:pPr>
      <w:r>
        <w:rPr>
          <w:lang w:val="sq-AL" w:eastAsia="en-GB" w:bidi="en-GB"/>
        </w:rPr>
        <w:t>P</w:t>
      </w:r>
      <w:r w:rsidR="006745FC">
        <w:rPr>
          <w:lang w:val="sq-AL" w:eastAsia="en-GB" w:bidi="en-GB"/>
        </w:rPr>
        <w:t>ë</w:t>
      </w:r>
      <w:r>
        <w:rPr>
          <w:lang w:val="sq-AL" w:eastAsia="en-GB" w:bidi="en-GB"/>
        </w:rPr>
        <w:t xml:space="preserve">r </w:t>
      </w:r>
      <w:r w:rsidR="005909B8">
        <w:rPr>
          <w:lang w:val="sq-AL" w:eastAsia="en-GB" w:bidi="en-GB"/>
        </w:rPr>
        <w:t>Q</w:t>
      </w:r>
      <w:r w:rsidR="006745FC">
        <w:rPr>
          <w:lang w:val="sq-AL" w:eastAsia="en-GB" w:bidi="en-GB"/>
        </w:rPr>
        <w:t>ë</w:t>
      </w:r>
      <w:r w:rsidR="005909B8">
        <w:rPr>
          <w:lang w:val="sq-AL" w:eastAsia="en-GB" w:bidi="en-GB"/>
        </w:rPr>
        <w:t>llim</w:t>
      </w:r>
      <w:r>
        <w:rPr>
          <w:lang w:val="sq-AL" w:eastAsia="en-GB" w:bidi="en-GB"/>
        </w:rPr>
        <w:t>in e Politik</w:t>
      </w:r>
      <w:r w:rsidR="006745FC">
        <w:rPr>
          <w:lang w:val="sq-AL" w:eastAsia="en-GB" w:bidi="en-GB"/>
        </w:rPr>
        <w:t>ë</w:t>
      </w:r>
      <w:r>
        <w:rPr>
          <w:lang w:val="sq-AL" w:eastAsia="en-GB" w:bidi="en-GB"/>
        </w:rPr>
        <w:t>s 2</w:t>
      </w:r>
      <w:r w:rsidR="005909B8">
        <w:rPr>
          <w:lang w:val="sq-AL" w:eastAsia="en-GB" w:bidi="en-GB"/>
        </w:rPr>
        <w:t xml:space="preserve">, </w:t>
      </w:r>
      <w:r w:rsidR="00512FD5" w:rsidRPr="00512FD5">
        <w:rPr>
          <w:lang w:val="sq-AL" w:eastAsia="en-GB" w:bidi="en-GB"/>
        </w:rPr>
        <w:t>janë parashikuar që të fillojnë</w:t>
      </w:r>
      <w:r w:rsidR="00512FD5">
        <w:rPr>
          <w:lang w:val="sq-AL" w:eastAsia="en-GB" w:bidi="en-GB"/>
        </w:rPr>
        <w:t xml:space="preserve"> 5</w:t>
      </w:r>
      <w:r w:rsidR="00512FD5" w:rsidRPr="00512FD5">
        <w:rPr>
          <w:lang w:val="sq-AL" w:eastAsia="en-GB" w:bidi="en-GB"/>
        </w:rPr>
        <w:t xml:space="preserve"> aktivitete gjatë 6 mujorit t</w:t>
      </w:r>
      <w:r w:rsidR="00F439D6">
        <w:rPr>
          <w:lang w:val="sq-AL" w:eastAsia="en-GB" w:bidi="en-GB"/>
        </w:rPr>
        <w:t>ë</w:t>
      </w:r>
      <w:r w:rsidR="00512FD5">
        <w:rPr>
          <w:lang w:val="sq-AL" w:eastAsia="en-GB" w:bidi="en-GB"/>
        </w:rPr>
        <w:t xml:space="preserve"> par</w:t>
      </w:r>
      <w:r w:rsidR="00F439D6">
        <w:rPr>
          <w:lang w:val="sq-AL" w:eastAsia="en-GB" w:bidi="en-GB"/>
        </w:rPr>
        <w:t>ë</w:t>
      </w:r>
      <w:r w:rsidR="00512FD5">
        <w:rPr>
          <w:lang w:val="sq-AL" w:eastAsia="en-GB" w:bidi="en-GB"/>
        </w:rPr>
        <w:t xml:space="preserve"> vitit 20</w:t>
      </w:r>
      <w:r w:rsidR="00F439D6">
        <w:rPr>
          <w:lang w:val="sq-AL" w:eastAsia="en-GB" w:bidi="en-GB"/>
        </w:rPr>
        <w:t>21, ndërkohë që 1 aktivitet ish</w:t>
      </w:r>
      <w:r w:rsidR="00512FD5">
        <w:rPr>
          <w:lang w:val="sq-AL" w:eastAsia="en-GB" w:bidi="en-GB"/>
        </w:rPr>
        <w:t>te planifikuar t</w:t>
      </w:r>
      <w:r w:rsidR="00F439D6">
        <w:rPr>
          <w:lang w:val="sq-AL" w:eastAsia="en-GB" w:bidi="en-GB"/>
        </w:rPr>
        <w:t>ë</w:t>
      </w:r>
      <w:r w:rsidR="00512FD5">
        <w:rPr>
          <w:lang w:val="sq-AL" w:eastAsia="en-GB" w:bidi="en-GB"/>
        </w:rPr>
        <w:t xml:space="preserve"> niste n</w:t>
      </w:r>
      <w:r w:rsidR="00F439D6">
        <w:rPr>
          <w:lang w:val="sq-AL" w:eastAsia="en-GB" w:bidi="en-GB"/>
        </w:rPr>
        <w:t>ë</w:t>
      </w:r>
      <w:r w:rsidR="00512FD5">
        <w:rPr>
          <w:lang w:val="sq-AL" w:eastAsia="en-GB" w:bidi="en-GB"/>
        </w:rPr>
        <w:t xml:space="preserve"> 2020 dhe t</w:t>
      </w:r>
      <w:r w:rsidR="00F439D6">
        <w:rPr>
          <w:lang w:val="sq-AL" w:eastAsia="en-GB" w:bidi="en-GB"/>
        </w:rPr>
        <w:t>ë</w:t>
      </w:r>
      <w:r w:rsidR="00512FD5">
        <w:rPr>
          <w:lang w:val="sq-AL" w:eastAsia="en-GB" w:bidi="en-GB"/>
        </w:rPr>
        <w:t xml:space="preserve"> vijonte</w:t>
      </w:r>
      <w:r w:rsidR="00512FD5" w:rsidRPr="00512FD5">
        <w:rPr>
          <w:lang w:val="sq-AL" w:eastAsia="en-GB" w:bidi="en-GB"/>
        </w:rPr>
        <w:t xml:space="preserve"> zbatimin gjat</w:t>
      </w:r>
      <w:r w:rsidR="00F439D6">
        <w:rPr>
          <w:lang w:val="sq-AL" w:eastAsia="en-GB" w:bidi="en-GB"/>
        </w:rPr>
        <w:t>ë</w:t>
      </w:r>
      <w:r w:rsidR="00512FD5" w:rsidRPr="00512FD5">
        <w:rPr>
          <w:lang w:val="sq-AL" w:eastAsia="en-GB" w:bidi="en-GB"/>
        </w:rPr>
        <w:t xml:space="preserve"> 2021.</w:t>
      </w:r>
    </w:p>
    <w:p w14:paraId="2866DD69" w14:textId="15260913" w:rsidR="00512FD5" w:rsidRDefault="004E46AF" w:rsidP="00512FD5">
      <w:pPr>
        <w:pStyle w:val="Subtitle"/>
        <w:rPr>
          <w:b w:val="0"/>
          <w:iCs/>
          <w:sz w:val="24"/>
          <w:szCs w:val="24"/>
          <w:lang w:val="sq-AL" w:eastAsia="en-GB" w:bidi="en-GB"/>
        </w:rPr>
      </w:pPr>
      <w:bookmarkStart w:id="21" w:name="_Hlk79164110"/>
      <w:r w:rsidRPr="004E46AF">
        <w:rPr>
          <w:b w:val="0"/>
          <w:sz w:val="24"/>
          <w:szCs w:val="24"/>
          <w:lang w:val="sq-AL" w:eastAsia="en-GB" w:bidi="en-GB"/>
        </w:rPr>
        <w:lastRenderedPageBreak/>
        <w:t>P</w:t>
      </w:r>
      <w:r w:rsidR="006745FC">
        <w:rPr>
          <w:b w:val="0"/>
          <w:sz w:val="24"/>
          <w:szCs w:val="24"/>
          <w:lang w:val="sq-AL" w:eastAsia="en-GB" w:bidi="en-GB"/>
        </w:rPr>
        <w:t>ë</w:t>
      </w:r>
      <w:r w:rsidRPr="004E46AF">
        <w:rPr>
          <w:b w:val="0"/>
          <w:sz w:val="24"/>
          <w:szCs w:val="24"/>
          <w:lang w:val="sq-AL" w:eastAsia="en-GB" w:bidi="en-GB"/>
        </w:rPr>
        <w:t>r k</w:t>
      </w:r>
      <w:r w:rsidR="006745FC">
        <w:rPr>
          <w:b w:val="0"/>
          <w:sz w:val="24"/>
          <w:szCs w:val="24"/>
          <w:lang w:val="sq-AL" w:eastAsia="en-GB" w:bidi="en-GB"/>
        </w:rPr>
        <w:t>ë</w:t>
      </w:r>
      <w:r w:rsidRPr="004E46AF">
        <w:rPr>
          <w:b w:val="0"/>
          <w:sz w:val="24"/>
          <w:szCs w:val="24"/>
          <w:lang w:val="sq-AL" w:eastAsia="en-GB" w:bidi="en-GB"/>
        </w:rPr>
        <w:t>t</w:t>
      </w:r>
      <w:r w:rsidR="006745FC">
        <w:rPr>
          <w:b w:val="0"/>
          <w:sz w:val="24"/>
          <w:szCs w:val="24"/>
          <w:lang w:val="sq-AL" w:eastAsia="en-GB" w:bidi="en-GB"/>
        </w:rPr>
        <w:t>ë</w:t>
      </w:r>
      <w:r w:rsidRPr="004E46AF">
        <w:rPr>
          <w:b w:val="0"/>
          <w:sz w:val="24"/>
          <w:szCs w:val="24"/>
          <w:lang w:val="sq-AL" w:eastAsia="en-GB" w:bidi="en-GB"/>
        </w:rPr>
        <w:t xml:space="preserve"> periudh</w:t>
      </w:r>
      <w:r w:rsidR="006745FC">
        <w:rPr>
          <w:b w:val="0"/>
          <w:sz w:val="24"/>
          <w:szCs w:val="24"/>
          <w:lang w:val="sq-AL" w:eastAsia="en-GB" w:bidi="en-GB"/>
        </w:rPr>
        <w:t>ë</w:t>
      </w:r>
      <w:r w:rsidRPr="004E46AF">
        <w:rPr>
          <w:b w:val="0"/>
          <w:sz w:val="24"/>
          <w:szCs w:val="24"/>
          <w:lang w:val="sq-AL" w:eastAsia="en-GB" w:bidi="en-GB"/>
        </w:rPr>
        <w:t xml:space="preserve"> raportimi ka pasur disa arritje, sikurse </w:t>
      </w:r>
      <w:r w:rsidR="006745FC">
        <w:rPr>
          <w:b w:val="0"/>
          <w:sz w:val="24"/>
          <w:szCs w:val="24"/>
          <w:lang w:val="sq-AL" w:eastAsia="en-GB" w:bidi="en-GB"/>
        </w:rPr>
        <w:t>ë</w:t>
      </w:r>
      <w:r w:rsidRPr="004E46AF">
        <w:rPr>
          <w:b w:val="0"/>
          <w:sz w:val="24"/>
          <w:szCs w:val="24"/>
          <w:lang w:val="sq-AL" w:eastAsia="en-GB" w:bidi="en-GB"/>
        </w:rPr>
        <w:t>sht</w:t>
      </w:r>
      <w:r w:rsidR="006745FC">
        <w:rPr>
          <w:b w:val="0"/>
          <w:sz w:val="24"/>
          <w:szCs w:val="24"/>
          <w:lang w:val="sq-AL" w:eastAsia="en-GB" w:bidi="en-GB"/>
        </w:rPr>
        <w:t>ë</w:t>
      </w:r>
      <w:r w:rsidRPr="004E46AF">
        <w:rPr>
          <w:b w:val="0"/>
          <w:sz w:val="24"/>
          <w:szCs w:val="24"/>
          <w:lang w:val="sq-AL" w:eastAsia="en-GB" w:bidi="en-GB"/>
        </w:rPr>
        <w:t xml:space="preserve"> </w:t>
      </w:r>
      <w:r w:rsidR="00512FD5">
        <w:rPr>
          <w:b w:val="0"/>
          <w:sz w:val="24"/>
          <w:szCs w:val="24"/>
          <w:lang w:val="sq-AL" w:eastAsia="en-GB" w:bidi="en-GB"/>
        </w:rPr>
        <w:t xml:space="preserve">miratimi i </w:t>
      </w:r>
      <w:r w:rsidR="00512FD5" w:rsidRPr="00512FD5">
        <w:rPr>
          <w:b w:val="0"/>
          <w:iCs/>
          <w:sz w:val="24"/>
          <w:szCs w:val="24"/>
          <w:lang w:val="sq-AL" w:eastAsia="en-GB" w:bidi="en-GB"/>
        </w:rPr>
        <w:t>Udhëzimi</w:t>
      </w:r>
      <w:r w:rsidR="00512FD5">
        <w:rPr>
          <w:b w:val="0"/>
          <w:iCs/>
          <w:sz w:val="24"/>
          <w:szCs w:val="24"/>
          <w:lang w:val="sq-AL" w:eastAsia="en-GB" w:bidi="en-GB"/>
        </w:rPr>
        <w:t>t t</w:t>
      </w:r>
      <w:r w:rsidR="00F439D6">
        <w:rPr>
          <w:b w:val="0"/>
          <w:iCs/>
          <w:sz w:val="24"/>
          <w:szCs w:val="24"/>
          <w:lang w:val="sq-AL" w:eastAsia="en-GB" w:bidi="en-GB"/>
        </w:rPr>
        <w:t>ë</w:t>
      </w:r>
      <w:r w:rsidR="00512FD5" w:rsidRPr="00512FD5">
        <w:rPr>
          <w:b w:val="0"/>
          <w:iCs/>
          <w:sz w:val="24"/>
          <w:szCs w:val="24"/>
          <w:lang w:val="sq-AL" w:eastAsia="en-GB" w:bidi="en-GB"/>
        </w:rPr>
        <w:t xml:space="preserve"> Ministrisë së Financave dhe Ekonomisë për monitorimin e kontratave të koncesionit dhe PPPve</w:t>
      </w:r>
      <w:r w:rsidR="00512FD5">
        <w:rPr>
          <w:b w:val="0"/>
          <w:iCs/>
          <w:sz w:val="24"/>
          <w:szCs w:val="24"/>
          <w:lang w:val="sq-AL" w:eastAsia="en-GB" w:bidi="en-GB"/>
        </w:rPr>
        <w:t>.</w:t>
      </w:r>
    </w:p>
    <w:p w14:paraId="7FF6DF6E" w14:textId="53E6ABE6" w:rsidR="00512FD5" w:rsidRPr="00512FD5" w:rsidRDefault="00512FD5" w:rsidP="00512FD5">
      <w:pPr>
        <w:rPr>
          <w:lang w:val="sq-AL" w:eastAsia="en-GB" w:bidi="en-GB"/>
        </w:rPr>
      </w:pPr>
      <w:r>
        <w:rPr>
          <w:lang w:val="sq-AL" w:eastAsia="en-GB" w:bidi="en-GB"/>
        </w:rPr>
        <w:t>G</w:t>
      </w:r>
      <w:r w:rsidR="0053789F">
        <w:rPr>
          <w:lang w:val="sq-AL" w:eastAsia="en-GB" w:bidi="en-GB"/>
        </w:rPr>
        <w:t>j</w:t>
      </w:r>
      <w:r>
        <w:rPr>
          <w:lang w:val="sq-AL" w:eastAsia="en-GB" w:bidi="en-GB"/>
        </w:rPr>
        <w:t>ithashtu, t</w:t>
      </w:r>
      <w:r w:rsidRPr="00512FD5">
        <w:rPr>
          <w:lang w:val="sq-AL" w:eastAsia="en-GB" w:bidi="en-GB"/>
        </w:rPr>
        <w:t>ë gjitha kontratat e percjella pranë ATRAKO janë publikuar</w:t>
      </w:r>
      <w:r>
        <w:rPr>
          <w:lang w:val="sq-AL" w:eastAsia="en-GB" w:bidi="en-GB"/>
        </w:rPr>
        <w:t>.</w:t>
      </w:r>
    </w:p>
    <w:bookmarkEnd w:id="21"/>
    <w:p w14:paraId="2107D76C" w14:textId="4CFF4408" w:rsidR="005909B8" w:rsidRPr="00716405" w:rsidRDefault="005909B8" w:rsidP="005909B8">
      <w:pPr>
        <w:rPr>
          <w:iCs/>
          <w:lang w:val="sq-AL" w:eastAsia="en-GB" w:bidi="en-GB"/>
        </w:rPr>
      </w:pPr>
      <w:r w:rsidRPr="00716405">
        <w:rPr>
          <w:iCs/>
          <w:lang w:val="sq-AL" w:eastAsia="en-GB" w:bidi="en-GB"/>
        </w:rPr>
        <w:t>N</w:t>
      </w:r>
      <w:r w:rsidR="006745FC" w:rsidRPr="00716405">
        <w:rPr>
          <w:iCs/>
          <w:lang w:val="sq-AL" w:eastAsia="en-GB" w:bidi="en-GB"/>
        </w:rPr>
        <w:t>ë</w:t>
      </w:r>
      <w:r w:rsidRPr="00716405">
        <w:rPr>
          <w:iCs/>
          <w:lang w:val="sq-AL" w:eastAsia="en-GB" w:bidi="en-GB"/>
        </w:rPr>
        <w:t xml:space="preserve"> t</w:t>
      </w:r>
      <w:r w:rsidR="006745FC" w:rsidRPr="00716405">
        <w:rPr>
          <w:iCs/>
          <w:lang w:val="sq-AL" w:eastAsia="en-GB" w:bidi="en-GB"/>
        </w:rPr>
        <w:t>ë</w:t>
      </w:r>
      <w:r w:rsidRPr="00716405">
        <w:rPr>
          <w:iCs/>
          <w:lang w:val="sq-AL" w:eastAsia="en-GB" w:bidi="en-GB"/>
        </w:rPr>
        <w:t>r</w:t>
      </w:r>
      <w:r w:rsidR="006745FC" w:rsidRPr="00716405">
        <w:rPr>
          <w:iCs/>
          <w:lang w:val="sq-AL" w:eastAsia="en-GB" w:bidi="en-GB"/>
        </w:rPr>
        <w:t>ë</w:t>
      </w:r>
      <w:r w:rsidR="00512FD5">
        <w:rPr>
          <w:iCs/>
          <w:lang w:val="sq-AL" w:eastAsia="en-GB" w:bidi="en-GB"/>
        </w:rPr>
        <w:t>si, nga 6</w:t>
      </w:r>
      <w:r w:rsidRPr="00716405">
        <w:rPr>
          <w:iCs/>
          <w:lang w:val="sq-AL" w:eastAsia="en-GB" w:bidi="en-GB"/>
        </w:rPr>
        <w:t xml:space="preserve"> aktivitetet </w:t>
      </w:r>
      <w:r>
        <w:rPr>
          <w:iCs/>
          <w:lang w:val="sq-AL" w:eastAsia="en-GB" w:bidi="en-GB"/>
        </w:rPr>
        <w:t>të Qëllimi i Politikës 2</w:t>
      </w:r>
      <w:r w:rsidRPr="005909B8">
        <w:rPr>
          <w:iCs/>
          <w:lang w:val="sq-AL" w:eastAsia="en-GB" w:bidi="en-GB"/>
        </w:rPr>
        <w:t>,</w:t>
      </w:r>
      <w:r w:rsidR="00B355FB">
        <w:rPr>
          <w:iCs/>
          <w:lang w:val="sq-AL" w:eastAsia="en-GB" w:bidi="en-GB"/>
        </w:rPr>
        <w:t xml:space="preserve"> </w:t>
      </w:r>
      <w:r w:rsidR="00512FD5" w:rsidRPr="00512FD5">
        <w:rPr>
          <w:iCs/>
          <w:lang w:val="sq-AL" w:eastAsia="en-GB" w:bidi="en-GB"/>
        </w:rPr>
        <w:t>të planifikuara p</w:t>
      </w:r>
      <w:r w:rsidR="00F439D6">
        <w:rPr>
          <w:iCs/>
          <w:lang w:val="sq-AL" w:eastAsia="en-GB" w:bidi="en-GB"/>
        </w:rPr>
        <w:t>ë</w:t>
      </w:r>
      <w:r w:rsidR="00512FD5" w:rsidRPr="00512FD5">
        <w:rPr>
          <w:iCs/>
          <w:lang w:val="sq-AL" w:eastAsia="en-GB" w:bidi="en-GB"/>
        </w:rPr>
        <w:t>r zbatim n</w:t>
      </w:r>
      <w:r w:rsidR="00F439D6">
        <w:rPr>
          <w:iCs/>
          <w:lang w:val="sq-AL" w:eastAsia="en-GB" w:bidi="en-GB"/>
        </w:rPr>
        <w:t>ë</w:t>
      </w:r>
      <w:r w:rsidR="00512FD5" w:rsidRPr="00512FD5">
        <w:rPr>
          <w:iCs/>
          <w:lang w:val="sq-AL" w:eastAsia="en-GB" w:bidi="en-GB"/>
        </w:rPr>
        <w:t xml:space="preserve"> 6 mujorin e I 2021</w:t>
      </w:r>
      <w:r w:rsidR="00512FD5">
        <w:rPr>
          <w:iCs/>
          <w:lang w:val="sq-AL" w:eastAsia="en-GB" w:bidi="en-GB"/>
        </w:rPr>
        <w:t>, jan</w:t>
      </w:r>
      <w:r w:rsidR="00F439D6">
        <w:rPr>
          <w:iCs/>
          <w:lang w:val="sq-AL" w:eastAsia="en-GB" w:bidi="en-GB"/>
        </w:rPr>
        <w:t>ë</w:t>
      </w:r>
      <w:r w:rsidR="00512FD5">
        <w:rPr>
          <w:iCs/>
          <w:lang w:val="sq-AL" w:eastAsia="en-GB" w:bidi="en-GB"/>
        </w:rPr>
        <w:t xml:space="preserve"> realizuar 2 aktivitete ose 33</w:t>
      </w:r>
      <w:r w:rsidR="004C66F8">
        <w:rPr>
          <w:iCs/>
          <w:lang w:val="sq-AL" w:eastAsia="en-GB" w:bidi="en-GB"/>
        </w:rPr>
        <w:t>%</w:t>
      </w:r>
      <w:r w:rsidR="00512FD5">
        <w:rPr>
          <w:iCs/>
          <w:lang w:val="sq-AL" w:eastAsia="en-GB" w:bidi="en-GB"/>
        </w:rPr>
        <w:t>, nd</w:t>
      </w:r>
      <w:r w:rsidR="00F439D6">
        <w:rPr>
          <w:iCs/>
          <w:lang w:val="sq-AL" w:eastAsia="en-GB" w:bidi="en-GB"/>
        </w:rPr>
        <w:t>ë</w:t>
      </w:r>
      <w:r w:rsidR="00512FD5">
        <w:rPr>
          <w:iCs/>
          <w:lang w:val="sq-AL" w:eastAsia="en-GB" w:bidi="en-GB"/>
        </w:rPr>
        <w:t xml:space="preserve">rsa </w:t>
      </w:r>
      <w:r w:rsidR="004C66F8">
        <w:rPr>
          <w:iCs/>
          <w:lang w:val="sq-AL" w:eastAsia="en-GB" w:bidi="en-GB"/>
        </w:rPr>
        <w:t>3</w:t>
      </w:r>
      <w:r w:rsidR="00512FD5">
        <w:rPr>
          <w:iCs/>
          <w:lang w:val="sq-AL" w:eastAsia="en-GB" w:bidi="en-GB"/>
        </w:rPr>
        <w:t xml:space="preserve"> aktivitete (</w:t>
      </w:r>
      <w:r w:rsidR="004C66F8">
        <w:rPr>
          <w:iCs/>
          <w:lang w:val="sq-AL" w:eastAsia="en-GB" w:bidi="en-GB"/>
        </w:rPr>
        <w:t>50</w:t>
      </w:r>
      <w:r w:rsidR="00512FD5">
        <w:rPr>
          <w:iCs/>
          <w:lang w:val="sq-AL" w:eastAsia="en-GB" w:bidi="en-GB"/>
        </w:rPr>
        <w:t>%) jan</w:t>
      </w:r>
      <w:r w:rsidR="00F439D6">
        <w:rPr>
          <w:iCs/>
          <w:lang w:val="sq-AL" w:eastAsia="en-GB" w:bidi="en-GB"/>
        </w:rPr>
        <w:t>ë</w:t>
      </w:r>
      <w:r w:rsidR="00512FD5">
        <w:rPr>
          <w:iCs/>
          <w:lang w:val="sq-AL" w:eastAsia="en-GB" w:bidi="en-GB"/>
        </w:rPr>
        <w:t xml:space="preserve"> n</w:t>
      </w:r>
      <w:r w:rsidR="00F439D6">
        <w:rPr>
          <w:iCs/>
          <w:lang w:val="sq-AL" w:eastAsia="en-GB" w:bidi="en-GB"/>
        </w:rPr>
        <w:t>ë</w:t>
      </w:r>
      <w:r w:rsidR="00512FD5">
        <w:rPr>
          <w:iCs/>
          <w:lang w:val="sq-AL" w:eastAsia="en-GB" w:bidi="en-GB"/>
        </w:rPr>
        <w:t xml:space="preserve"> zbatim</w:t>
      </w:r>
      <w:r w:rsidR="004C66F8">
        <w:rPr>
          <w:iCs/>
          <w:lang w:val="sq-AL" w:eastAsia="en-GB" w:bidi="en-GB"/>
        </w:rPr>
        <w:t xml:space="preserve"> dhe pë 1 aktivitet (17%) nuk ka informacion</w:t>
      </w:r>
      <w:r w:rsidRPr="00716405">
        <w:rPr>
          <w:iCs/>
          <w:lang w:val="sq-AL" w:eastAsia="en-GB" w:bidi="en-GB"/>
        </w:rPr>
        <w:t>.</w:t>
      </w:r>
    </w:p>
    <w:p w14:paraId="4E909F04" w14:textId="37667F8D" w:rsidR="00564AFB" w:rsidRDefault="008C21C5" w:rsidP="00564AFB">
      <w:pPr>
        <w:pStyle w:val="Subtitle"/>
        <w:rPr>
          <w:lang w:val="sq-AL" w:eastAsia="en-GB" w:bidi="en-GB"/>
        </w:rPr>
      </w:pPr>
      <w:r w:rsidRPr="00F5506A">
        <w:rPr>
          <w:lang w:val="sq-AL" w:eastAsia="en-GB" w:bidi="en-GB"/>
        </w:rPr>
        <w:t>Ecuria krahasimore p</w:t>
      </w:r>
      <w:r w:rsidR="008827DC" w:rsidRPr="00F5506A">
        <w:rPr>
          <w:lang w:val="sq-AL" w:eastAsia="en-GB" w:bidi="en-GB"/>
        </w:rPr>
        <w:t>ë</w:t>
      </w:r>
      <w:r w:rsidRPr="00F5506A">
        <w:rPr>
          <w:lang w:val="sq-AL" w:eastAsia="en-GB" w:bidi="en-GB"/>
        </w:rPr>
        <w:t xml:space="preserve">r secilin objektiv specifik </w:t>
      </w:r>
    </w:p>
    <w:p w14:paraId="72381FDB" w14:textId="77E1C563" w:rsidR="00C979F3" w:rsidRPr="00C979F3" w:rsidRDefault="00C979F3" w:rsidP="00C979F3">
      <w:pPr>
        <w:rPr>
          <w:lang w:val="sq-AL" w:eastAsia="en-GB" w:bidi="en-GB"/>
        </w:rPr>
      </w:pPr>
      <w:r w:rsidRPr="00C979F3">
        <w:rPr>
          <w:lang w:val="sq-AL" w:eastAsia="en-GB" w:bidi="en-GB"/>
        </w:rPr>
        <w:t>Gjatë periudhës së raportimit ishin planifikuar të zbato</w:t>
      </w:r>
      <w:r w:rsidR="0052618A">
        <w:rPr>
          <w:lang w:val="sq-AL" w:eastAsia="en-GB" w:bidi="en-GB"/>
        </w:rPr>
        <w:t xml:space="preserve">heshin aktivitetet e objektivave </w:t>
      </w:r>
      <w:r w:rsidRPr="00C979F3">
        <w:rPr>
          <w:lang w:val="sq-AL" w:eastAsia="en-GB" w:bidi="en-GB"/>
        </w:rPr>
        <w:t xml:space="preserve">specifik </w:t>
      </w:r>
      <w:r w:rsidR="0052618A">
        <w:rPr>
          <w:lang w:val="sq-AL" w:eastAsia="en-GB" w:bidi="en-GB"/>
        </w:rPr>
        <w:t xml:space="preserve">2.1 dhe </w:t>
      </w:r>
      <w:r w:rsidRPr="00C979F3">
        <w:rPr>
          <w:lang w:val="sq-AL" w:eastAsia="en-GB" w:bidi="en-GB"/>
        </w:rPr>
        <w:t>2.2.</w:t>
      </w:r>
    </w:p>
    <w:p w14:paraId="20CC39DF" w14:textId="77777777" w:rsidR="000F7207" w:rsidRDefault="000F7207" w:rsidP="000F7207">
      <w:pPr>
        <w:pStyle w:val="ListBullet"/>
        <w:rPr>
          <w:b/>
          <w:lang w:val="sq-AL"/>
        </w:rPr>
      </w:pPr>
      <w:r w:rsidRPr="000F7207">
        <w:rPr>
          <w:b/>
          <w:lang w:val="sq-AL"/>
        </w:rPr>
        <w:t>Objektivi sp</w:t>
      </w:r>
      <w:r>
        <w:rPr>
          <w:b/>
          <w:lang w:val="sq-AL"/>
        </w:rPr>
        <w:t>ecifik 2.1 Reforma rregullatore</w:t>
      </w:r>
    </w:p>
    <w:p w14:paraId="6F7A609C" w14:textId="72507BE7" w:rsidR="000F7207" w:rsidRPr="000F7207" w:rsidRDefault="000F7207" w:rsidP="000F7207">
      <w:pPr>
        <w:pStyle w:val="ListBullet"/>
        <w:numPr>
          <w:ilvl w:val="0"/>
          <w:numId w:val="0"/>
        </w:numPr>
        <w:ind w:left="357"/>
        <w:rPr>
          <w:lang w:val="sq-AL"/>
        </w:rPr>
      </w:pPr>
      <w:r>
        <w:rPr>
          <w:lang w:val="sq-AL"/>
        </w:rPr>
        <w:t xml:space="preserve">Aktiviteti 2.1.1 </w:t>
      </w:r>
      <w:r w:rsidRPr="000F7207">
        <w:rPr>
          <w:i/>
          <w:lang w:val="sq-AL"/>
        </w:rPr>
        <w:t>Screening i legjislacionit të Koncesioneve/PPP me qëllim arritjen e nivelit të përputhshmërisë me Direktivën 2014/23 të BE dhe identifikimin e fushave të ndërhyrjes</w:t>
      </w:r>
      <w:r>
        <w:rPr>
          <w:lang w:val="sq-AL"/>
        </w:rPr>
        <w:t xml:space="preserve">, </w:t>
      </w:r>
      <w:r w:rsidR="00070D0A" w:rsidRPr="00070D0A">
        <w:rPr>
          <w:iCs/>
          <w:lang w:val="sq-AL"/>
        </w:rPr>
        <w:t>i parashikuar për të përfunduar në</w:t>
      </w:r>
      <w:r w:rsidR="00070D0A">
        <w:rPr>
          <w:iCs/>
          <w:lang w:val="sq-AL"/>
        </w:rPr>
        <w:t xml:space="preserve"> tremujorin e par</w:t>
      </w:r>
      <w:r w:rsidR="008709EF">
        <w:rPr>
          <w:iCs/>
          <w:lang w:val="sq-AL"/>
        </w:rPr>
        <w:t>ë</w:t>
      </w:r>
      <w:r w:rsidR="00070D0A" w:rsidRPr="00070D0A">
        <w:rPr>
          <w:iCs/>
          <w:lang w:val="sq-AL"/>
        </w:rPr>
        <w:t xml:space="preserve"> të</w:t>
      </w:r>
      <w:r w:rsidR="00070D0A">
        <w:rPr>
          <w:iCs/>
          <w:lang w:val="sq-AL"/>
        </w:rPr>
        <w:t xml:space="preserve"> 2022</w:t>
      </w:r>
      <w:r w:rsidR="00070D0A" w:rsidRPr="00070D0A">
        <w:rPr>
          <w:iCs/>
          <w:lang w:val="sq-AL"/>
        </w:rPr>
        <w:t>,</w:t>
      </w:r>
      <w:r w:rsidR="00070D0A">
        <w:rPr>
          <w:iCs/>
          <w:lang w:val="sq-AL"/>
        </w:rPr>
        <w:t xml:space="preserve"> </w:t>
      </w:r>
      <w:r>
        <w:rPr>
          <w:lang w:val="sq-AL"/>
        </w:rPr>
        <w:t xml:space="preserve">nuk </w:t>
      </w:r>
      <w:r w:rsidR="00773BAE">
        <w:rPr>
          <w:lang w:val="sq-AL"/>
        </w:rPr>
        <w:t>ë</w:t>
      </w:r>
      <w:r>
        <w:rPr>
          <w:lang w:val="sq-AL"/>
        </w:rPr>
        <w:t>sht</w:t>
      </w:r>
      <w:r w:rsidR="00773BAE">
        <w:rPr>
          <w:lang w:val="sq-AL"/>
        </w:rPr>
        <w:t>ë</w:t>
      </w:r>
      <w:r>
        <w:rPr>
          <w:lang w:val="sq-AL"/>
        </w:rPr>
        <w:t xml:space="preserve"> p</w:t>
      </w:r>
      <w:r w:rsidR="00773BAE">
        <w:rPr>
          <w:lang w:val="sq-AL"/>
        </w:rPr>
        <w:t>ë</w:t>
      </w:r>
      <w:r>
        <w:rPr>
          <w:lang w:val="sq-AL"/>
        </w:rPr>
        <w:t xml:space="preserve">rfunduar dhe </w:t>
      </w:r>
      <w:r w:rsidR="00773BAE">
        <w:rPr>
          <w:lang w:val="sq-AL"/>
        </w:rPr>
        <w:t>ë</w:t>
      </w:r>
      <w:r>
        <w:rPr>
          <w:lang w:val="sq-AL"/>
        </w:rPr>
        <w:t>sht</w:t>
      </w:r>
      <w:r w:rsidR="00773BAE">
        <w:rPr>
          <w:lang w:val="sq-AL"/>
        </w:rPr>
        <w:t>ë</w:t>
      </w:r>
      <w:r>
        <w:rPr>
          <w:lang w:val="sq-AL"/>
        </w:rPr>
        <w:t xml:space="preserve"> </w:t>
      </w:r>
      <w:r w:rsidRPr="000F7207">
        <w:rPr>
          <w:b/>
          <w:lang w:val="sq-AL"/>
        </w:rPr>
        <w:t>n</w:t>
      </w:r>
      <w:r w:rsidR="00773BAE">
        <w:rPr>
          <w:b/>
          <w:lang w:val="sq-AL"/>
        </w:rPr>
        <w:t>ë</w:t>
      </w:r>
      <w:r w:rsidRPr="000F7207">
        <w:rPr>
          <w:b/>
          <w:lang w:val="sq-AL"/>
        </w:rPr>
        <w:t xml:space="preserve"> proces</w:t>
      </w:r>
      <w:r>
        <w:rPr>
          <w:lang w:val="sq-AL"/>
        </w:rPr>
        <w:t>.</w:t>
      </w:r>
    </w:p>
    <w:p w14:paraId="057AFBB9" w14:textId="4F57D010" w:rsidR="00564AFB" w:rsidRDefault="000F7207" w:rsidP="00564AFB">
      <w:pPr>
        <w:pStyle w:val="ListBullet"/>
        <w:rPr>
          <w:b/>
          <w:lang w:val="sq-AL"/>
        </w:rPr>
      </w:pPr>
      <w:r>
        <w:rPr>
          <w:b/>
          <w:lang w:val="sq-AL"/>
        </w:rPr>
        <w:t>Objektivi specifik</w:t>
      </w:r>
      <w:r w:rsidR="008C21C5" w:rsidRPr="005909B8">
        <w:rPr>
          <w:b/>
          <w:lang w:val="sq-AL"/>
        </w:rPr>
        <w:t xml:space="preserve"> </w:t>
      </w:r>
      <w:r w:rsidR="00E21042" w:rsidRPr="005909B8">
        <w:rPr>
          <w:b/>
          <w:lang w:val="sq-AL"/>
        </w:rPr>
        <w:t>2</w:t>
      </w:r>
      <w:r w:rsidR="00564AFB" w:rsidRPr="005909B8">
        <w:rPr>
          <w:b/>
          <w:lang w:val="sq-AL"/>
        </w:rPr>
        <w:t>.</w:t>
      </w:r>
      <w:r w:rsidR="00E21042" w:rsidRPr="005909B8">
        <w:rPr>
          <w:b/>
          <w:lang w:val="sq-AL"/>
        </w:rPr>
        <w:t>2</w:t>
      </w:r>
      <w:r w:rsidR="00564AFB" w:rsidRPr="005909B8">
        <w:rPr>
          <w:b/>
          <w:lang w:val="sq-AL"/>
        </w:rPr>
        <w:t xml:space="preserve"> </w:t>
      </w:r>
      <w:r w:rsidR="008C21C5" w:rsidRPr="005909B8">
        <w:rPr>
          <w:b/>
          <w:lang w:val="sq-AL"/>
        </w:rPr>
        <w:t xml:space="preserve">Kuadri institucional </w:t>
      </w:r>
      <w:r w:rsidR="00564AFB" w:rsidRPr="005909B8">
        <w:rPr>
          <w:b/>
          <w:lang w:val="sq-AL"/>
        </w:rPr>
        <w:t xml:space="preserve"> </w:t>
      </w:r>
    </w:p>
    <w:p w14:paraId="76D5C2E9" w14:textId="79F49C7E" w:rsidR="000F7207" w:rsidRPr="000F7207" w:rsidRDefault="000F7207" w:rsidP="000F7207">
      <w:pPr>
        <w:pStyle w:val="ListBullet"/>
        <w:numPr>
          <w:ilvl w:val="0"/>
          <w:numId w:val="0"/>
        </w:numPr>
        <w:ind w:left="357"/>
        <w:rPr>
          <w:lang w:val="sq-AL"/>
        </w:rPr>
      </w:pPr>
      <w:r w:rsidRPr="00C203F5">
        <w:rPr>
          <w:i/>
          <w:lang w:val="sq-AL"/>
        </w:rPr>
        <w:t xml:space="preserve">Aktiviteti </w:t>
      </w:r>
      <w:r w:rsidRPr="00E55D67">
        <w:rPr>
          <w:lang w:val="sq-AL"/>
        </w:rPr>
        <w:t>2.2.1</w:t>
      </w:r>
      <w:r w:rsidRPr="00C203F5">
        <w:rPr>
          <w:i/>
          <w:lang w:val="sq-AL"/>
        </w:rPr>
        <w:t xml:space="preserve"> Përmirësimi i rolit politikbërës të ATRAKO dhe rritja e numrit të stafit</w:t>
      </w:r>
      <w:r w:rsidR="00070D0A">
        <w:rPr>
          <w:lang w:val="sq-AL"/>
        </w:rPr>
        <w:t xml:space="preserve">, </w:t>
      </w:r>
      <w:r w:rsidR="00070D0A" w:rsidRPr="00070D0A">
        <w:rPr>
          <w:iCs/>
          <w:lang w:val="sq-AL"/>
        </w:rPr>
        <w:t>i parashikuar për të përfunduar në</w:t>
      </w:r>
      <w:r w:rsidR="00070D0A">
        <w:rPr>
          <w:iCs/>
          <w:lang w:val="sq-AL"/>
        </w:rPr>
        <w:t xml:space="preserve"> tremujorin e par</w:t>
      </w:r>
      <w:r w:rsidR="008709EF">
        <w:rPr>
          <w:iCs/>
          <w:lang w:val="sq-AL"/>
        </w:rPr>
        <w:t>ë</w:t>
      </w:r>
      <w:r w:rsidR="00070D0A" w:rsidRPr="00070D0A">
        <w:rPr>
          <w:iCs/>
          <w:lang w:val="sq-AL"/>
        </w:rPr>
        <w:t xml:space="preserve"> të</w:t>
      </w:r>
      <w:r w:rsidR="00070D0A">
        <w:rPr>
          <w:iCs/>
          <w:lang w:val="sq-AL"/>
        </w:rPr>
        <w:t xml:space="preserve"> 2022</w:t>
      </w:r>
      <w:r w:rsidR="00070D0A" w:rsidRPr="00070D0A">
        <w:rPr>
          <w:iCs/>
          <w:lang w:val="sq-AL"/>
        </w:rPr>
        <w:t>,</w:t>
      </w:r>
      <w:r>
        <w:rPr>
          <w:lang w:val="sq-AL"/>
        </w:rPr>
        <w:t xml:space="preserve"> </w:t>
      </w:r>
      <w:r w:rsidRPr="000F7207">
        <w:rPr>
          <w:lang w:val="sq-AL"/>
        </w:rPr>
        <w:t xml:space="preserve">nuk </w:t>
      </w:r>
      <w:r w:rsidR="00773BAE">
        <w:rPr>
          <w:lang w:val="sq-AL"/>
        </w:rPr>
        <w:t>ë</w:t>
      </w:r>
      <w:r w:rsidRPr="000F7207">
        <w:rPr>
          <w:lang w:val="sq-AL"/>
        </w:rPr>
        <w:t>sht</w:t>
      </w:r>
      <w:r w:rsidR="00773BAE">
        <w:rPr>
          <w:lang w:val="sq-AL"/>
        </w:rPr>
        <w:t>ë</w:t>
      </w:r>
      <w:r w:rsidRPr="000F7207">
        <w:rPr>
          <w:lang w:val="sq-AL"/>
        </w:rPr>
        <w:t xml:space="preserve"> p</w:t>
      </w:r>
      <w:r w:rsidR="00773BAE">
        <w:rPr>
          <w:lang w:val="sq-AL"/>
        </w:rPr>
        <w:t>ë</w:t>
      </w:r>
      <w:r w:rsidRPr="000F7207">
        <w:rPr>
          <w:lang w:val="sq-AL"/>
        </w:rPr>
        <w:t xml:space="preserve">rfunduar dhe </w:t>
      </w:r>
      <w:r w:rsidR="00773BAE">
        <w:rPr>
          <w:lang w:val="sq-AL"/>
        </w:rPr>
        <w:t>ë</w:t>
      </w:r>
      <w:r w:rsidRPr="000F7207">
        <w:rPr>
          <w:lang w:val="sq-AL"/>
        </w:rPr>
        <w:t>sht</w:t>
      </w:r>
      <w:r w:rsidR="00773BAE">
        <w:rPr>
          <w:lang w:val="sq-AL"/>
        </w:rPr>
        <w:t>ë</w:t>
      </w:r>
      <w:r w:rsidRPr="000F7207">
        <w:rPr>
          <w:lang w:val="sq-AL"/>
        </w:rPr>
        <w:t xml:space="preserve"> </w:t>
      </w:r>
      <w:r w:rsidRPr="000F7207">
        <w:rPr>
          <w:b/>
          <w:lang w:val="sq-AL"/>
        </w:rPr>
        <w:t>n</w:t>
      </w:r>
      <w:r w:rsidR="00773BAE">
        <w:rPr>
          <w:b/>
          <w:lang w:val="sq-AL"/>
        </w:rPr>
        <w:t>ë</w:t>
      </w:r>
      <w:r w:rsidRPr="000F7207">
        <w:rPr>
          <w:b/>
          <w:lang w:val="sq-AL"/>
        </w:rPr>
        <w:t xml:space="preserve"> proces</w:t>
      </w:r>
      <w:r>
        <w:rPr>
          <w:b/>
          <w:lang w:val="sq-AL"/>
        </w:rPr>
        <w:t xml:space="preserve">. </w:t>
      </w:r>
      <w:r w:rsidRPr="000F7207">
        <w:rPr>
          <w:lang w:val="sq-AL"/>
        </w:rPr>
        <w:t>Jan</w:t>
      </w:r>
      <w:r w:rsidR="00773BAE">
        <w:rPr>
          <w:lang w:val="sq-AL"/>
        </w:rPr>
        <w:t>ë</w:t>
      </w:r>
      <w:r w:rsidRPr="000F7207">
        <w:rPr>
          <w:lang w:val="sq-AL"/>
        </w:rPr>
        <w:t xml:space="preserve"> miratuar aktet n</w:t>
      </w:r>
      <w:r w:rsidR="00773BAE">
        <w:rPr>
          <w:lang w:val="sq-AL"/>
        </w:rPr>
        <w:t>ë</w:t>
      </w:r>
      <w:r w:rsidRPr="000F7207">
        <w:rPr>
          <w:lang w:val="sq-AL"/>
        </w:rPr>
        <w:t>nligjore</w:t>
      </w:r>
      <w:r>
        <w:rPr>
          <w:lang w:val="sq-AL"/>
        </w:rPr>
        <w:t xml:space="preserve"> nd</w:t>
      </w:r>
      <w:r w:rsidR="00773BAE">
        <w:rPr>
          <w:lang w:val="sq-AL"/>
        </w:rPr>
        <w:t>ë</w:t>
      </w:r>
      <w:r>
        <w:rPr>
          <w:lang w:val="sq-AL"/>
        </w:rPr>
        <w:t>rkoh</w:t>
      </w:r>
      <w:r w:rsidR="00773BAE">
        <w:rPr>
          <w:lang w:val="sq-AL"/>
        </w:rPr>
        <w:t>ë</w:t>
      </w:r>
      <w:r>
        <w:rPr>
          <w:lang w:val="sq-AL"/>
        </w:rPr>
        <w:t xml:space="preserve"> q</w:t>
      </w:r>
      <w:r w:rsidR="00773BAE">
        <w:rPr>
          <w:lang w:val="sq-AL"/>
        </w:rPr>
        <w:t>ë</w:t>
      </w:r>
      <w:r>
        <w:rPr>
          <w:lang w:val="sq-AL"/>
        </w:rPr>
        <w:t xml:space="preserve"> </w:t>
      </w:r>
      <w:r w:rsidR="00773BAE">
        <w:rPr>
          <w:lang w:val="sq-AL"/>
        </w:rPr>
        <w:t>ë</w:t>
      </w:r>
      <w:r>
        <w:rPr>
          <w:lang w:val="sq-AL"/>
        </w:rPr>
        <w:t>sht</w:t>
      </w:r>
      <w:r w:rsidR="00773BAE">
        <w:rPr>
          <w:lang w:val="sq-AL"/>
        </w:rPr>
        <w:t>ë</w:t>
      </w:r>
      <w:r>
        <w:rPr>
          <w:lang w:val="sq-AL"/>
        </w:rPr>
        <w:t xml:space="preserve"> n</w:t>
      </w:r>
      <w:r w:rsidR="00773BAE">
        <w:rPr>
          <w:lang w:val="sq-AL"/>
        </w:rPr>
        <w:t>ë</w:t>
      </w:r>
      <w:r>
        <w:rPr>
          <w:lang w:val="sq-AL"/>
        </w:rPr>
        <w:t xml:space="preserve"> proces miratimi i struktur</w:t>
      </w:r>
      <w:r w:rsidR="00773BAE">
        <w:rPr>
          <w:lang w:val="sq-AL"/>
        </w:rPr>
        <w:t>ë</w:t>
      </w:r>
      <w:r>
        <w:rPr>
          <w:lang w:val="sq-AL"/>
        </w:rPr>
        <w:t>s organike t</w:t>
      </w:r>
      <w:r w:rsidR="00773BAE">
        <w:rPr>
          <w:lang w:val="sq-AL"/>
        </w:rPr>
        <w:t>ë</w:t>
      </w:r>
      <w:r>
        <w:rPr>
          <w:lang w:val="sq-AL"/>
        </w:rPr>
        <w:t xml:space="preserve"> ATRAKO.</w:t>
      </w:r>
    </w:p>
    <w:p w14:paraId="5A179038" w14:textId="67872609" w:rsidR="00564AFB" w:rsidRDefault="00564AFB" w:rsidP="005909B8">
      <w:pPr>
        <w:pStyle w:val="NormalIndent1"/>
        <w:rPr>
          <w:iCs/>
          <w:lang w:val="sq-AL"/>
        </w:rPr>
      </w:pPr>
      <w:r w:rsidRPr="00F5506A">
        <w:rPr>
          <w:lang w:val="sq-AL"/>
        </w:rPr>
        <w:t>A</w:t>
      </w:r>
      <w:r w:rsidR="008C21C5" w:rsidRPr="00F5506A">
        <w:rPr>
          <w:lang w:val="sq-AL"/>
        </w:rPr>
        <w:t xml:space="preserve">ktiviteti </w:t>
      </w:r>
      <w:r w:rsidRPr="00F5506A">
        <w:rPr>
          <w:lang w:val="sq-AL"/>
        </w:rPr>
        <w:t xml:space="preserve"> </w:t>
      </w:r>
      <w:r w:rsidR="00C134EE" w:rsidRPr="00C203F5">
        <w:rPr>
          <w:iCs/>
          <w:lang w:val="sq-AL"/>
        </w:rPr>
        <w:t>2</w:t>
      </w:r>
      <w:r w:rsidRPr="00C203F5">
        <w:rPr>
          <w:iCs/>
          <w:lang w:val="sq-AL"/>
        </w:rPr>
        <w:t>.</w:t>
      </w:r>
      <w:r w:rsidR="00C134EE" w:rsidRPr="00C203F5">
        <w:rPr>
          <w:iCs/>
          <w:lang w:val="sq-AL"/>
        </w:rPr>
        <w:t>2</w:t>
      </w:r>
      <w:r w:rsidRPr="00C203F5">
        <w:rPr>
          <w:iCs/>
          <w:lang w:val="sq-AL"/>
        </w:rPr>
        <w:t>.</w:t>
      </w:r>
      <w:r w:rsidR="00C134EE" w:rsidRPr="00C203F5">
        <w:rPr>
          <w:iCs/>
          <w:lang w:val="sq-AL"/>
        </w:rPr>
        <w:t>2</w:t>
      </w:r>
      <w:r w:rsidR="00C134EE" w:rsidRPr="00F5506A">
        <w:rPr>
          <w:lang w:val="sq-AL"/>
        </w:rPr>
        <w:t xml:space="preserve"> </w:t>
      </w:r>
      <w:r w:rsidR="008C21C5" w:rsidRPr="00F5506A">
        <w:rPr>
          <w:i/>
          <w:iCs/>
          <w:lang w:val="sq-AL"/>
        </w:rPr>
        <w:t xml:space="preserve">Rritja e kapaciteteve të autoriteteve kontraktore për të kuptuar më mirë se si dhe kur duhen përdorur koncesionet apo PPP për </w:t>
      </w:r>
      <w:r w:rsidR="00E764FE">
        <w:rPr>
          <w:i/>
          <w:iCs/>
          <w:lang w:val="sq-AL"/>
        </w:rPr>
        <w:t xml:space="preserve">përmbushjen e nevojave të tyre, </w:t>
      </w:r>
      <w:r w:rsidR="00070D0A" w:rsidRPr="00070D0A">
        <w:rPr>
          <w:iCs/>
          <w:lang w:val="sq-AL"/>
        </w:rPr>
        <w:t>i parashikuar për të përfunduar në tremujorin e katërt të</w:t>
      </w:r>
      <w:r w:rsidR="00070D0A">
        <w:rPr>
          <w:iCs/>
          <w:lang w:val="sq-AL"/>
        </w:rPr>
        <w:t xml:space="preserve"> 2021</w:t>
      </w:r>
      <w:r w:rsidR="00070D0A" w:rsidRPr="00070D0A">
        <w:rPr>
          <w:iCs/>
          <w:lang w:val="sq-AL"/>
        </w:rPr>
        <w:t>,</w:t>
      </w:r>
      <w:r w:rsidR="00070D0A">
        <w:rPr>
          <w:iCs/>
          <w:lang w:val="sq-AL"/>
        </w:rPr>
        <w:t xml:space="preserve"> </w:t>
      </w:r>
      <w:r w:rsidR="00E764FE" w:rsidRPr="00E764FE">
        <w:rPr>
          <w:iCs/>
          <w:lang w:val="sq-AL"/>
        </w:rPr>
        <w:t xml:space="preserve">nuk </w:t>
      </w:r>
      <w:r w:rsidR="006745FC">
        <w:rPr>
          <w:iCs/>
          <w:lang w:val="sq-AL"/>
        </w:rPr>
        <w:t>ë</w:t>
      </w:r>
      <w:r w:rsidR="00E764FE" w:rsidRPr="00E764FE">
        <w:rPr>
          <w:iCs/>
          <w:lang w:val="sq-AL"/>
        </w:rPr>
        <w:t>sht</w:t>
      </w:r>
      <w:r w:rsidR="006745FC">
        <w:rPr>
          <w:iCs/>
          <w:lang w:val="sq-AL"/>
        </w:rPr>
        <w:t>ë</w:t>
      </w:r>
      <w:r w:rsidR="00E764FE" w:rsidRPr="00E764FE">
        <w:rPr>
          <w:iCs/>
          <w:lang w:val="sq-AL"/>
        </w:rPr>
        <w:t xml:space="preserve"> p</w:t>
      </w:r>
      <w:r w:rsidR="006745FC">
        <w:rPr>
          <w:iCs/>
          <w:lang w:val="sq-AL"/>
        </w:rPr>
        <w:t>ë</w:t>
      </w:r>
      <w:r w:rsidR="00E764FE" w:rsidRPr="00E764FE">
        <w:rPr>
          <w:iCs/>
          <w:lang w:val="sq-AL"/>
        </w:rPr>
        <w:t xml:space="preserve">rfunduar dhe ka mbetur </w:t>
      </w:r>
      <w:r w:rsidR="00E764FE" w:rsidRPr="00E764FE">
        <w:rPr>
          <w:b/>
          <w:iCs/>
          <w:lang w:val="sq-AL"/>
        </w:rPr>
        <w:t>n</w:t>
      </w:r>
      <w:r w:rsidR="006745FC">
        <w:rPr>
          <w:b/>
          <w:iCs/>
          <w:lang w:val="sq-AL"/>
        </w:rPr>
        <w:t>ë</w:t>
      </w:r>
      <w:r w:rsidR="00E764FE" w:rsidRPr="00E764FE">
        <w:rPr>
          <w:b/>
          <w:iCs/>
          <w:lang w:val="sq-AL"/>
        </w:rPr>
        <w:t xml:space="preserve"> proces</w:t>
      </w:r>
      <w:r w:rsidR="00E764FE">
        <w:rPr>
          <w:b/>
          <w:iCs/>
          <w:lang w:val="sq-AL"/>
        </w:rPr>
        <w:t xml:space="preserve">. </w:t>
      </w:r>
      <w:r w:rsidR="00E764FE" w:rsidRPr="00E764FE">
        <w:rPr>
          <w:iCs/>
          <w:lang w:val="sq-AL"/>
        </w:rPr>
        <w:t>Jan</w:t>
      </w:r>
      <w:r w:rsidR="006745FC">
        <w:rPr>
          <w:iCs/>
          <w:lang w:val="sq-AL"/>
        </w:rPr>
        <w:t>ë</w:t>
      </w:r>
      <w:r w:rsidR="00E764FE" w:rsidRPr="00E764FE">
        <w:rPr>
          <w:iCs/>
          <w:lang w:val="sq-AL"/>
        </w:rPr>
        <w:t xml:space="preserve"> realizuar trajnime p</w:t>
      </w:r>
      <w:r w:rsidR="006745FC">
        <w:rPr>
          <w:iCs/>
          <w:lang w:val="sq-AL"/>
        </w:rPr>
        <w:t>ë</w:t>
      </w:r>
      <w:r w:rsidR="00E764FE" w:rsidRPr="00E764FE">
        <w:rPr>
          <w:iCs/>
          <w:lang w:val="sq-AL"/>
        </w:rPr>
        <w:t>r autoritetet kontraktore</w:t>
      </w:r>
      <w:r w:rsidR="00E764FE">
        <w:rPr>
          <w:iCs/>
          <w:lang w:val="sq-AL"/>
        </w:rPr>
        <w:t xml:space="preserve"> sa i takon p</w:t>
      </w:r>
      <w:r w:rsidR="006745FC">
        <w:rPr>
          <w:iCs/>
          <w:lang w:val="sq-AL"/>
        </w:rPr>
        <w:t>ë</w:t>
      </w:r>
      <w:r w:rsidR="00E764FE">
        <w:rPr>
          <w:iCs/>
          <w:lang w:val="sq-AL"/>
        </w:rPr>
        <w:t>rdorimit t</w:t>
      </w:r>
      <w:r w:rsidR="006745FC">
        <w:rPr>
          <w:iCs/>
          <w:lang w:val="sq-AL"/>
        </w:rPr>
        <w:t>ë</w:t>
      </w:r>
      <w:r w:rsidR="00E764FE">
        <w:rPr>
          <w:iCs/>
          <w:lang w:val="sq-AL"/>
        </w:rPr>
        <w:t xml:space="preserve"> koncesioneve dhe PPPve nd</w:t>
      </w:r>
      <w:r w:rsidR="006745FC">
        <w:rPr>
          <w:iCs/>
          <w:lang w:val="sq-AL"/>
        </w:rPr>
        <w:t>ë</w:t>
      </w:r>
      <w:r w:rsidR="00E764FE">
        <w:rPr>
          <w:iCs/>
          <w:lang w:val="sq-AL"/>
        </w:rPr>
        <w:t>rkoh</w:t>
      </w:r>
      <w:r w:rsidR="006745FC">
        <w:rPr>
          <w:iCs/>
          <w:lang w:val="sq-AL"/>
        </w:rPr>
        <w:t>ë</w:t>
      </w:r>
      <w:r w:rsidR="00E764FE">
        <w:rPr>
          <w:iCs/>
          <w:lang w:val="sq-AL"/>
        </w:rPr>
        <w:t xml:space="preserve"> q</w:t>
      </w:r>
      <w:r w:rsidR="006745FC">
        <w:rPr>
          <w:iCs/>
          <w:lang w:val="sq-AL"/>
        </w:rPr>
        <w:t>ë</w:t>
      </w:r>
      <w:r w:rsidR="00E764FE">
        <w:rPr>
          <w:iCs/>
          <w:lang w:val="sq-AL"/>
        </w:rPr>
        <w:t xml:space="preserve"> </w:t>
      </w:r>
      <w:r w:rsidR="006745FC">
        <w:rPr>
          <w:iCs/>
          <w:lang w:val="sq-AL"/>
        </w:rPr>
        <w:t>ë</w:t>
      </w:r>
      <w:r w:rsidR="00E764FE">
        <w:rPr>
          <w:iCs/>
          <w:lang w:val="sq-AL"/>
        </w:rPr>
        <w:t>sht</w:t>
      </w:r>
      <w:r w:rsidR="006745FC">
        <w:rPr>
          <w:iCs/>
          <w:lang w:val="sq-AL"/>
        </w:rPr>
        <w:t>ë</w:t>
      </w:r>
      <w:r w:rsidR="00E764FE">
        <w:rPr>
          <w:iCs/>
          <w:lang w:val="sq-AL"/>
        </w:rPr>
        <w:t xml:space="preserve"> n</w:t>
      </w:r>
      <w:r w:rsidR="006745FC">
        <w:rPr>
          <w:iCs/>
          <w:lang w:val="sq-AL"/>
        </w:rPr>
        <w:t>ë</w:t>
      </w:r>
      <w:r w:rsidR="00E764FE">
        <w:rPr>
          <w:iCs/>
          <w:lang w:val="sq-AL"/>
        </w:rPr>
        <w:t xml:space="preserve"> proces ha</w:t>
      </w:r>
      <w:r w:rsidR="005909B8">
        <w:rPr>
          <w:iCs/>
          <w:lang w:val="sq-AL"/>
        </w:rPr>
        <w:t>rtimi udh</w:t>
      </w:r>
      <w:r w:rsidR="006745FC">
        <w:rPr>
          <w:iCs/>
          <w:lang w:val="sq-AL"/>
        </w:rPr>
        <w:t>ë</w:t>
      </w:r>
      <w:r w:rsidR="005909B8">
        <w:rPr>
          <w:iCs/>
          <w:lang w:val="sq-AL"/>
        </w:rPr>
        <w:t>zimet p</w:t>
      </w:r>
      <w:r w:rsidR="006745FC">
        <w:rPr>
          <w:iCs/>
          <w:lang w:val="sq-AL"/>
        </w:rPr>
        <w:t>ë</w:t>
      </w:r>
      <w:r w:rsidR="005909B8">
        <w:rPr>
          <w:iCs/>
          <w:lang w:val="sq-AL"/>
        </w:rPr>
        <w:t>rkat</w:t>
      </w:r>
      <w:r w:rsidR="006745FC">
        <w:rPr>
          <w:iCs/>
          <w:lang w:val="sq-AL"/>
        </w:rPr>
        <w:t>ë</w:t>
      </w:r>
      <w:r w:rsidR="005909B8">
        <w:rPr>
          <w:iCs/>
          <w:lang w:val="sq-AL"/>
        </w:rPr>
        <w:t xml:space="preserve">se. </w:t>
      </w:r>
    </w:p>
    <w:p w14:paraId="03EBD56E" w14:textId="2A13A3E7" w:rsidR="000F7207" w:rsidRPr="005909B8" w:rsidRDefault="000F7207" w:rsidP="005909B8">
      <w:pPr>
        <w:pStyle w:val="NormalIndent1"/>
        <w:rPr>
          <w:i/>
          <w:iCs/>
          <w:lang w:val="sq-AL"/>
        </w:rPr>
      </w:pPr>
      <w:r>
        <w:rPr>
          <w:iCs/>
          <w:lang w:val="sq-AL"/>
        </w:rPr>
        <w:t xml:space="preserve">Aktiviteti 2.2.3 </w:t>
      </w:r>
      <w:r w:rsidRPr="000F7207">
        <w:rPr>
          <w:i/>
          <w:iCs/>
          <w:lang w:val="sq-AL"/>
        </w:rPr>
        <w:t>Rritja e kapaciteteve të Ministrisë së Financave dhe Ekonomisë në procesin e vlerësimit të projekteve të koncesionit dhe monitorimit e kontrollit të zbatimit të kontratave koncesionare me qëllim përcaktimin e një metodologjie standarde në vlerësimin e efektiv të risqeve apo implikimeve fiskale që derivojnë nga këto kontrata</w:t>
      </w:r>
      <w:r>
        <w:rPr>
          <w:iCs/>
          <w:lang w:val="sq-AL"/>
        </w:rPr>
        <w:t xml:space="preserve">, </w:t>
      </w:r>
      <w:r w:rsidR="00070D0A" w:rsidRPr="00070D0A">
        <w:rPr>
          <w:iCs/>
          <w:lang w:val="sq-AL"/>
        </w:rPr>
        <w:t>i parashikuar për të përfunduar në tremujorin e katërt të 2023,</w:t>
      </w:r>
      <w:r w:rsidR="00393D01">
        <w:rPr>
          <w:iCs/>
          <w:lang w:val="sq-AL"/>
        </w:rPr>
        <w:t xml:space="preserve"> </w:t>
      </w:r>
      <w:r w:rsidR="00393D01" w:rsidRPr="00C203F5">
        <w:rPr>
          <w:b/>
          <w:iCs/>
          <w:lang w:val="sq-AL"/>
        </w:rPr>
        <w:t>nuk ka informacion</w:t>
      </w:r>
      <w:r w:rsidRPr="000F7207">
        <w:rPr>
          <w:iCs/>
          <w:lang w:val="sq-AL"/>
        </w:rPr>
        <w:t>.</w:t>
      </w:r>
    </w:p>
    <w:p w14:paraId="55048E08" w14:textId="3E3C03D1" w:rsidR="00564AFB" w:rsidRDefault="00564AFB" w:rsidP="00564AFB">
      <w:pPr>
        <w:pStyle w:val="NormalIndent1"/>
        <w:rPr>
          <w:b/>
          <w:iCs/>
          <w:lang w:val="sq-AL"/>
        </w:rPr>
      </w:pPr>
      <w:r w:rsidRPr="00F5506A">
        <w:rPr>
          <w:lang w:val="sq-AL"/>
        </w:rPr>
        <w:t>A</w:t>
      </w:r>
      <w:r w:rsidR="008C21C5" w:rsidRPr="00F5506A">
        <w:rPr>
          <w:lang w:val="sq-AL"/>
        </w:rPr>
        <w:t xml:space="preserve">ktiviteti </w:t>
      </w:r>
      <w:r w:rsidR="00C134EE" w:rsidRPr="00C203F5">
        <w:rPr>
          <w:iCs/>
          <w:lang w:val="sq-AL"/>
        </w:rPr>
        <w:t>2</w:t>
      </w:r>
      <w:r w:rsidRPr="00C203F5">
        <w:rPr>
          <w:iCs/>
          <w:lang w:val="sq-AL"/>
        </w:rPr>
        <w:t>.</w:t>
      </w:r>
      <w:r w:rsidR="00C134EE" w:rsidRPr="00C203F5">
        <w:rPr>
          <w:iCs/>
          <w:lang w:val="sq-AL"/>
        </w:rPr>
        <w:t>2</w:t>
      </w:r>
      <w:r w:rsidRPr="00C203F5">
        <w:rPr>
          <w:iCs/>
          <w:lang w:val="sq-AL"/>
        </w:rPr>
        <w:t>.</w:t>
      </w:r>
      <w:r w:rsidR="00C134EE" w:rsidRPr="00C203F5">
        <w:rPr>
          <w:iCs/>
          <w:lang w:val="sq-AL"/>
        </w:rPr>
        <w:t>4</w:t>
      </w:r>
      <w:r w:rsidRPr="00F5506A">
        <w:rPr>
          <w:i/>
          <w:iCs/>
          <w:lang w:val="sq-AL"/>
        </w:rPr>
        <w:t xml:space="preserve"> </w:t>
      </w:r>
      <w:r w:rsidR="008C21C5" w:rsidRPr="00F5506A">
        <w:rPr>
          <w:i/>
          <w:iCs/>
          <w:lang w:val="sq-AL"/>
        </w:rPr>
        <w:t>Përmirësimi i mekanizmave të menaxhimit të kontratës në autoritetet kontraktore dhe të kapacitetit monitorues të ATRAKO në këtë drejtim</w:t>
      </w:r>
      <w:r w:rsidR="005909B8">
        <w:rPr>
          <w:lang w:val="sq-AL"/>
        </w:rPr>
        <w:t xml:space="preserve">, </w:t>
      </w:r>
      <w:r w:rsidR="00070D0A" w:rsidRPr="00070D0A">
        <w:rPr>
          <w:iCs/>
          <w:lang w:val="sq-AL"/>
        </w:rPr>
        <w:t>i parashikuar për të përfunduar në tremujorin e katërt të</w:t>
      </w:r>
      <w:r w:rsidR="00070D0A">
        <w:rPr>
          <w:iCs/>
          <w:lang w:val="sq-AL"/>
        </w:rPr>
        <w:t xml:space="preserve"> 2021</w:t>
      </w:r>
      <w:r w:rsidR="00070D0A" w:rsidRPr="00070D0A">
        <w:rPr>
          <w:iCs/>
          <w:lang w:val="sq-AL"/>
        </w:rPr>
        <w:t>,</w:t>
      </w:r>
      <w:r w:rsidR="00070D0A">
        <w:rPr>
          <w:iCs/>
          <w:lang w:val="sq-AL"/>
        </w:rPr>
        <w:t xml:space="preserve"> </w:t>
      </w:r>
      <w:r w:rsidR="006745FC">
        <w:rPr>
          <w:iCs/>
          <w:lang w:val="sq-AL"/>
        </w:rPr>
        <w:t>ë</w:t>
      </w:r>
      <w:r w:rsidR="005909B8" w:rsidRPr="005909B8">
        <w:rPr>
          <w:iCs/>
          <w:lang w:val="sq-AL"/>
        </w:rPr>
        <w:t>sht</w:t>
      </w:r>
      <w:r w:rsidR="006745FC">
        <w:rPr>
          <w:iCs/>
          <w:lang w:val="sq-AL"/>
        </w:rPr>
        <w:t>ë</w:t>
      </w:r>
      <w:r w:rsidR="005909B8" w:rsidRPr="005909B8">
        <w:rPr>
          <w:iCs/>
          <w:lang w:val="sq-AL"/>
        </w:rPr>
        <w:t xml:space="preserve"> </w:t>
      </w:r>
      <w:r w:rsidR="00773BAE">
        <w:rPr>
          <w:iCs/>
          <w:lang w:val="sq-AL"/>
        </w:rPr>
        <w:t xml:space="preserve">zbatuar </w:t>
      </w:r>
      <w:r w:rsidR="00773BAE" w:rsidRPr="00773BAE">
        <w:rPr>
          <w:b/>
          <w:iCs/>
          <w:lang w:val="sq-AL"/>
        </w:rPr>
        <w:t>plot</w:t>
      </w:r>
      <w:r w:rsidR="00773BAE">
        <w:rPr>
          <w:b/>
          <w:iCs/>
          <w:lang w:val="sq-AL"/>
        </w:rPr>
        <w:t>ë</w:t>
      </w:r>
      <w:r w:rsidR="00773BAE" w:rsidRPr="00773BAE">
        <w:rPr>
          <w:b/>
          <w:iCs/>
          <w:lang w:val="sq-AL"/>
        </w:rPr>
        <w:t>sisht</w:t>
      </w:r>
      <w:r w:rsidR="005909B8">
        <w:rPr>
          <w:b/>
          <w:iCs/>
          <w:lang w:val="sq-AL"/>
        </w:rPr>
        <w:t xml:space="preserve">. </w:t>
      </w:r>
      <w:r w:rsidR="00773BAE" w:rsidRPr="00C203F5">
        <w:rPr>
          <w:iCs/>
          <w:lang w:val="sq-AL"/>
        </w:rPr>
        <w:t>Është miratuar</w:t>
      </w:r>
      <w:r w:rsidR="00773BAE">
        <w:rPr>
          <w:b/>
          <w:iCs/>
          <w:lang w:val="sq-AL"/>
        </w:rPr>
        <w:t xml:space="preserve"> </w:t>
      </w:r>
      <w:r w:rsidR="00773BAE">
        <w:rPr>
          <w:iCs/>
          <w:lang w:val="sq-AL"/>
        </w:rPr>
        <w:t>U</w:t>
      </w:r>
      <w:r w:rsidR="005909B8" w:rsidRPr="005909B8">
        <w:rPr>
          <w:iCs/>
          <w:lang w:val="sq-AL"/>
        </w:rPr>
        <w:t>dh</w:t>
      </w:r>
      <w:r w:rsidR="006745FC">
        <w:rPr>
          <w:iCs/>
          <w:lang w:val="sq-AL"/>
        </w:rPr>
        <w:t>ë</w:t>
      </w:r>
      <w:r w:rsidR="00773BAE">
        <w:rPr>
          <w:iCs/>
          <w:lang w:val="sq-AL"/>
        </w:rPr>
        <w:t>zimi i</w:t>
      </w:r>
      <w:r w:rsidR="005909B8" w:rsidRPr="005909B8">
        <w:rPr>
          <w:iCs/>
          <w:lang w:val="sq-AL"/>
        </w:rPr>
        <w:t xml:space="preserve"> Ministris</w:t>
      </w:r>
      <w:r w:rsidR="006745FC">
        <w:rPr>
          <w:iCs/>
          <w:lang w:val="sq-AL"/>
        </w:rPr>
        <w:t>ë</w:t>
      </w:r>
      <w:r w:rsidR="005909B8" w:rsidRPr="005909B8">
        <w:rPr>
          <w:iCs/>
          <w:lang w:val="sq-AL"/>
        </w:rPr>
        <w:t xml:space="preserve"> s</w:t>
      </w:r>
      <w:r w:rsidR="006745FC">
        <w:rPr>
          <w:iCs/>
          <w:lang w:val="sq-AL"/>
        </w:rPr>
        <w:t>ë</w:t>
      </w:r>
      <w:r w:rsidR="005909B8" w:rsidRPr="005909B8">
        <w:rPr>
          <w:iCs/>
          <w:lang w:val="sq-AL"/>
        </w:rPr>
        <w:t xml:space="preserve"> Financave dhe Ekonomis</w:t>
      </w:r>
      <w:r w:rsidR="006745FC">
        <w:rPr>
          <w:iCs/>
          <w:lang w:val="sq-AL"/>
        </w:rPr>
        <w:t>ë</w:t>
      </w:r>
      <w:r w:rsidR="005909B8" w:rsidRPr="005909B8">
        <w:rPr>
          <w:iCs/>
          <w:lang w:val="sq-AL"/>
        </w:rPr>
        <w:t xml:space="preserve"> p</w:t>
      </w:r>
      <w:r w:rsidR="006745FC">
        <w:rPr>
          <w:iCs/>
          <w:lang w:val="sq-AL"/>
        </w:rPr>
        <w:t>ë</w:t>
      </w:r>
      <w:r w:rsidR="005909B8" w:rsidRPr="005909B8">
        <w:rPr>
          <w:iCs/>
          <w:lang w:val="sq-AL"/>
        </w:rPr>
        <w:t>r monitorimin e kontratave t</w:t>
      </w:r>
      <w:r w:rsidR="006745FC">
        <w:rPr>
          <w:iCs/>
          <w:lang w:val="sq-AL"/>
        </w:rPr>
        <w:t>ë</w:t>
      </w:r>
      <w:r w:rsidR="005909B8" w:rsidRPr="005909B8">
        <w:rPr>
          <w:iCs/>
          <w:lang w:val="sq-AL"/>
        </w:rPr>
        <w:t xml:space="preserve"> koncesionit dhe PPPve</w:t>
      </w:r>
      <w:r w:rsidR="005909B8">
        <w:rPr>
          <w:b/>
          <w:iCs/>
          <w:lang w:val="sq-AL"/>
        </w:rPr>
        <w:t>.</w:t>
      </w:r>
    </w:p>
    <w:p w14:paraId="5552F956" w14:textId="5FA9261D" w:rsidR="00773BAE" w:rsidRPr="00773BAE" w:rsidRDefault="00773BAE" w:rsidP="00564AFB">
      <w:pPr>
        <w:pStyle w:val="NormalIndent1"/>
        <w:rPr>
          <w:color w:val="FF0000"/>
          <w:highlight w:val="yellow"/>
          <w:lang w:val="sq-AL"/>
        </w:rPr>
      </w:pPr>
      <w:r w:rsidRPr="00773BAE">
        <w:rPr>
          <w:iCs/>
          <w:lang w:val="sq-AL"/>
        </w:rPr>
        <w:lastRenderedPageBreak/>
        <w:t xml:space="preserve">Aktiviteti 2.2.5 </w:t>
      </w:r>
      <w:r>
        <w:rPr>
          <w:iCs/>
          <w:lang w:val="sq-AL"/>
        </w:rPr>
        <w:t xml:space="preserve"> </w:t>
      </w:r>
      <w:r w:rsidRPr="00773BAE">
        <w:rPr>
          <w:i/>
          <w:iCs/>
          <w:lang w:val="sq-AL"/>
        </w:rPr>
        <w:t>Publikimi i kontratave të nënshkruara brenda afatit ligjor</w:t>
      </w:r>
      <w:r>
        <w:rPr>
          <w:iCs/>
          <w:lang w:val="sq-AL"/>
        </w:rPr>
        <w:t xml:space="preserve">, </w:t>
      </w:r>
      <w:r w:rsidR="00070D0A" w:rsidRPr="00070D0A">
        <w:rPr>
          <w:iCs/>
          <w:lang w:val="sq-AL"/>
        </w:rPr>
        <w:t>i parashikuar për të përfunduar në tremujorin e katërt të</w:t>
      </w:r>
      <w:r w:rsidR="00070D0A">
        <w:rPr>
          <w:iCs/>
          <w:lang w:val="sq-AL"/>
        </w:rPr>
        <w:t xml:space="preserve"> 2021</w:t>
      </w:r>
      <w:r w:rsidR="00070D0A" w:rsidRPr="00070D0A">
        <w:rPr>
          <w:iCs/>
          <w:lang w:val="sq-AL"/>
        </w:rPr>
        <w:t>,</w:t>
      </w:r>
      <w:r w:rsidR="00070D0A">
        <w:rPr>
          <w:iCs/>
          <w:lang w:val="sq-AL"/>
        </w:rPr>
        <w:t xml:space="preserve"> </w:t>
      </w:r>
      <w:r w:rsidRPr="00773BAE">
        <w:rPr>
          <w:iCs/>
          <w:lang w:val="sq-AL"/>
        </w:rPr>
        <w:t xml:space="preserve">është zbatuar </w:t>
      </w:r>
      <w:r w:rsidRPr="00773BAE">
        <w:rPr>
          <w:b/>
          <w:iCs/>
          <w:lang w:val="sq-AL"/>
        </w:rPr>
        <w:t>plot</w:t>
      </w:r>
      <w:r>
        <w:rPr>
          <w:b/>
          <w:iCs/>
          <w:lang w:val="sq-AL"/>
        </w:rPr>
        <w:t>ë</w:t>
      </w:r>
      <w:r w:rsidRPr="00773BAE">
        <w:rPr>
          <w:b/>
          <w:iCs/>
          <w:lang w:val="sq-AL"/>
        </w:rPr>
        <w:t>sisht</w:t>
      </w:r>
      <w:r>
        <w:rPr>
          <w:b/>
          <w:iCs/>
          <w:lang w:val="sq-AL"/>
        </w:rPr>
        <w:t xml:space="preserve">. </w:t>
      </w:r>
      <w:r w:rsidRPr="00C203F5">
        <w:rPr>
          <w:iCs/>
          <w:lang w:val="sq-AL"/>
        </w:rPr>
        <w:t>Të gjitha kontratat e percjella pranë ATRAKO janë publikuar.</w:t>
      </w:r>
    </w:p>
    <w:p w14:paraId="3EF0FF31" w14:textId="5D9F1615" w:rsidR="00BE0CB7" w:rsidRDefault="008C21C5" w:rsidP="00BE0CB7">
      <w:pPr>
        <w:pStyle w:val="Subtitle"/>
        <w:rPr>
          <w:lang w:val="sq-AL" w:eastAsia="en-GB" w:bidi="en-GB"/>
        </w:rPr>
      </w:pPr>
      <w:r w:rsidRPr="00F5506A">
        <w:rPr>
          <w:lang w:val="sq-AL" w:eastAsia="en-GB" w:bidi="en-GB"/>
        </w:rPr>
        <w:t>Ecuria e p</w:t>
      </w:r>
      <w:r w:rsidR="008827DC" w:rsidRPr="00F5506A">
        <w:rPr>
          <w:lang w:val="sq-AL" w:eastAsia="en-GB" w:bidi="en-GB"/>
        </w:rPr>
        <w:t>ë</w:t>
      </w:r>
      <w:r w:rsidR="00B355FB">
        <w:rPr>
          <w:lang w:val="sq-AL" w:eastAsia="en-GB" w:bidi="en-GB"/>
        </w:rPr>
        <w:t>rgj</w:t>
      </w:r>
      <w:r w:rsidR="004E46AF">
        <w:rPr>
          <w:lang w:val="sq-AL" w:eastAsia="en-GB" w:bidi="en-GB"/>
        </w:rPr>
        <w:t>i</w:t>
      </w:r>
      <w:r w:rsidR="00B355FB">
        <w:rPr>
          <w:lang w:val="sq-AL" w:eastAsia="en-GB" w:bidi="en-GB"/>
        </w:rPr>
        <w:t>thshme e Q</w:t>
      </w:r>
      <w:r w:rsidR="006745FC">
        <w:rPr>
          <w:lang w:val="sq-AL" w:eastAsia="en-GB" w:bidi="en-GB"/>
        </w:rPr>
        <w:t>ë</w:t>
      </w:r>
      <w:r w:rsidR="00B355FB">
        <w:rPr>
          <w:lang w:val="sq-AL" w:eastAsia="en-GB" w:bidi="en-GB"/>
        </w:rPr>
        <w:t>llimit t</w:t>
      </w:r>
      <w:r w:rsidR="006745FC">
        <w:rPr>
          <w:lang w:val="sq-AL" w:eastAsia="en-GB" w:bidi="en-GB"/>
        </w:rPr>
        <w:t>ë</w:t>
      </w:r>
      <w:r w:rsidR="00B355FB">
        <w:rPr>
          <w:lang w:val="sq-AL" w:eastAsia="en-GB" w:bidi="en-GB"/>
        </w:rPr>
        <w:t xml:space="preserve"> Politik</w:t>
      </w:r>
      <w:r w:rsidR="006745FC">
        <w:rPr>
          <w:lang w:val="sq-AL" w:eastAsia="en-GB" w:bidi="en-GB"/>
        </w:rPr>
        <w:t>ë</w:t>
      </w:r>
      <w:r w:rsidR="00B355FB">
        <w:rPr>
          <w:lang w:val="sq-AL" w:eastAsia="en-GB" w:bidi="en-GB"/>
        </w:rPr>
        <w:t>s 2</w:t>
      </w:r>
    </w:p>
    <w:p w14:paraId="2543BC4D" w14:textId="13B40E0D" w:rsidR="00B355FB" w:rsidRPr="00716405" w:rsidRDefault="00177E7B" w:rsidP="00B355FB">
      <w:pPr>
        <w:pStyle w:val="Caption"/>
        <w:keepNext/>
        <w:rPr>
          <w:lang w:val="it-IT"/>
        </w:rPr>
      </w:pPr>
      <w:r>
        <w:rPr>
          <w:lang w:val="it-IT"/>
        </w:rPr>
        <w:t xml:space="preserve">Grafiku 3.2 </w:t>
      </w:r>
      <w:r w:rsidR="00B355FB" w:rsidRPr="00716405">
        <w:rPr>
          <w:lang w:val="it-IT"/>
        </w:rPr>
        <w:t xml:space="preserve"> Statusi i</w:t>
      </w:r>
      <w:r w:rsidR="00934585" w:rsidRPr="00716405">
        <w:rPr>
          <w:lang w:val="it-IT"/>
        </w:rPr>
        <w:t xml:space="preserve"> Aktiviteteve të Planifikuara-QP</w:t>
      </w:r>
      <w:r w:rsidR="00B355FB" w:rsidRPr="00716405">
        <w:rPr>
          <w:lang w:val="it-IT"/>
        </w:rPr>
        <w:t xml:space="preserve"> 2</w:t>
      </w:r>
    </w:p>
    <w:p w14:paraId="449DF137" w14:textId="4E83AC82" w:rsidR="00B355FB" w:rsidRDefault="004C66F8" w:rsidP="00B355FB">
      <w:pPr>
        <w:rPr>
          <w:lang w:val="sq-AL" w:eastAsia="en-GB" w:bidi="en-GB"/>
        </w:rPr>
      </w:pPr>
      <w:r>
        <w:rPr>
          <w:noProof/>
          <w:lang w:eastAsia="en-GB"/>
        </w:rPr>
        <w:drawing>
          <wp:inline distT="0" distB="0" distL="0" distR="0" wp14:anchorId="410F9827" wp14:editId="3705088C">
            <wp:extent cx="4572000" cy="2924175"/>
            <wp:effectExtent l="0" t="0" r="0" b="9525"/>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70FB17BD" w14:textId="69361B0E" w:rsidR="004E46AF" w:rsidRDefault="004E46AF" w:rsidP="00B355FB">
      <w:pPr>
        <w:rPr>
          <w:lang w:val="sq-AL" w:eastAsia="en-GB" w:bidi="en-GB"/>
        </w:rPr>
      </w:pPr>
    </w:p>
    <w:p w14:paraId="2EFD347D" w14:textId="56D44C4D" w:rsidR="00034467" w:rsidRPr="00034467" w:rsidRDefault="00512FD5" w:rsidP="00034467">
      <w:pPr>
        <w:rPr>
          <w:lang w:val="sq-AL" w:eastAsia="en-GB" w:bidi="en-GB"/>
        </w:rPr>
      </w:pPr>
      <w:r w:rsidRPr="00512FD5">
        <w:rPr>
          <w:lang w:val="sq-AL" w:eastAsia="en-GB" w:bidi="en-GB"/>
        </w:rPr>
        <w:t>Tabela më poshtë paraqet statusin e treguesëve të performanc</w:t>
      </w:r>
      <w:r w:rsidR="0052618A">
        <w:rPr>
          <w:lang w:val="sq-AL" w:eastAsia="en-GB" w:bidi="en-GB"/>
        </w:rPr>
        <w:t>ë</w:t>
      </w:r>
      <w:r w:rsidRPr="00512FD5">
        <w:rPr>
          <w:lang w:val="sq-AL" w:eastAsia="en-GB" w:bidi="en-GB"/>
        </w:rPr>
        <w:t>s për 6 mujorin e I t</w:t>
      </w:r>
      <w:r w:rsidR="00F439D6">
        <w:rPr>
          <w:lang w:val="sq-AL" w:eastAsia="en-GB" w:bidi="en-GB"/>
        </w:rPr>
        <w:t>ë</w:t>
      </w:r>
      <w:r w:rsidRPr="00512FD5">
        <w:rPr>
          <w:lang w:val="sq-AL" w:eastAsia="en-GB" w:bidi="en-GB"/>
        </w:rPr>
        <w:t xml:space="preserve"> 2021 </w:t>
      </w:r>
      <w:r w:rsidR="00034467">
        <w:rPr>
          <w:lang w:val="sq-AL" w:eastAsia="en-GB" w:bidi="en-GB"/>
        </w:rPr>
        <w:t xml:space="preserve"> </w:t>
      </w:r>
      <w:r w:rsidR="00034467" w:rsidRPr="00034467">
        <w:rPr>
          <w:lang w:val="sq-AL" w:eastAsia="en-GB" w:bidi="en-GB"/>
        </w:rPr>
        <w:t xml:space="preserve">(nëse shënohet me të kuqe: nuk </w:t>
      </w:r>
      <w:r w:rsidR="00034467">
        <w:rPr>
          <w:lang w:val="sq-AL" w:eastAsia="en-GB" w:bidi="en-GB"/>
        </w:rPr>
        <w:t>është arritur</w:t>
      </w:r>
      <w:r w:rsidR="00034467" w:rsidRPr="00034467">
        <w:rPr>
          <w:lang w:val="sq-AL" w:eastAsia="en-GB" w:bidi="en-GB"/>
        </w:rPr>
        <w:t xml:space="preserve">, nëse </w:t>
      </w:r>
      <w:r w:rsidR="00034467">
        <w:rPr>
          <w:lang w:val="sq-AL" w:eastAsia="en-GB" w:bidi="en-GB"/>
        </w:rPr>
        <w:t xml:space="preserve">është </w:t>
      </w:r>
      <w:r w:rsidR="00034467" w:rsidRPr="00034467">
        <w:rPr>
          <w:lang w:val="sq-AL" w:eastAsia="en-GB" w:bidi="en-GB"/>
        </w:rPr>
        <w:t xml:space="preserve">me ngjyrë portokalli: është arritur pjesërisht, nëse </w:t>
      </w:r>
      <w:r w:rsidR="00034467">
        <w:rPr>
          <w:lang w:val="sq-AL" w:eastAsia="en-GB" w:bidi="en-GB"/>
        </w:rPr>
        <w:t xml:space="preserve">është </w:t>
      </w:r>
      <w:r w:rsidR="00034467" w:rsidRPr="00034467">
        <w:rPr>
          <w:lang w:val="sq-AL" w:eastAsia="en-GB" w:bidi="en-GB"/>
        </w:rPr>
        <w:t>me ngjyrë të gjelbër</w:t>
      </w:r>
      <w:r w:rsidR="00034467">
        <w:rPr>
          <w:lang w:val="sq-AL" w:eastAsia="en-GB" w:bidi="en-GB"/>
        </w:rPr>
        <w:t xml:space="preserve"> atëherë </w:t>
      </w:r>
      <w:r w:rsidR="00034467" w:rsidRPr="00034467">
        <w:rPr>
          <w:lang w:val="sq-AL" w:eastAsia="en-GB" w:bidi="en-GB"/>
        </w:rPr>
        <w:t>është arritur</w:t>
      </w:r>
      <w:r w:rsidR="00034467">
        <w:rPr>
          <w:lang w:val="sq-AL" w:eastAsia="en-GB" w:bidi="en-GB"/>
        </w:rPr>
        <w:t xml:space="preserve"> plotësisht</w:t>
      </w:r>
      <w:r w:rsidR="00034467" w:rsidRPr="00034467">
        <w:rPr>
          <w:lang w:val="sq-AL" w:eastAsia="en-GB" w:bidi="en-GB"/>
        </w:rPr>
        <w:t>).</w:t>
      </w:r>
    </w:p>
    <w:p w14:paraId="1F70B9AD" w14:textId="77777777" w:rsidR="00034467" w:rsidRPr="00716405" w:rsidRDefault="00034467" w:rsidP="00034467">
      <w:pPr>
        <w:pStyle w:val="Caption"/>
        <w:keepNext/>
        <w:rPr>
          <w:lang w:val="sq-AL"/>
        </w:rPr>
      </w:pPr>
    </w:p>
    <w:p w14:paraId="408F159F" w14:textId="789C95B5" w:rsidR="00034467" w:rsidRDefault="00034467" w:rsidP="00034467">
      <w:pPr>
        <w:pStyle w:val="Caption"/>
        <w:keepNext/>
      </w:pPr>
      <w:r>
        <w:t xml:space="preserve">Tabela </w:t>
      </w:r>
      <w:r w:rsidR="00177E7B">
        <w:t>3.</w:t>
      </w:r>
      <w:r>
        <w:t>2 Treguesit e performancës-QP2</w:t>
      </w:r>
    </w:p>
    <w:tbl>
      <w:tblPr>
        <w:tblW w:w="9634" w:type="dxa"/>
        <w:tblLook w:val="04A0" w:firstRow="1" w:lastRow="0" w:firstColumn="1" w:lastColumn="0" w:noHBand="0" w:noVBand="1"/>
      </w:tblPr>
      <w:tblGrid>
        <w:gridCol w:w="2401"/>
        <w:gridCol w:w="2687"/>
        <w:gridCol w:w="1149"/>
        <w:gridCol w:w="991"/>
        <w:gridCol w:w="1274"/>
        <w:gridCol w:w="1132"/>
      </w:tblGrid>
      <w:tr w:rsidR="005D4D93" w:rsidRPr="00A81A53" w14:paraId="574DE9EB" w14:textId="77777777" w:rsidTr="005D4D93">
        <w:trPr>
          <w:trHeight w:val="1110"/>
        </w:trPr>
        <w:tc>
          <w:tcPr>
            <w:tcW w:w="2405" w:type="dxa"/>
            <w:tcBorders>
              <w:top w:val="nil"/>
              <w:left w:val="single" w:sz="4" w:space="0" w:color="auto"/>
              <w:bottom w:val="single" w:sz="4" w:space="0" w:color="auto"/>
              <w:right w:val="single" w:sz="4" w:space="0" w:color="auto"/>
            </w:tcBorders>
            <w:shd w:val="clear" w:color="000000" w:fill="DDEBF7"/>
            <w:vAlign w:val="center"/>
            <w:hideMark/>
          </w:tcPr>
          <w:p w14:paraId="18FCBBC2" w14:textId="52FCD36D" w:rsidR="007F245E" w:rsidRPr="00A81A53" w:rsidRDefault="005D4D93" w:rsidP="007F245E">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Treguesi i</w:t>
            </w:r>
            <w:r w:rsidR="007F245E" w:rsidRPr="00A81A53">
              <w:rPr>
                <w:rFonts w:eastAsia="Times New Roman" w:cs="Calibri"/>
                <w:b/>
                <w:bCs/>
                <w:sz w:val="20"/>
                <w:szCs w:val="20"/>
                <w:lang w:eastAsia="en-GB"/>
              </w:rPr>
              <w:t xml:space="preserve"> performancës</w:t>
            </w:r>
          </w:p>
        </w:tc>
        <w:tc>
          <w:tcPr>
            <w:tcW w:w="2693" w:type="dxa"/>
            <w:tcBorders>
              <w:top w:val="nil"/>
              <w:left w:val="nil"/>
              <w:bottom w:val="single" w:sz="4" w:space="0" w:color="auto"/>
              <w:right w:val="single" w:sz="4" w:space="0" w:color="auto"/>
            </w:tcBorders>
            <w:shd w:val="clear" w:color="000000" w:fill="DDEBF7"/>
            <w:vAlign w:val="center"/>
            <w:hideMark/>
          </w:tcPr>
          <w:p w14:paraId="32BBCCDB" w14:textId="77777777" w:rsidR="007F245E" w:rsidRPr="00A81A53" w:rsidRDefault="007F245E" w:rsidP="007F245E">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Matja e treguesit</w:t>
            </w:r>
          </w:p>
        </w:tc>
        <w:tc>
          <w:tcPr>
            <w:tcW w:w="1134" w:type="dxa"/>
            <w:tcBorders>
              <w:top w:val="nil"/>
              <w:left w:val="nil"/>
              <w:bottom w:val="single" w:sz="4" w:space="0" w:color="auto"/>
              <w:right w:val="single" w:sz="4" w:space="0" w:color="auto"/>
            </w:tcBorders>
            <w:shd w:val="clear" w:color="000000" w:fill="DDEBF7"/>
            <w:vAlign w:val="center"/>
            <w:hideMark/>
          </w:tcPr>
          <w:p w14:paraId="69AEBD0E" w14:textId="77777777" w:rsidR="007F245E" w:rsidRPr="00A81A53" w:rsidRDefault="007F245E" w:rsidP="007F245E">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Institucioni përgjegjës</w:t>
            </w:r>
          </w:p>
        </w:tc>
        <w:tc>
          <w:tcPr>
            <w:tcW w:w="992" w:type="dxa"/>
            <w:tcBorders>
              <w:top w:val="nil"/>
              <w:left w:val="nil"/>
              <w:bottom w:val="single" w:sz="4" w:space="0" w:color="auto"/>
              <w:right w:val="single" w:sz="4" w:space="0" w:color="auto"/>
            </w:tcBorders>
            <w:shd w:val="clear" w:color="000000" w:fill="DDEBF7"/>
            <w:vAlign w:val="center"/>
            <w:hideMark/>
          </w:tcPr>
          <w:p w14:paraId="6F97B792" w14:textId="77777777" w:rsidR="007F245E" w:rsidRPr="00A81A53" w:rsidRDefault="007F245E" w:rsidP="007F245E">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Vlera bazë Viti 2020</w:t>
            </w:r>
          </w:p>
        </w:tc>
        <w:tc>
          <w:tcPr>
            <w:tcW w:w="1276" w:type="dxa"/>
            <w:tcBorders>
              <w:top w:val="nil"/>
              <w:left w:val="nil"/>
              <w:bottom w:val="single" w:sz="4" w:space="0" w:color="auto"/>
              <w:right w:val="single" w:sz="4" w:space="0" w:color="auto"/>
            </w:tcBorders>
            <w:shd w:val="clear" w:color="000000" w:fill="DDEBF7"/>
            <w:vAlign w:val="center"/>
            <w:hideMark/>
          </w:tcPr>
          <w:p w14:paraId="2A6A550D" w14:textId="77777777" w:rsidR="007F245E" w:rsidRPr="00A81A53" w:rsidRDefault="007F245E" w:rsidP="007F245E">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 xml:space="preserve">Trendi matës </w:t>
            </w:r>
            <w:r w:rsidRPr="00A81A53">
              <w:rPr>
                <w:rFonts w:eastAsia="Times New Roman" w:cs="Calibri"/>
                <w:b/>
                <w:bCs/>
                <w:sz w:val="20"/>
                <w:szCs w:val="20"/>
                <w:lang w:eastAsia="en-GB"/>
              </w:rPr>
              <w:br/>
              <w:t>6 M I 2021</w:t>
            </w:r>
          </w:p>
        </w:tc>
        <w:tc>
          <w:tcPr>
            <w:tcW w:w="1134" w:type="dxa"/>
            <w:tcBorders>
              <w:top w:val="nil"/>
              <w:left w:val="nil"/>
              <w:bottom w:val="single" w:sz="4" w:space="0" w:color="auto"/>
              <w:right w:val="single" w:sz="4" w:space="0" w:color="auto"/>
            </w:tcBorders>
            <w:shd w:val="clear" w:color="000000" w:fill="DDEBF7"/>
            <w:vAlign w:val="center"/>
            <w:hideMark/>
          </w:tcPr>
          <w:p w14:paraId="4C4D94AF" w14:textId="77777777" w:rsidR="007F245E" w:rsidRPr="00A81A53" w:rsidRDefault="007F245E" w:rsidP="007F245E">
            <w:pPr>
              <w:spacing w:before="0" w:line="240" w:lineRule="auto"/>
              <w:jc w:val="center"/>
              <w:rPr>
                <w:rFonts w:eastAsia="Times New Roman" w:cs="Calibri"/>
                <w:b/>
                <w:bCs/>
                <w:color w:val="C00000"/>
                <w:sz w:val="20"/>
                <w:szCs w:val="20"/>
                <w:lang w:eastAsia="en-GB"/>
              </w:rPr>
            </w:pPr>
            <w:r w:rsidRPr="00A81A53">
              <w:rPr>
                <w:rFonts w:eastAsia="Times New Roman" w:cs="Calibri"/>
                <w:b/>
                <w:bCs/>
                <w:color w:val="C00000"/>
                <w:sz w:val="20"/>
                <w:szCs w:val="20"/>
                <w:lang w:eastAsia="en-GB"/>
              </w:rPr>
              <w:t>Vlera arritur 6 M I 2021</w:t>
            </w:r>
          </w:p>
        </w:tc>
      </w:tr>
      <w:tr w:rsidR="007F245E" w:rsidRPr="00A81A53" w14:paraId="23EC671C" w14:textId="77777777" w:rsidTr="005D4FF1">
        <w:trPr>
          <w:trHeight w:val="945"/>
        </w:trPr>
        <w:tc>
          <w:tcPr>
            <w:tcW w:w="2405" w:type="dxa"/>
            <w:tcBorders>
              <w:top w:val="nil"/>
              <w:left w:val="single" w:sz="4" w:space="0" w:color="auto"/>
              <w:bottom w:val="single" w:sz="4" w:space="0" w:color="auto"/>
              <w:right w:val="single" w:sz="4" w:space="0" w:color="auto"/>
            </w:tcBorders>
            <w:shd w:val="clear" w:color="auto" w:fill="auto"/>
            <w:hideMark/>
          </w:tcPr>
          <w:p w14:paraId="6313CF3C" w14:textId="77777777" w:rsidR="007F245E" w:rsidRPr="00A81A53" w:rsidRDefault="007F245E" w:rsidP="007F245E">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7. Përmirësimi i cilësisë së punëve dhe shërbimeve afatgjata</w:t>
            </w:r>
          </w:p>
        </w:tc>
        <w:tc>
          <w:tcPr>
            <w:tcW w:w="2693" w:type="dxa"/>
            <w:tcBorders>
              <w:top w:val="nil"/>
              <w:left w:val="nil"/>
              <w:bottom w:val="single" w:sz="4" w:space="0" w:color="auto"/>
              <w:right w:val="single" w:sz="4" w:space="0" w:color="auto"/>
            </w:tcBorders>
            <w:shd w:val="clear" w:color="auto" w:fill="auto"/>
            <w:vAlign w:val="bottom"/>
            <w:hideMark/>
          </w:tcPr>
          <w:p w14:paraId="0A021C19" w14:textId="77777777" w:rsidR="007F245E" w:rsidRPr="00A81A53" w:rsidRDefault="007F245E" w:rsidP="007F245E">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Rritja e numrit të propozimeve për kontrata koncesioni dhe PPP të finalizuara vetёm pas miratimit nga Ministria e Financave dhe Ekonomisё.</w:t>
            </w:r>
          </w:p>
        </w:tc>
        <w:tc>
          <w:tcPr>
            <w:tcW w:w="1134" w:type="dxa"/>
            <w:tcBorders>
              <w:top w:val="nil"/>
              <w:left w:val="nil"/>
              <w:bottom w:val="single" w:sz="4" w:space="0" w:color="auto"/>
              <w:right w:val="single" w:sz="4" w:space="0" w:color="auto"/>
            </w:tcBorders>
            <w:shd w:val="clear" w:color="auto" w:fill="auto"/>
            <w:vAlign w:val="center"/>
            <w:hideMark/>
          </w:tcPr>
          <w:p w14:paraId="0DFCA2C2" w14:textId="77777777" w:rsidR="007F245E" w:rsidRPr="00A81A53" w:rsidRDefault="007F245E" w:rsidP="007F245E">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MFE</w:t>
            </w:r>
          </w:p>
        </w:tc>
        <w:tc>
          <w:tcPr>
            <w:tcW w:w="992" w:type="dxa"/>
            <w:tcBorders>
              <w:top w:val="nil"/>
              <w:left w:val="nil"/>
              <w:bottom w:val="single" w:sz="4" w:space="0" w:color="auto"/>
              <w:right w:val="single" w:sz="4" w:space="0" w:color="auto"/>
            </w:tcBorders>
            <w:shd w:val="clear" w:color="auto" w:fill="auto"/>
            <w:vAlign w:val="center"/>
            <w:hideMark/>
          </w:tcPr>
          <w:p w14:paraId="2FFC9E61" w14:textId="77777777" w:rsidR="007F245E" w:rsidRPr="00A81A53" w:rsidRDefault="007F245E" w:rsidP="007F245E">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 </w:t>
            </w:r>
          </w:p>
        </w:tc>
        <w:tc>
          <w:tcPr>
            <w:tcW w:w="1276" w:type="dxa"/>
            <w:tcBorders>
              <w:top w:val="nil"/>
              <w:left w:val="nil"/>
              <w:bottom w:val="single" w:sz="4" w:space="0" w:color="auto"/>
              <w:right w:val="single" w:sz="4" w:space="0" w:color="auto"/>
            </w:tcBorders>
            <w:shd w:val="clear" w:color="auto" w:fill="auto"/>
            <w:vAlign w:val="center"/>
            <w:hideMark/>
          </w:tcPr>
          <w:p w14:paraId="0954C808" w14:textId="77777777" w:rsidR="007F245E" w:rsidRPr="00A81A53" w:rsidRDefault="007F245E" w:rsidP="007F245E">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&gt; (t-1)                      (Trend rritës)</w:t>
            </w:r>
          </w:p>
        </w:tc>
        <w:tc>
          <w:tcPr>
            <w:tcW w:w="1134" w:type="dxa"/>
            <w:tcBorders>
              <w:top w:val="nil"/>
              <w:left w:val="nil"/>
              <w:bottom w:val="single" w:sz="4" w:space="0" w:color="auto"/>
              <w:right w:val="single" w:sz="4" w:space="0" w:color="auto"/>
            </w:tcBorders>
            <w:shd w:val="clear" w:color="auto" w:fill="auto"/>
            <w:vAlign w:val="center"/>
            <w:hideMark/>
          </w:tcPr>
          <w:p w14:paraId="148A97C0" w14:textId="77777777" w:rsidR="007F245E" w:rsidRPr="00A81A53" w:rsidRDefault="007F245E" w:rsidP="007F245E">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 </w:t>
            </w:r>
          </w:p>
        </w:tc>
      </w:tr>
      <w:tr w:rsidR="007F245E" w:rsidRPr="00A81A53" w14:paraId="04BF34DD" w14:textId="77777777" w:rsidTr="005D4D93">
        <w:trPr>
          <w:trHeight w:val="495"/>
        </w:trPr>
        <w:tc>
          <w:tcPr>
            <w:tcW w:w="2405" w:type="dxa"/>
            <w:tcBorders>
              <w:top w:val="nil"/>
              <w:left w:val="single" w:sz="4" w:space="0" w:color="auto"/>
              <w:bottom w:val="single" w:sz="4" w:space="0" w:color="auto"/>
              <w:right w:val="single" w:sz="4" w:space="0" w:color="auto"/>
            </w:tcBorders>
            <w:shd w:val="clear" w:color="auto" w:fill="auto"/>
            <w:hideMark/>
          </w:tcPr>
          <w:p w14:paraId="3F3C6627" w14:textId="77777777" w:rsidR="007F245E" w:rsidRPr="00A81A53" w:rsidRDefault="007F245E" w:rsidP="007F245E">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8. Rritja e transparencës për kontratat e koncesionit dhe PPP</w:t>
            </w:r>
          </w:p>
        </w:tc>
        <w:tc>
          <w:tcPr>
            <w:tcW w:w="2693" w:type="dxa"/>
            <w:tcBorders>
              <w:top w:val="nil"/>
              <w:left w:val="nil"/>
              <w:bottom w:val="single" w:sz="4" w:space="0" w:color="auto"/>
              <w:right w:val="single" w:sz="4" w:space="0" w:color="auto"/>
            </w:tcBorders>
            <w:shd w:val="clear" w:color="auto" w:fill="auto"/>
            <w:hideMark/>
          </w:tcPr>
          <w:p w14:paraId="0B27BCDD" w14:textId="77777777" w:rsidR="007F245E" w:rsidRPr="00A81A53" w:rsidRDefault="007F245E" w:rsidP="007F245E">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 xml:space="preserve">Rritja e numrit të kontratave të dhena të koncesioneve dhe PPP-ve të publikuara, krahasuar me një vit më parë. </w:t>
            </w:r>
          </w:p>
        </w:tc>
        <w:tc>
          <w:tcPr>
            <w:tcW w:w="1134" w:type="dxa"/>
            <w:tcBorders>
              <w:top w:val="nil"/>
              <w:left w:val="nil"/>
              <w:bottom w:val="single" w:sz="4" w:space="0" w:color="auto"/>
              <w:right w:val="single" w:sz="4" w:space="0" w:color="auto"/>
            </w:tcBorders>
            <w:shd w:val="clear" w:color="auto" w:fill="auto"/>
            <w:vAlign w:val="center"/>
            <w:hideMark/>
          </w:tcPr>
          <w:p w14:paraId="0E8523D5" w14:textId="77777777" w:rsidR="007F245E" w:rsidRPr="00A81A53" w:rsidRDefault="007F245E" w:rsidP="007F245E">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ATRAKO</w:t>
            </w:r>
          </w:p>
        </w:tc>
        <w:tc>
          <w:tcPr>
            <w:tcW w:w="992" w:type="dxa"/>
            <w:tcBorders>
              <w:top w:val="nil"/>
              <w:left w:val="nil"/>
              <w:bottom w:val="single" w:sz="4" w:space="0" w:color="auto"/>
              <w:right w:val="single" w:sz="4" w:space="0" w:color="auto"/>
            </w:tcBorders>
            <w:shd w:val="clear" w:color="auto" w:fill="auto"/>
            <w:vAlign w:val="center"/>
            <w:hideMark/>
          </w:tcPr>
          <w:p w14:paraId="24BC690A" w14:textId="77777777" w:rsidR="007F245E" w:rsidRPr="00A81A53" w:rsidRDefault="007F245E" w:rsidP="007F245E">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100%</w:t>
            </w:r>
          </w:p>
        </w:tc>
        <w:tc>
          <w:tcPr>
            <w:tcW w:w="1276" w:type="dxa"/>
            <w:tcBorders>
              <w:top w:val="nil"/>
              <w:left w:val="nil"/>
              <w:bottom w:val="single" w:sz="4" w:space="0" w:color="auto"/>
              <w:right w:val="single" w:sz="4" w:space="0" w:color="auto"/>
            </w:tcBorders>
            <w:shd w:val="clear" w:color="auto" w:fill="auto"/>
            <w:vAlign w:val="center"/>
            <w:hideMark/>
          </w:tcPr>
          <w:p w14:paraId="6B16631F" w14:textId="77777777" w:rsidR="007F245E" w:rsidRPr="00A81A53" w:rsidRDefault="007F245E" w:rsidP="007F245E">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&gt; (t-1)                      (Trend rritës)</w:t>
            </w:r>
          </w:p>
        </w:tc>
        <w:tc>
          <w:tcPr>
            <w:tcW w:w="1134" w:type="dxa"/>
            <w:tcBorders>
              <w:top w:val="nil"/>
              <w:left w:val="nil"/>
              <w:bottom w:val="single" w:sz="4" w:space="0" w:color="auto"/>
              <w:right w:val="single" w:sz="4" w:space="0" w:color="auto"/>
            </w:tcBorders>
            <w:shd w:val="clear" w:color="auto" w:fill="auto"/>
            <w:vAlign w:val="center"/>
            <w:hideMark/>
          </w:tcPr>
          <w:p w14:paraId="54E588D5" w14:textId="77777777" w:rsidR="007F245E" w:rsidRPr="00A81A53" w:rsidRDefault="007F245E" w:rsidP="007F245E">
            <w:pPr>
              <w:spacing w:before="0" w:line="240" w:lineRule="auto"/>
              <w:jc w:val="center"/>
              <w:rPr>
                <w:rFonts w:eastAsia="Times New Roman" w:cs="Calibri"/>
                <w:color w:val="00B050"/>
                <w:sz w:val="20"/>
                <w:szCs w:val="20"/>
                <w:lang w:eastAsia="en-GB"/>
              </w:rPr>
            </w:pPr>
            <w:r w:rsidRPr="00A81A53">
              <w:rPr>
                <w:rFonts w:eastAsia="Times New Roman" w:cs="Calibri"/>
                <w:color w:val="00B050"/>
                <w:sz w:val="20"/>
                <w:szCs w:val="20"/>
                <w:lang w:eastAsia="en-GB"/>
              </w:rPr>
              <w:t>100%</w:t>
            </w:r>
          </w:p>
        </w:tc>
      </w:tr>
    </w:tbl>
    <w:p w14:paraId="5279E3AB" w14:textId="4847E8F2" w:rsidR="00034467" w:rsidRDefault="00034467" w:rsidP="00B355FB">
      <w:pPr>
        <w:rPr>
          <w:lang w:val="sq-AL" w:eastAsia="en-GB" w:bidi="en-GB"/>
        </w:rPr>
      </w:pPr>
    </w:p>
    <w:p w14:paraId="57E77B57" w14:textId="7FBDCA42" w:rsidR="004E46AF" w:rsidRPr="004E46AF" w:rsidRDefault="004E46AF" w:rsidP="00B355FB">
      <w:pPr>
        <w:rPr>
          <w:b/>
          <w:color w:val="FF0000"/>
          <w:lang w:val="sq-AL" w:eastAsia="en-GB" w:bidi="en-GB"/>
        </w:rPr>
      </w:pPr>
      <w:r w:rsidRPr="004E46AF">
        <w:rPr>
          <w:b/>
          <w:color w:val="FF0000"/>
          <w:lang w:val="sq-AL" w:eastAsia="en-GB" w:bidi="en-GB"/>
        </w:rPr>
        <w:t>Risqet kryesore</w:t>
      </w:r>
    </w:p>
    <w:p w14:paraId="10E5CCD9" w14:textId="0159A04B" w:rsidR="002F38EC" w:rsidRPr="002F38EC" w:rsidRDefault="002F38EC" w:rsidP="002F38EC">
      <w:pPr>
        <w:rPr>
          <w:lang w:val="sq-AL" w:eastAsia="en-GB" w:bidi="en-GB"/>
        </w:rPr>
      </w:pPr>
      <w:r w:rsidRPr="002F38EC">
        <w:rPr>
          <w:lang w:val="sq-AL" w:eastAsia="en-GB" w:bidi="en-GB"/>
        </w:rPr>
        <w:lastRenderedPageBreak/>
        <w:t>Risqet kryesore për këtë qëllim politike i përkasin Objektivit Specifik 2.2. Konkretisht, risqet janë të lidhura me kapacitetet administrative të kufizuara të ATRAKO</w:t>
      </w:r>
      <w:r>
        <w:rPr>
          <w:lang w:val="sq-AL" w:eastAsia="en-GB" w:bidi="en-GB"/>
        </w:rPr>
        <w:t xml:space="preserve"> dhe nevoj</w:t>
      </w:r>
      <w:r w:rsidR="00BD661D">
        <w:rPr>
          <w:lang w:val="sq-AL" w:eastAsia="en-GB" w:bidi="en-GB"/>
        </w:rPr>
        <w:t>ë</w:t>
      </w:r>
      <w:r>
        <w:rPr>
          <w:lang w:val="sq-AL" w:eastAsia="en-GB" w:bidi="en-GB"/>
        </w:rPr>
        <w:t>s p</w:t>
      </w:r>
      <w:r w:rsidR="00BD661D">
        <w:rPr>
          <w:lang w:val="sq-AL" w:eastAsia="en-GB" w:bidi="en-GB"/>
        </w:rPr>
        <w:t>ë</w:t>
      </w:r>
      <w:r>
        <w:rPr>
          <w:lang w:val="sq-AL" w:eastAsia="en-GB" w:bidi="en-GB"/>
        </w:rPr>
        <w:t>r trajnim p</w:t>
      </w:r>
      <w:r w:rsidR="00BD661D">
        <w:rPr>
          <w:lang w:val="sq-AL" w:eastAsia="en-GB" w:bidi="en-GB"/>
        </w:rPr>
        <w:t>ë</w:t>
      </w:r>
      <w:r>
        <w:rPr>
          <w:lang w:val="sq-AL" w:eastAsia="en-GB" w:bidi="en-GB"/>
        </w:rPr>
        <w:t>r stafin e MFE</w:t>
      </w:r>
      <w:r w:rsidRPr="002F38EC">
        <w:rPr>
          <w:lang w:val="sq-AL" w:eastAsia="en-GB" w:bidi="en-GB"/>
        </w:rPr>
        <w:t>. Për këtë arsye, është planifikuar një monitorim rigroz i këtyre risqeve gjatë zbatimin të Planit të Veprimit të Strategjisë.</w:t>
      </w:r>
    </w:p>
    <w:p w14:paraId="2F053A6B" w14:textId="297DE465" w:rsidR="004E46AF" w:rsidRPr="004E46AF" w:rsidRDefault="004E46AF" w:rsidP="00B355FB">
      <w:pPr>
        <w:rPr>
          <w:lang w:val="sq-AL" w:eastAsia="en-GB" w:bidi="en-GB"/>
        </w:rPr>
      </w:pPr>
    </w:p>
    <w:p w14:paraId="719E7694" w14:textId="6E045265" w:rsidR="001E5059" w:rsidRPr="00F5506A" w:rsidRDefault="00D773B8" w:rsidP="001E5059">
      <w:pPr>
        <w:pStyle w:val="Heading2"/>
        <w:rPr>
          <w:lang w:val="sq-AL" w:eastAsia="en-GB" w:bidi="en-GB"/>
        </w:rPr>
      </w:pPr>
      <w:bookmarkStart w:id="22" w:name="_Toc88480019"/>
      <w:r w:rsidRPr="00F5506A">
        <w:rPr>
          <w:lang w:val="sq-AL" w:eastAsia="en-GB" w:bidi="en-GB"/>
        </w:rPr>
        <w:t>Q</w:t>
      </w:r>
      <w:r w:rsidR="008827DC" w:rsidRPr="00F5506A">
        <w:rPr>
          <w:lang w:val="sq-AL" w:eastAsia="en-GB" w:bidi="en-GB"/>
        </w:rPr>
        <w:t>ë</w:t>
      </w:r>
      <w:r w:rsidRPr="00F5506A">
        <w:rPr>
          <w:lang w:val="sq-AL" w:eastAsia="en-GB" w:bidi="en-GB"/>
        </w:rPr>
        <w:t>llimi i Politik</w:t>
      </w:r>
      <w:r w:rsidR="008827DC" w:rsidRPr="00F5506A">
        <w:rPr>
          <w:lang w:val="sq-AL" w:eastAsia="en-GB" w:bidi="en-GB"/>
        </w:rPr>
        <w:t>ë</w:t>
      </w:r>
      <w:r w:rsidRPr="00F5506A">
        <w:rPr>
          <w:lang w:val="sq-AL" w:eastAsia="en-GB" w:bidi="en-GB"/>
        </w:rPr>
        <w:t xml:space="preserve">s </w:t>
      </w:r>
      <w:r w:rsidR="001E5059" w:rsidRPr="00F5506A">
        <w:rPr>
          <w:lang w:val="sq-AL" w:eastAsia="en-GB" w:bidi="en-GB"/>
        </w:rPr>
        <w:t xml:space="preserve">3 </w:t>
      </w:r>
      <w:r w:rsidRPr="00F5506A">
        <w:rPr>
          <w:lang w:val="sq-AL" w:eastAsia="en-GB" w:bidi="en-GB"/>
        </w:rPr>
        <w:t>Riorganizimi i Prokurimeve në fushën e Mbrojtjes dhe Sigurisë</w:t>
      </w:r>
      <w:bookmarkEnd w:id="22"/>
      <w:r w:rsidRPr="00F5506A">
        <w:rPr>
          <w:lang w:val="sq-AL" w:eastAsia="en-GB" w:bidi="en-GB"/>
        </w:rPr>
        <w:t xml:space="preserve"> </w:t>
      </w:r>
    </w:p>
    <w:p w14:paraId="2156E34B" w14:textId="08E5B4FD" w:rsidR="00A67511" w:rsidRPr="00A67511" w:rsidRDefault="004E46AF" w:rsidP="00A67511">
      <w:pPr>
        <w:rPr>
          <w:lang w:val="sq-AL" w:eastAsia="en-GB" w:bidi="en-GB"/>
        </w:rPr>
      </w:pPr>
      <w:r>
        <w:rPr>
          <w:lang w:val="sq-AL" w:eastAsia="en-GB" w:bidi="en-GB"/>
        </w:rPr>
        <w:t>P</w:t>
      </w:r>
      <w:r w:rsidR="006745FC">
        <w:rPr>
          <w:lang w:val="sq-AL" w:eastAsia="en-GB" w:bidi="en-GB"/>
        </w:rPr>
        <w:t>ë</w:t>
      </w:r>
      <w:r>
        <w:rPr>
          <w:lang w:val="sq-AL" w:eastAsia="en-GB" w:bidi="en-GB"/>
        </w:rPr>
        <w:t xml:space="preserve">r </w:t>
      </w:r>
      <w:r w:rsidR="00BB5473" w:rsidRPr="00BB5473">
        <w:rPr>
          <w:lang w:val="sq-AL" w:eastAsia="en-GB" w:bidi="en-GB"/>
        </w:rPr>
        <w:t>Q</w:t>
      </w:r>
      <w:r w:rsidR="006745FC">
        <w:rPr>
          <w:lang w:val="sq-AL" w:eastAsia="en-GB" w:bidi="en-GB"/>
        </w:rPr>
        <w:t>ë</w:t>
      </w:r>
      <w:r w:rsidR="00BB5473" w:rsidRPr="00BB5473">
        <w:rPr>
          <w:lang w:val="sq-AL" w:eastAsia="en-GB" w:bidi="en-GB"/>
        </w:rPr>
        <w:t>llim</w:t>
      </w:r>
      <w:r>
        <w:rPr>
          <w:lang w:val="sq-AL" w:eastAsia="en-GB" w:bidi="en-GB"/>
        </w:rPr>
        <w:t>in e Politik</w:t>
      </w:r>
      <w:r w:rsidR="006745FC">
        <w:rPr>
          <w:lang w:val="sq-AL" w:eastAsia="en-GB" w:bidi="en-GB"/>
        </w:rPr>
        <w:t>ë</w:t>
      </w:r>
      <w:r>
        <w:rPr>
          <w:lang w:val="sq-AL" w:eastAsia="en-GB" w:bidi="en-GB"/>
        </w:rPr>
        <w:t>s 3</w:t>
      </w:r>
      <w:r w:rsidR="00BB5473" w:rsidRPr="00BB5473">
        <w:rPr>
          <w:lang w:val="sq-AL" w:eastAsia="en-GB" w:bidi="en-GB"/>
        </w:rPr>
        <w:t xml:space="preserve">, </w:t>
      </w:r>
      <w:r w:rsidR="00A67511" w:rsidRPr="00A67511">
        <w:rPr>
          <w:lang w:val="sq-AL" w:eastAsia="en-GB" w:bidi="en-GB"/>
        </w:rPr>
        <w:t>janë parashikuar që të fillojnë</w:t>
      </w:r>
      <w:r w:rsidR="00A67511">
        <w:rPr>
          <w:lang w:val="sq-AL" w:eastAsia="en-GB" w:bidi="en-GB"/>
        </w:rPr>
        <w:t xml:space="preserve"> 2</w:t>
      </w:r>
      <w:r w:rsidR="00A67511" w:rsidRPr="00A67511">
        <w:rPr>
          <w:lang w:val="sq-AL" w:eastAsia="en-GB" w:bidi="en-GB"/>
        </w:rPr>
        <w:t xml:space="preserve"> aktivitete gjatë 6 mujorit t</w:t>
      </w:r>
      <w:r w:rsidR="00F439D6">
        <w:rPr>
          <w:lang w:val="sq-AL" w:eastAsia="en-GB" w:bidi="en-GB"/>
        </w:rPr>
        <w:t>ë</w:t>
      </w:r>
      <w:r w:rsidR="00A67511" w:rsidRPr="00A67511">
        <w:rPr>
          <w:lang w:val="sq-AL" w:eastAsia="en-GB" w:bidi="en-GB"/>
        </w:rPr>
        <w:t xml:space="preserve"> par</w:t>
      </w:r>
      <w:r w:rsidR="00F439D6">
        <w:rPr>
          <w:lang w:val="sq-AL" w:eastAsia="en-GB" w:bidi="en-GB"/>
        </w:rPr>
        <w:t>ë</w:t>
      </w:r>
      <w:r w:rsidR="00A67511" w:rsidRPr="00A67511">
        <w:rPr>
          <w:lang w:val="sq-AL" w:eastAsia="en-GB" w:bidi="en-GB"/>
        </w:rPr>
        <w:t xml:space="preserve"> vitit 2021, nd</w:t>
      </w:r>
      <w:r w:rsidR="00F439D6">
        <w:rPr>
          <w:lang w:val="sq-AL" w:eastAsia="en-GB" w:bidi="en-GB"/>
        </w:rPr>
        <w:t>ë</w:t>
      </w:r>
      <w:r w:rsidR="00A67511" w:rsidRPr="00A67511">
        <w:rPr>
          <w:lang w:val="sq-AL" w:eastAsia="en-GB" w:bidi="en-GB"/>
        </w:rPr>
        <w:t>rkoh</w:t>
      </w:r>
      <w:r w:rsidR="00F439D6">
        <w:rPr>
          <w:lang w:val="sq-AL" w:eastAsia="en-GB" w:bidi="en-GB"/>
        </w:rPr>
        <w:t>ë</w:t>
      </w:r>
      <w:r w:rsidR="00A67511" w:rsidRPr="00A67511">
        <w:rPr>
          <w:lang w:val="sq-AL" w:eastAsia="en-GB" w:bidi="en-GB"/>
        </w:rPr>
        <w:t xml:space="preserve"> </w:t>
      </w:r>
      <w:r w:rsidR="00F439D6">
        <w:rPr>
          <w:lang w:val="sq-AL" w:eastAsia="en-GB" w:bidi="en-GB"/>
        </w:rPr>
        <w:t>që 1 aktivitet ish</w:t>
      </w:r>
      <w:r w:rsidR="00A67511" w:rsidRPr="00A67511">
        <w:rPr>
          <w:lang w:val="sq-AL" w:eastAsia="en-GB" w:bidi="en-GB"/>
        </w:rPr>
        <w:t>te planifikuar t</w:t>
      </w:r>
      <w:r w:rsidR="00F439D6">
        <w:rPr>
          <w:lang w:val="sq-AL" w:eastAsia="en-GB" w:bidi="en-GB"/>
        </w:rPr>
        <w:t>ë</w:t>
      </w:r>
      <w:r w:rsidR="00A67511" w:rsidRPr="00A67511">
        <w:rPr>
          <w:lang w:val="sq-AL" w:eastAsia="en-GB" w:bidi="en-GB"/>
        </w:rPr>
        <w:t xml:space="preserve"> niste n</w:t>
      </w:r>
      <w:r w:rsidR="00F439D6">
        <w:rPr>
          <w:lang w:val="sq-AL" w:eastAsia="en-GB" w:bidi="en-GB"/>
        </w:rPr>
        <w:t>ë</w:t>
      </w:r>
      <w:r w:rsidR="00A67511" w:rsidRPr="00A67511">
        <w:rPr>
          <w:lang w:val="sq-AL" w:eastAsia="en-GB" w:bidi="en-GB"/>
        </w:rPr>
        <w:t xml:space="preserve"> 2020 dhe t</w:t>
      </w:r>
      <w:r w:rsidR="00F439D6">
        <w:rPr>
          <w:lang w:val="sq-AL" w:eastAsia="en-GB" w:bidi="en-GB"/>
        </w:rPr>
        <w:t>ë</w:t>
      </w:r>
      <w:r w:rsidR="00A67511" w:rsidRPr="00A67511">
        <w:rPr>
          <w:lang w:val="sq-AL" w:eastAsia="en-GB" w:bidi="en-GB"/>
        </w:rPr>
        <w:t xml:space="preserve"> vijonte zbatimin gjat</w:t>
      </w:r>
      <w:r w:rsidR="00F439D6">
        <w:rPr>
          <w:lang w:val="sq-AL" w:eastAsia="en-GB" w:bidi="en-GB"/>
        </w:rPr>
        <w:t>ë</w:t>
      </w:r>
      <w:r w:rsidR="00A67511" w:rsidRPr="00A67511">
        <w:rPr>
          <w:lang w:val="sq-AL" w:eastAsia="en-GB" w:bidi="en-GB"/>
        </w:rPr>
        <w:t xml:space="preserve"> 2021.</w:t>
      </w:r>
    </w:p>
    <w:p w14:paraId="4DBF9CE6" w14:textId="60978747" w:rsidR="00BB5473" w:rsidRDefault="004E46AF" w:rsidP="00D773B8">
      <w:pPr>
        <w:rPr>
          <w:lang w:val="sq-AL" w:eastAsia="en-GB" w:bidi="en-GB"/>
        </w:rPr>
      </w:pPr>
      <w:bookmarkStart w:id="23" w:name="_Hlk79164324"/>
      <w:r w:rsidRPr="004E46AF">
        <w:rPr>
          <w:lang w:val="sq-AL" w:eastAsia="en-GB" w:bidi="en-GB"/>
        </w:rPr>
        <w:t>P</w:t>
      </w:r>
      <w:r w:rsidR="006745FC">
        <w:rPr>
          <w:lang w:val="sq-AL" w:eastAsia="en-GB" w:bidi="en-GB"/>
        </w:rPr>
        <w:t>ë</w:t>
      </w:r>
      <w:r w:rsidRPr="004E46AF">
        <w:rPr>
          <w:lang w:val="sq-AL" w:eastAsia="en-GB" w:bidi="en-GB"/>
        </w:rPr>
        <w:t>r k</w:t>
      </w:r>
      <w:r w:rsidR="006745FC">
        <w:rPr>
          <w:lang w:val="sq-AL" w:eastAsia="en-GB" w:bidi="en-GB"/>
        </w:rPr>
        <w:t>ë</w:t>
      </w:r>
      <w:r w:rsidRPr="004E46AF">
        <w:rPr>
          <w:lang w:val="sq-AL" w:eastAsia="en-GB" w:bidi="en-GB"/>
        </w:rPr>
        <w:t>t</w:t>
      </w:r>
      <w:r w:rsidR="006745FC">
        <w:rPr>
          <w:lang w:val="sq-AL" w:eastAsia="en-GB" w:bidi="en-GB"/>
        </w:rPr>
        <w:t>ë</w:t>
      </w:r>
      <w:r w:rsidRPr="004E46AF">
        <w:rPr>
          <w:lang w:val="sq-AL" w:eastAsia="en-GB" w:bidi="en-GB"/>
        </w:rPr>
        <w:t xml:space="preserve"> periudh</w:t>
      </w:r>
      <w:r w:rsidR="006745FC">
        <w:rPr>
          <w:lang w:val="sq-AL" w:eastAsia="en-GB" w:bidi="en-GB"/>
        </w:rPr>
        <w:t>ë</w:t>
      </w:r>
      <w:r w:rsidRPr="004E46AF">
        <w:rPr>
          <w:lang w:val="sq-AL" w:eastAsia="en-GB" w:bidi="en-GB"/>
        </w:rPr>
        <w:t xml:space="preserve"> raportimi ka pasur disa arritje, sikurse </w:t>
      </w:r>
      <w:r w:rsidR="006745FC">
        <w:rPr>
          <w:lang w:val="sq-AL" w:eastAsia="en-GB" w:bidi="en-GB"/>
        </w:rPr>
        <w:t>ë</w:t>
      </w:r>
      <w:r w:rsidRPr="004E46AF">
        <w:rPr>
          <w:lang w:val="sq-AL" w:eastAsia="en-GB" w:bidi="en-GB"/>
        </w:rPr>
        <w:t>sht</w:t>
      </w:r>
      <w:r w:rsidR="006745FC">
        <w:rPr>
          <w:lang w:val="sq-AL" w:eastAsia="en-GB" w:bidi="en-GB"/>
        </w:rPr>
        <w:t>ë</w:t>
      </w:r>
      <w:r w:rsidRPr="004E46AF">
        <w:rPr>
          <w:lang w:val="sq-AL" w:eastAsia="en-GB" w:bidi="en-GB"/>
        </w:rPr>
        <w:t xml:space="preserve"> </w:t>
      </w:r>
      <w:r w:rsidR="005B7EDD" w:rsidRPr="005B7EDD">
        <w:rPr>
          <w:iCs/>
          <w:lang w:val="sq-AL" w:eastAsia="en-GB" w:bidi="en-GB"/>
        </w:rPr>
        <w:t>miratimi i dokumentave standarde të tenderit p</w:t>
      </w:r>
      <w:r w:rsidR="00F439D6">
        <w:rPr>
          <w:iCs/>
          <w:lang w:val="sq-AL" w:eastAsia="en-GB" w:bidi="en-GB"/>
        </w:rPr>
        <w:t>ë</w:t>
      </w:r>
      <w:r w:rsidR="005B7EDD" w:rsidRPr="005B7EDD">
        <w:rPr>
          <w:iCs/>
          <w:lang w:val="sq-AL" w:eastAsia="en-GB" w:bidi="en-GB"/>
        </w:rPr>
        <w:t>r prokurimet në fushën e mbrojtjes dhe sigurisë</w:t>
      </w:r>
      <w:r w:rsidR="00BB5473">
        <w:rPr>
          <w:lang w:val="sq-AL" w:eastAsia="en-GB" w:bidi="en-GB"/>
        </w:rPr>
        <w:t>. Megjithat</w:t>
      </w:r>
      <w:r w:rsidR="006745FC">
        <w:rPr>
          <w:lang w:val="sq-AL" w:eastAsia="en-GB" w:bidi="en-GB"/>
        </w:rPr>
        <w:t>ë</w:t>
      </w:r>
      <w:r w:rsidR="00BB5473">
        <w:rPr>
          <w:lang w:val="sq-AL" w:eastAsia="en-GB" w:bidi="en-GB"/>
        </w:rPr>
        <w:t>, mbeten p</w:t>
      </w:r>
      <w:r w:rsidR="006745FC">
        <w:rPr>
          <w:lang w:val="sq-AL" w:eastAsia="en-GB" w:bidi="en-GB"/>
        </w:rPr>
        <w:t>ë</w:t>
      </w:r>
      <w:r w:rsidR="00BB5473">
        <w:rPr>
          <w:lang w:val="sq-AL" w:eastAsia="en-GB" w:bidi="en-GB"/>
        </w:rPr>
        <w:t>r tu miratuar akte t</w:t>
      </w:r>
      <w:r w:rsidR="006745FC">
        <w:rPr>
          <w:lang w:val="sq-AL" w:eastAsia="en-GB" w:bidi="en-GB"/>
        </w:rPr>
        <w:t>ë</w:t>
      </w:r>
      <w:r w:rsidR="00BB5473">
        <w:rPr>
          <w:lang w:val="sq-AL" w:eastAsia="en-GB" w:bidi="en-GB"/>
        </w:rPr>
        <w:t xml:space="preserve"> tjera n</w:t>
      </w:r>
      <w:r w:rsidR="006745FC">
        <w:rPr>
          <w:lang w:val="sq-AL" w:eastAsia="en-GB" w:bidi="en-GB"/>
        </w:rPr>
        <w:t>ë</w:t>
      </w:r>
      <w:r w:rsidR="00BB5473">
        <w:rPr>
          <w:lang w:val="sq-AL" w:eastAsia="en-GB" w:bidi="en-GB"/>
        </w:rPr>
        <w:t>nligjore p</w:t>
      </w:r>
      <w:r w:rsidR="006745FC">
        <w:rPr>
          <w:lang w:val="sq-AL" w:eastAsia="en-GB" w:bidi="en-GB"/>
        </w:rPr>
        <w:t>ë</w:t>
      </w:r>
      <w:r w:rsidR="00BB5473">
        <w:rPr>
          <w:lang w:val="sq-AL" w:eastAsia="en-GB" w:bidi="en-GB"/>
        </w:rPr>
        <w:t>r finalizuar si proces.</w:t>
      </w:r>
    </w:p>
    <w:bookmarkEnd w:id="23"/>
    <w:p w14:paraId="4CA35911" w14:textId="5B2083BA" w:rsidR="00BB5473" w:rsidRPr="00716405" w:rsidRDefault="00BB5473" w:rsidP="00BB5473">
      <w:pPr>
        <w:rPr>
          <w:iCs/>
          <w:lang w:val="sq-AL" w:eastAsia="en-GB" w:bidi="en-GB"/>
        </w:rPr>
      </w:pPr>
      <w:r w:rsidRPr="00716405">
        <w:rPr>
          <w:iCs/>
          <w:lang w:val="sq-AL" w:eastAsia="en-GB" w:bidi="en-GB"/>
        </w:rPr>
        <w:t>N</w:t>
      </w:r>
      <w:r w:rsidR="006745FC" w:rsidRPr="00716405">
        <w:rPr>
          <w:iCs/>
          <w:lang w:val="sq-AL" w:eastAsia="en-GB" w:bidi="en-GB"/>
        </w:rPr>
        <w:t>ë</w:t>
      </w:r>
      <w:r w:rsidRPr="00716405">
        <w:rPr>
          <w:iCs/>
          <w:lang w:val="sq-AL" w:eastAsia="en-GB" w:bidi="en-GB"/>
        </w:rPr>
        <w:t xml:space="preserve"> t</w:t>
      </w:r>
      <w:r w:rsidR="006745FC" w:rsidRPr="00716405">
        <w:rPr>
          <w:iCs/>
          <w:lang w:val="sq-AL" w:eastAsia="en-GB" w:bidi="en-GB"/>
        </w:rPr>
        <w:t>ë</w:t>
      </w:r>
      <w:r w:rsidRPr="00716405">
        <w:rPr>
          <w:iCs/>
          <w:lang w:val="sq-AL" w:eastAsia="en-GB" w:bidi="en-GB"/>
        </w:rPr>
        <w:t>r</w:t>
      </w:r>
      <w:r w:rsidR="006745FC" w:rsidRPr="00716405">
        <w:rPr>
          <w:iCs/>
          <w:lang w:val="sq-AL" w:eastAsia="en-GB" w:bidi="en-GB"/>
        </w:rPr>
        <w:t>ë</w:t>
      </w:r>
      <w:r w:rsidR="005B7EDD">
        <w:rPr>
          <w:iCs/>
          <w:lang w:val="sq-AL" w:eastAsia="en-GB" w:bidi="en-GB"/>
        </w:rPr>
        <w:t>si, nga 3</w:t>
      </w:r>
      <w:r w:rsidRPr="00716405">
        <w:rPr>
          <w:iCs/>
          <w:lang w:val="sq-AL" w:eastAsia="en-GB" w:bidi="en-GB"/>
        </w:rPr>
        <w:t xml:space="preserve"> aktivitetet </w:t>
      </w:r>
      <w:r>
        <w:rPr>
          <w:iCs/>
          <w:lang w:val="sq-AL" w:eastAsia="en-GB" w:bidi="en-GB"/>
        </w:rPr>
        <w:t>të Qëllimi i Politikës 3</w:t>
      </w:r>
      <w:r w:rsidRPr="005909B8">
        <w:rPr>
          <w:iCs/>
          <w:lang w:val="sq-AL" w:eastAsia="en-GB" w:bidi="en-GB"/>
        </w:rPr>
        <w:t>,</w:t>
      </w:r>
      <w:r>
        <w:rPr>
          <w:iCs/>
          <w:lang w:val="sq-AL" w:eastAsia="en-GB" w:bidi="en-GB"/>
        </w:rPr>
        <w:t xml:space="preserve"> </w:t>
      </w:r>
      <w:r w:rsidRPr="005909B8">
        <w:rPr>
          <w:iCs/>
          <w:lang w:val="sq-AL" w:eastAsia="en-GB" w:bidi="en-GB"/>
        </w:rPr>
        <w:t>t</w:t>
      </w:r>
      <w:r w:rsidR="006745FC">
        <w:rPr>
          <w:iCs/>
          <w:lang w:val="sq-AL" w:eastAsia="en-GB" w:bidi="en-GB"/>
        </w:rPr>
        <w:t>ë</w:t>
      </w:r>
      <w:r w:rsidRPr="005909B8">
        <w:rPr>
          <w:iCs/>
          <w:lang w:val="sq-AL" w:eastAsia="en-GB" w:bidi="en-GB"/>
        </w:rPr>
        <w:t xml:space="preserve"> </w:t>
      </w:r>
      <w:r w:rsidRPr="00716405">
        <w:rPr>
          <w:iCs/>
          <w:lang w:val="sq-AL" w:eastAsia="en-GB" w:bidi="en-GB"/>
        </w:rPr>
        <w:t xml:space="preserve">parashikuara </w:t>
      </w:r>
      <w:r w:rsidR="005B7EDD" w:rsidRPr="005B7EDD">
        <w:rPr>
          <w:iCs/>
          <w:lang w:val="sq-AL" w:eastAsia="en-GB" w:bidi="en-GB"/>
        </w:rPr>
        <w:t>të planifikuara p</w:t>
      </w:r>
      <w:r w:rsidR="00F439D6">
        <w:rPr>
          <w:iCs/>
          <w:lang w:val="sq-AL" w:eastAsia="en-GB" w:bidi="en-GB"/>
        </w:rPr>
        <w:t>ë</w:t>
      </w:r>
      <w:r w:rsidR="005B7EDD" w:rsidRPr="005B7EDD">
        <w:rPr>
          <w:iCs/>
          <w:lang w:val="sq-AL" w:eastAsia="en-GB" w:bidi="en-GB"/>
        </w:rPr>
        <w:t>r zbatim n</w:t>
      </w:r>
      <w:r w:rsidR="00F439D6">
        <w:rPr>
          <w:iCs/>
          <w:lang w:val="sq-AL" w:eastAsia="en-GB" w:bidi="en-GB"/>
        </w:rPr>
        <w:t>ë</w:t>
      </w:r>
      <w:r w:rsidR="005B7EDD" w:rsidRPr="005B7EDD">
        <w:rPr>
          <w:iCs/>
          <w:lang w:val="sq-AL" w:eastAsia="en-GB" w:bidi="en-GB"/>
        </w:rPr>
        <w:t xml:space="preserve"> 6 mujorin e I 2021</w:t>
      </w:r>
      <w:r w:rsidRPr="00716405">
        <w:rPr>
          <w:iCs/>
          <w:lang w:val="sq-AL" w:eastAsia="en-GB" w:bidi="en-GB"/>
        </w:rPr>
        <w:t>, 2 aktivitete (100%) jan</w:t>
      </w:r>
      <w:r w:rsidR="006745FC" w:rsidRPr="00716405">
        <w:rPr>
          <w:iCs/>
          <w:lang w:val="sq-AL" w:eastAsia="en-GB" w:bidi="en-GB"/>
        </w:rPr>
        <w:t>ë</w:t>
      </w:r>
      <w:r w:rsidRPr="00716405">
        <w:rPr>
          <w:iCs/>
          <w:lang w:val="sq-AL" w:eastAsia="en-GB" w:bidi="en-GB"/>
        </w:rPr>
        <w:t xml:space="preserve"> n</w:t>
      </w:r>
      <w:r w:rsidR="006745FC" w:rsidRPr="00716405">
        <w:rPr>
          <w:iCs/>
          <w:lang w:val="sq-AL" w:eastAsia="en-GB" w:bidi="en-GB"/>
        </w:rPr>
        <w:t>ë</w:t>
      </w:r>
      <w:r w:rsidRPr="00716405">
        <w:rPr>
          <w:iCs/>
          <w:lang w:val="sq-AL" w:eastAsia="en-GB" w:bidi="en-GB"/>
        </w:rPr>
        <w:t xml:space="preserve"> proces.</w:t>
      </w:r>
    </w:p>
    <w:p w14:paraId="2342BB37" w14:textId="0EB8D9DF" w:rsidR="001E5059" w:rsidRDefault="00D773B8" w:rsidP="001E5059">
      <w:pPr>
        <w:pStyle w:val="Subtitle"/>
        <w:rPr>
          <w:lang w:val="sq-AL" w:eastAsia="en-GB" w:bidi="en-GB"/>
        </w:rPr>
      </w:pPr>
      <w:r w:rsidRPr="00F5506A">
        <w:rPr>
          <w:lang w:val="sq-AL" w:eastAsia="en-GB" w:bidi="en-GB"/>
        </w:rPr>
        <w:t>Ecuria krahasimore p</w:t>
      </w:r>
      <w:r w:rsidR="008827DC" w:rsidRPr="00F5506A">
        <w:rPr>
          <w:lang w:val="sq-AL" w:eastAsia="en-GB" w:bidi="en-GB"/>
        </w:rPr>
        <w:t>ë</w:t>
      </w:r>
      <w:r w:rsidRPr="00F5506A">
        <w:rPr>
          <w:lang w:val="sq-AL" w:eastAsia="en-GB" w:bidi="en-GB"/>
        </w:rPr>
        <w:t xml:space="preserve">r secilin objektiv specifik </w:t>
      </w:r>
    </w:p>
    <w:p w14:paraId="648AFA74" w14:textId="5AA1CF60" w:rsidR="00C979F3" w:rsidRPr="00C979F3" w:rsidRDefault="00C979F3" w:rsidP="00C979F3">
      <w:pPr>
        <w:rPr>
          <w:lang w:val="sq-AL" w:eastAsia="en-GB" w:bidi="en-GB"/>
        </w:rPr>
      </w:pPr>
      <w:r w:rsidRPr="00C979F3">
        <w:rPr>
          <w:lang w:val="sq-AL" w:eastAsia="en-GB" w:bidi="en-GB"/>
        </w:rPr>
        <w:t>Gjatë periudhës së raportimit ishin planifikuar të zbatoheshin aktivitetet e objektiv</w:t>
      </w:r>
      <w:r w:rsidR="00E55D67">
        <w:rPr>
          <w:lang w:val="sq-AL" w:eastAsia="en-GB" w:bidi="en-GB"/>
        </w:rPr>
        <w:t>ave</w:t>
      </w:r>
      <w:r w:rsidRPr="00C979F3">
        <w:rPr>
          <w:lang w:val="sq-AL" w:eastAsia="en-GB" w:bidi="en-GB"/>
        </w:rPr>
        <w:t xml:space="preserve"> specifik 3.1 dhe 3.2.</w:t>
      </w:r>
    </w:p>
    <w:p w14:paraId="0B20DE8F" w14:textId="6617B889" w:rsidR="001E5059" w:rsidRPr="00BB5473" w:rsidRDefault="00D773B8" w:rsidP="001E5059">
      <w:pPr>
        <w:pStyle w:val="ListBullet"/>
        <w:rPr>
          <w:b/>
          <w:lang w:val="sq-AL"/>
        </w:rPr>
      </w:pPr>
      <w:r w:rsidRPr="00BB5473">
        <w:rPr>
          <w:b/>
          <w:lang w:val="sq-AL"/>
        </w:rPr>
        <w:t xml:space="preserve">Objektivi specifik </w:t>
      </w:r>
      <w:r w:rsidR="00201B27" w:rsidRPr="00BB5473">
        <w:rPr>
          <w:b/>
          <w:lang w:val="sq-AL"/>
        </w:rPr>
        <w:t>3</w:t>
      </w:r>
      <w:r w:rsidR="001E5059" w:rsidRPr="00BB5473">
        <w:rPr>
          <w:b/>
          <w:lang w:val="sq-AL"/>
        </w:rPr>
        <w:t>.</w:t>
      </w:r>
      <w:r w:rsidR="00201B27" w:rsidRPr="00BB5473">
        <w:rPr>
          <w:b/>
          <w:lang w:val="sq-AL"/>
        </w:rPr>
        <w:t>1</w:t>
      </w:r>
      <w:r w:rsidR="001E5059" w:rsidRPr="00BB5473">
        <w:rPr>
          <w:b/>
          <w:lang w:val="sq-AL"/>
        </w:rPr>
        <w:t xml:space="preserve"> </w:t>
      </w:r>
      <w:r w:rsidRPr="00BB5473">
        <w:rPr>
          <w:b/>
          <w:lang w:val="sq-AL"/>
        </w:rPr>
        <w:t>Përmirësimi i kuadrit rregullator të prokurimeve në sfushën e mbrojtjes dhe sigurisë</w:t>
      </w:r>
      <w:r w:rsidR="00201B27" w:rsidRPr="00BB5473">
        <w:rPr>
          <w:b/>
          <w:lang w:val="sq-AL"/>
        </w:rPr>
        <w:t xml:space="preserve"> </w:t>
      </w:r>
      <w:r w:rsidR="001E5059" w:rsidRPr="00BB5473">
        <w:rPr>
          <w:b/>
          <w:lang w:val="sq-AL"/>
        </w:rPr>
        <w:t xml:space="preserve"> </w:t>
      </w:r>
    </w:p>
    <w:p w14:paraId="0706D956" w14:textId="34230384" w:rsidR="001E5059" w:rsidRPr="00BB5473" w:rsidRDefault="001E5059" w:rsidP="00BB5473">
      <w:pPr>
        <w:pStyle w:val="NormalIndent1"/>
        <w:rPr>
          <w:rFonts w:eastAsia="Times New Roman" w:cs="Calibri"/>
          <w:szCs w:val="24"/>
          <w:lang w:val="sq-AL" w:eastAsia="en-GB"/>
        </w:rPr>
      </w:pPr>
      <w:r w:rsidRPr="00F5506A">
        <w:rPr>
          <w:lang w:val="sq-AL"/>
        </w:rPr>
        <w:t>A</w:t>
      </w:r>
      <w:r w:rsidR="00D773B8" w:rsidRPr="00F5506A">
        <w:rPr>
          <w:lang w:val="sq-AL"/>
        </w:rPr>
        <w:t xml:space="preserve">ktiviteti </w:t>
      </w:r>
      <w:r w:rsidR="00201B27" w:rsidRPr="00C203F5">
        <w:rPr>
          <w:iCs/>
          <w:lang w:val="sq-AL"/>
        </w:rPr>
        <w:t>3</w:t>
      </w:r>
      <w:r w:rsidRPr="00C203F5">
        <w:rPr>
          <w:iCs/>
          <w:lang w:val="sq-AL"/>
        </w:rPr>
        <w:t>.</w:t>
      </w:r>
      <w:r w:rsidR="00201B27" w:rsidRPr="00C203F5">
        <w:rPr>
          <w:iCs/>
          <w:lang w:val="sq-AL"/>
        </w:rPr>
        <w:t>1</w:t>
      </w:r>
      <w:r w:rsidRPr="00C203F5">
        <w:rPr>
          <w:iCs/>
          <w:lang w:val="sq-AL"/>
        </w:rPr>
        <w:t>.</w:t>
      </w:r>
      <w:r w:rsidR="00201B27" w:rsidRPr="00C203F5">
        <w:rPr>
          <w:iCs/>
          <w:lang w:val="sq-AL"/>
        </w:rPr>
        <w:t>1</w:t>
      </w:r>
      <w:r w:rsidRPr="00F5506A">
        <w:rPr>
          <w:lang w:val="sq-AL"/>
        </w:rPr>
        <w:t xml:space="preserve"> </w:t>
      </w:r>
      <w:r w:rsidR="00D773B8" w:rsidRPr="00F5506A">
        <w:rPr>
          <w:i/>
          <w:iCs/>
          <w:lang w:val="sq-AL"/>
        </w:rPr>
        <w:t>Miratimi i legjislacionit dytësor përkatës ne zbatim te Ligjit për prokurimet në fushën e Mbrojtjes dhe Siguris</w:t>
      </w:r>
      <w:r w:rsidR="00D773B8" w:rsidRPr="00577F8E">
        <w:rPr>
          <w:i/>
          <w:iCs/>
          <w:lang w:val="sq-AL"/>
        </w:rPr>
        <w:t>ë</w:t>
      </w:r>
      <w:r w:rsidR="00BB5473" w:rsidRPr="00577F8E">
        <w:rPr>
          <w:rFonts w:eastAsia="Times New Roman" w:cs="Calibri"/>
          <w:szCs w:val="24"/>
          <w:lang w:val="sq-AL" w:eastAsia="en-GB"/>
        </w:rPr>
        <w:t>,</w:t>
      </w:r>
      <w:r w:rsidR="00BB5473">
        <w:rPr>
          <w:rFonts w:eastAsia="Times New Roman" w:cs="Calibri"/>
          <w:szCs w:val="24"/>
          <w:lang w:val="sq-AL" w:eastAsia="en-GB"/>
        </w:rPr>
        <w:t xml:space="preserve"> </w:t>
      </w:r>
      <w:r w:rsidR="00070D0A" w:rsidRPr="00070D0A">
        <w:rPr>
          <w:rFonts w:eastAsia="Times New Roman" w:cs="Calibri"/>
          <w:iCs/>
          <w:szCs w:val="24"/>
          <w:lang w:val="sq-AL" w:eastAsia="en-GB"/>
        </w:rPr>
        <w:t>i parashikuar për të përfunduar në tremujorin e katërt të</w:t>
      </w:r>
      <w:r w:rsidR="00070D0A">
        <w:rPr>
          <w:rFonts w:eastAsia="Times New Roman" w:cs="Calibri"/>
          <w:iCs/>
          <w:szCs w:val="24"/>
          <w:lang w:val="sq-AL" w:eastAsia="en-GB"/>
        </w:rPr>
        <w:t xml:space="preserve"> 2021</w:t>
      </w:r>
      <w:r w:rsidR="00070D0A" w:rsidRPr="00070D0A">
        <w:rPr>
          <w:rFonts w:eastAsia="Times New Roman" w:cs="Calibri"/>
          <w:iCs/>
          <w:szCs w:val="24"/>
          <w:lang w:val="sq-AL" w:eastAsia="en-GB"/>
        </w:rPr>
        <w:t>,</w:t>
      </w:r>
      <w:r w:rsidR="00070D0A">
        <w:rPr>
          <w:rFonts w:eastAsia="Times New Roman" w:cs="Calibri"/>
          <w:iCs/>
          <w:szCs w:val="24"/>
          <w:lang w:val="sq-AL" w:eastAsia="en-GB"/>
        </w:rPr>
        <w:t xml:space="preserve"> </w:t>
      </w:r>
      <w:r w:rsidR="00BB5473" w:rsidRPr="00BB5473">
        <w:rPr>
          <w:rFonts w:eastAsia="Times New Roman" w:cs="Calibri"/>
          <w:iCs/>
          <w:szCs w:val="24"/>
          <w:lang w:val="sq-AL" w:eastAsia="en-GB"/>
        </w:rPr>
        <w:t xml:space="preserve">nuk </w:t>
      </w:r>
      <w:r w:rsidR="006745FC">
        <w:rPr>
          <w:rFonts w:eastAsia="Times New Roman" w:cs="Calibri"/>
          <w:iCs/>
          <w:szCs w:val="24"/>
          <w:lang w:val="sq-AL" w:eastAsia="en-GB"/>
        </w:rPr>
        <w:t>ë</w:t>
      </w:r>
      <w:r w:rsidR="00BB5473" w:rsidRPr="00BB5473">
        <w:rPr>
          <w:rFonts w:eastAsia="Times New Roman" w:cs="Calibri"/>
          <w:iCs/>
          <w:szCs w:val="24"/>
          <w:lang w:val="sq-AL" w:eastAsia="en-GB"/>
        </w:rPr>
        <w:t>sht</w:t>
      </w:r>
      <w:r w:rsidR="006745FC">
        <w:rPr>
          <w:rFonts w:eastAsia="Times New Roman" w:cs="Calibri"/>
          <w:iCs/>
          <w:szCs w:val="24"/>
          <w:lang w:val="sq-AL" w:eastAsia="en-GB"/>
        </w:rPr>
        <w:t>ë</w:t>
      </w:r>
      <w:r w:rsidR="00BB5473" w:rsidRPr="00BB5473">
        <w:rPr>
          <w:rFonts w:eastAsia="Times New Roman" w:cs="Calibri"/>
          <w:iCs/>
          <w:szCs w:val="24"/>
          <w:lang w:val="sq-AL" w:eastAsia="en-GB"/>
        </w:rPr>
        <w:t xml:space="preserve"> p</w:t>
      </w:r>
      <w:r w:rsidR="006745FC">
        <w:rPr>
          <w:rFonts w:eastAsia="Times New Roman" w:cs="Calibri"/>
          <w:iCs/>
          <w:szCs w:val="24"/>
          <w:lang w:val="sq-AL" w:eastAsia="en-GB"/>
        </w:rPr>
        <w:t>ë</w:t>
      </w:r>
      <w:r w:rsidR="00BB5473" w:rsidRPr="00BB5473">
        <w:rPr>
          <w:rFonts w:eastAsia="Times New Roman" w:cs="Calibri"/>
          <w:iCs/>
          <w:szCs w:val="24"/>
          <w:lang w:val="sq-AL" w:eastAsia="en-GB"/>
        </w:rPr>
        <w:t xml:space="preserve">rfunduar dhe ka mbetur </w:t>
      </w:r>
      <w:r w:rsidR="00BB5473" w:rsidRPr="00BB5473">
        <w:rPr>
          <w:rFonts w:eastAsia="Times New Roman" w:cs="Calibri"/>
          <w:b/>
          <w:iCs/>
          <w:szCs w:val="24"/>
          <w:lang w:val="sq-AL" w:eastAsia="en-GB"/>
        </w:rPr>
        <w:t>n</w:t>
      </w:r>
      <w:r w:rsidR="006745FC">
        <w:rPr>
          <w:rFonts w:eastAsia="Times New Roman" w:cs="Calibri"/>
          <w:b/>
          <w:iCs/>
          <w:szCs w:val="24"/>
          <w:lang w:val="sq-AL" w:eastAsia="en-GB"/>
        </w:rPr>
        <w:t>ë</w:t>
      </w:r>
      <w:r w:rsidR="00BB5473" w:rsidRPr="00BB5473">
        <w:rPr>
          <w:rFonts w:eastAsia="Times New Roman" w:cs="Calibri"/>
          <w:b/>
          <w:iCs/>
          <w:szCs w:val="24"/>
          <w:lang w:val="sq-AL" w:eastAsia="en-GB"/>
        </w:rPr>
        <w:t xml:space="preserve"> proces.</w:t>
      </w:r>
      <w:r w:rsidR="00BB5473">
        <w:rPr>
          <w:rFonts w:eastAsia="Times New Roman" w:cs="Calibri"/>
          <w:b/>
          <w:iCs/>
          <w:szCs w:val="24"/>
          <w:lang w:val="sq-AL" w:eastAsia="en-GB"/>
        </w:rPr>
        <w:t xml:space="preserve"> </w:t>
      </w:r>
      <w:r w:rsidR="006745FC">
        <w:rPr>
          <w:rFonts w:eastAsia="Times New Roman" w:cs="Calibri"/>
          <w:iCs/>
          <w:szCs w:val="24"/>
          <w:lang w:val="sq-AL" w:eastAsia="en-GB"/>
        </w:rPr>
        <w:t>Ë</w:t>
      </w:r>
      <w:r w:rsidR="00BB5473" w:rsidRPr="00BB5473">
        <w:rPr>
          <w:rFonts w:eastAsia="Times New Roman" w:cs="Calibri"/>
          <w:iCs/>
          <w:szCs w:val="24"/>
          <w:lang w:val="sq-AL" w:eastAsia="en-GB"/>
        </w:rPr>
        <w:t>sht</w:t>
      </w:r>
      <w:r w:rsidR="006745FC">
        <w:rPr>
          <w:rFonts w:eastAsia="Times New Roman" w:cs="Calibri"/>
          <w:iCs/>
          <w:szCs w:val="24"/>
          <w:lang w:val="sq-AL" w:eastAsia="en-GB"/>
        </w:rPr>
        <w:t>ë</w:t>
      </w:r>
      <w:r w:rsidR="00BB5473" w:rsidRPr="00BB5473">
        <w:rPr>
          <w:rFonts w:eastAsia="Times New Roman" w:cs="Calibri"/>
          <w:iCs/>
          <w:szCs w:val="24"/>
          <w:lang w:val="sq-AL" w:eastAsia="en-GB"/>
        </w:rPr>
        <w:t xml:space="preserve"> realizuar miratimi i </w:t>
      </w:r>
      <w:r w:rsidR="00A67511">
        <w:rPr>
          <w:rFonts w:eastAsia="Times New Roman" w:cs="Calibri"/>
          <w:iCs/>
          <w:szCs w:val="24"/>
          <w:lang w:val="sq-AL" w:eastAsia="en-GB"/>
        </w:rPr>
        <w:t>dokumentave standarde të tenderit p</w:t>
      </w:r>
      <w:r w:rsidR="00F439D6">
        <w:rPr>
          <w:rFonts w:eastAsia="Times New Roman" w:cs="Calibri"/>
          <w:iCs/>
          <w:szCs w:val="24"/>
          <w:lang w:val="sq-AL" w:eastAsia="en-GB"/>
        </w:rPr>
        <w:t>ë</w:t>
      </w:r>
      <w:r w:rsidR="00A67511">
        <w:rPr>
          <w:rFonts w:eastAsia="Times New Roman" w:cs="Calibri"/>
          <w:iCs/>
          <w:szCs w:val="24"/>
          <w:lang w:val="sq-AL" w:eastAsia="en-GB"/>
        </w:rPr>
        <w:t>r prokurimet në fushën e mbrojtjes dhe sigurisë</w:t>
      </w:r>
      <w:r w:rsidR="004A2FE8">
        <w:rPr>
          <w:rFonts w:eastAsia="Times New Roman" w:cs="Calibri"/>
          <w:iCs/>
          <w:szCs w:val="24"/>
          <w:lang w:val="sq-AL" w:eastAsia="en-GB"/>
        </w:rPr>
        <w:t>.</w:t>
      </w:r>
      <w:r w:rsidR="00A67511">
        <w:rPr>
          <w:rFonts w:eastAsia="Times New Roman" w:cs="Calibri"/>
          <w:iCs/>
          <w:szCs w:val="24"/>
          <w:lang w:val="sq-AL" w:eastAsia="en-GB"/>
        </w:rPr>
        <w:t xml:space="preserve"> Ndërkohë, mbetet për tu miratuar </w:t>
      </w:r>
      <w:r w:rsidR="00A67511" w:rsidRPr="00A67511">
        <w:rPr>
          <w:rFonts w:eastAsia="Times New Roman" w:cs="Calibri"/>
          <w:iCs/>
          <w:szCs w:val="24"/>
          <w:lang w:val="sq-AL" w:eastAsia="en-GB"/>
        </w:rPr>
        <w:t>udhëzimi për autoritetet kontraktore të varësisë në rastin e blerjeve të përqëndruara (sipas përcaktimit të nenit 17/4, të ligjit nr. 36/2020).</w:t>
      </w:r>
    </w:p>
    <w:p w14:paraId="22589AEA" w14:textId="26789F73" w:rsidR="00201B27" w:rsidRPr="004A2FE8" w:rsidRDefault="00D773B8" w:rsidP="00201B27">
      <w:pPr>
        <w:pStyle w:val="ListBullet"/>
        <w:rPr>
          <w:b/>
          <w:lang w:val="sq-AL"/>
        </w:rPr>
      </w:pPr>
      <w:r w:rsidRPr="004A2FE8">
        <w:rPr>
          <w:b/>
          <w:lang w:val="sq-AL"/>
        </w:rPr>
        <w:t xml:space="preserve">Objektivi specifik </w:t>
      </w:r>
      <w:r w:rsidR="00201B27" w:rsidRPr="004A2FE8">
        <w:rPr>
          <w:b/>
          <w:lang w:val="sq-AL"/>
        </w:rPr>
        <w:t xml:space="preserve">3.2 </w:t>
      </w:r>
      <w:r w:rsidRPr="004A2FE8">
        <w:rPr>
          <w:b/>
          <w:lang w:val="sq-AL"/>
        </w:rPr>
        <w:t>Përmirësimi i kuadrit institucional për prokuriet në fushën e mbrojtjes dhe sigurisë</w:t>
      </w:r>
      <w:r w:rsidRPr="004A2FE8">
        <w:rPr>
          <w:rFonts w:eastAsia="Times New Roman" w:cs="Calibri"/>
          <w:b/>
          <w:bCs/>
          <w:i/>
          <w:iCs/>
          <w:szCs w:val="24"/>
          <w:highlight w:val="yellow"/>
          <w:lang w:val="sq-AL" w:eastAsia="en-GB"/>
        </w:rPr>
        <w:t xml:space="preserve"> </w:t>
      </w:r>
      <w:r w:rsidR="00201B27" w:rsidRPr="004A2FE8">
        <w:rPr>
          <w:b/>
          <w:lang w:val="sq-AL"/>
        </w:rPr>
        <w:t xml:space="preserve"> </w:t>
      </w:r>
    </w:p>
    <w:p w14:paraId="23A90868" w14:textId="3E4ABF63" w:rsidR="00A67511" w:rsidRDefault="00201B27" w:rsidP="004A2FE8">
      <w:pPr>
        <w:pStyle w:val="NormalIndent1"/>
        <w:rPr>
          <w:iCs/>
          <w:lang w:val="sq-AL"/>
        </w:rPr>
      </w:pPr>
      <w:r w:rsidRPr="00F5506A">
        <w:rPr>
          <w:lang w:val="sq-AL"/>
        </w:rPr>
        <w:t>A</w:t>
      </w:r>
      <w:r w:rsidR="00D773B8" w:rsidRPr="00F5506A">
        <w:rPr>
          <w:lang w:val="sq-AL"/>
        </w:rPr>
        <w:t xml:space="preserve">ktiviteti </w:t>
      </w:r>
      <w:r w:rsidRPr="00C203F5">
        <w:rPr>
          <w:iCs/>
          <w:lang w:val="sq-AL"/>
        </w:rPr>
        <w:t>3.2.1</w:t>
      </w:r>
      <w:r w:rsidRPr="00F5506A">
        <w:rPr>
          <w:i/>
          <w:iCs/>
          <w:lang w:val="sq-AL"/>
        </w:rPr>
        <w:t xml:space="preserve"> </w:t>
      </w:r>
      <w:r w:rsidR="00D773B8" w:rsidRPr="00F5506A">
        <w:rPr>
          <w:i/>
          <w:iCs/>
          <w:lang w:val="sq-AL"/>
        </w:rPr>
        <w:t>Përcaktimi i saktë i roleve të institucioneve publike për sa i përket politikbërjes, zhvillimit dhe monitorimit të procedurave të prokurimit në fushën e mbrojtjes dhe sigurisë</w:t>
      </w:r>
      <w:r w:rsidR="004A2FE8">
        <w:rPr>
          <w:iCs/>
          <w:lang w:val="sq-AL"/>
        </w:rPr>
        <w:t xml:space="preserve">, </w:t>
      </w:r>
      <w:r w:rsidR="00070D0A" w:rsidRPr="00070D0A">
        <w:rPr>
          <w:iCs/>
          <w:lang w:val="sq-AL"/>
        </w:rPr>
        <w:t>i parashikuar për të përfunduar në tremujorin e katërt të 2023,</w:t>
      </w:r>
      <w:r w:rsidR="00D773B8" w:rsidRPr="00F5506A">
        <w:rPr>
          <w:i/>
          <w:iCs/>
          <w:lang w:val="sq-AL"/>
        </w:rPr>
        <w:t xml:space="preserve"> </w:t>
      </w:r>
      <w:r w:rsidR="004A2FE8" w:rsidRPr="004A2FE8">
        <w:rPr>
          <w:iCs/>
          <w:lang w:val="sq-AL"/>
        </w:rPr>
        <w:t xml:space="preserve">nuk </w:t>
      </w:r>
      <w:r w:rsidR="006745FC">
        <w:rPr>
          <w:iCs/>
          <w:lang w:val="sq-AL"/>
        </w:rPr>
        <w:t>ë</w:t>
      </w:r>
      <w:r w:rsidR="004A2FE8" w:rsidRPr="004A2FE8">
        <w:rPr>
          <w:iCs/>
          <w:lang w:val="sq-AL"/>
        </w:rPr>
        <w:t>sht</w:t>
      </w:r>
      <w:r w:rsidR="006745FC">
        <w:rPr>
          <w:iCs/>
          <w:lang w:val="sq-AL"/>
        </w:rPr>
        <w:t>ë</w:t>
      </w:r>
      <w:r w:rsidR="004A2FE8" w:rsidRPr="004A2FE8">
        <w:rPr>
          <w:iCs/>
          <w:lang w:val="sq-AL"/>
        </w:rPr>
        <w:t xml:space="preserve"> p</w:t>
      </w:r>
      <w:r w:rsidR="006745FC">
        <w:rPr>
          <w:iCs/>
          <w:lang w:val="sq-AL"/>
        </w:rPr>
        <w:t>ë</w:t>
      </w:r>
      <w:r w:rsidR="004A2FE8" w:rsidRPr="004A2FE8">
        <w:rPr>
          <w:iCs/>
          <w:lang w:val="sq-AL"/>
        </w:rPr>
        <w:t xml:space="preserve">rfunduar dhe ka mbetur </w:t>
      </w:r>
      <w:r w:rsidR="004A2FE8" w:rsidRPr="004A2FE8">
        <w:rPr>
          <w:b/>
          <w:iCs/>
          <w:lang w:val="sq-AL"/>
        </w:rPr>
        <w:t>n</w:t>
      </w:r>
      <w:r w:rsidR="006745FC">
        <w:rPr>
          <w:b/>
          <w:iCs/>
          <w:lang w:val="sq-AL"/>
        </w:rPr>
        <w:t>ë</w:t>
      </w:r>
      <w:r w:rsidR="004A2FE8" w:rsidRPr="004A2FE8">
        <w:rPr>
          <w:b/>
          <w:iCs/>
          <w:lang w:val="sq-AL"/>
        </w:rPr>
        <w:t xml:space="preserve"> proces</w:t>
      </w:r>
      <w:r w:rsidR="004A2FE8">
        <w:rPr>
          <w:b/>
          <w:iCs/>
          <w:lang w:val="sq-AL"/>
        </w:rPr>
        <w:t xml:space="preserve">. </w:t>
      </w:r>
      <w:r w:rsidR="004A2FE8" w:rsidRPr="004A2FE8">
        <w:rPr>
          <w:iCs/>
          <w:lang w:val="sq-AL"/>
        </w:rPr>
        <w:t>Me an</w:t>
      </w:r>
      <w:r w:rsidR="006745FC">
        <w:rPr>
          <w:iCs/>
          <w:lang w:val="sq-AL"/>
        </w:rPr>
        <w:t>ë</w:t>
      </w:r>
      <w:r w:rsidR="004A2FE8" w:rsidRPr="004A2FE8">
        <w:rPr>
          <w:iCs/>
          <w:lang w:val="sq-AL"/>
        </w:rPr>
        <w:t xml:space="preserve"> t</w:t>
      </w:r>
      <w:r w:rsidR="006745FC">
        <w:rPr>
          <w:iCs/>
          <w:lang w:val="sq-AL"/>
        </w:rPr>
        <w:t>ë</w:t>
      </w:r>
      <w:r w:rsidR="004A2FE8" w:rsidRPr="004A2FE8">
        <w:rPr>
          <w:iCs/>
          <w:lang w:val="sq-AL"/>
        </w:rPr>
        <w:t xml:space="preserve"> miratimit t</w:t>
      </w:r>
      <w:r w:rsidR="006745FC">
        <w:rPr>
          <w:iCs/>
          <w:lang w:val="sq-AL"/>
        </w:rPr>
        <w:t>ë</w:t>
      </w:r>
      <w:r w:rsidR="004A2FE8" w:rsidRPr="004A2FE8">
        <w:rPr>
          <w:iCs/>
          <w:lang w:val="sq-AL"/>
        </w:rPr>
        <w:t xml:space="preserve"> </w:t>
      </w:r>
      <w:r w:rsidR="004A2FE8">
        <w:rPr>
          <w:iCs/>
          <w:lang w:val="sq-AL"/>
        </w:rPr>
        <w:t>rregullave n</w:t>
      </w:r>
      <w:r w:rsidR="006745FC">
        <w:rPr>
          <w:iCs/>
          <w:lang w:val="sq-AL"/>
        </w:rPr>
        <w:t>ë</w:t>
      </w:r>
      <w:r w:rsidR="004A2FE8">
        <w:rPr>
          <w:iCs/>
          <w:lang w:val="sq-AL"/>
        </w:rPr>
        <w:t xml:space="preserve"> k</w:t>
      </w:r>
      <w:r w:rsidR="006745FC">
        <w:rPr>
          <w:iCs/>
          <w:lang w:val="sq-AL"/>
        </w:rPr>
        <w:t>ë</w:t>
      </w:r>
      <w:r w:rsidR="004A2FE8">
        <w:rPr>
          <w:iCs/>
          <w:lang w:val="sq-AL"/>
        </w:rPr>
        <w:t>t</w:t>
      </w:r>
      <w:r w:rsidR="006745FC">
        <w:rPr>
          <w:iCs/>
          <w:lang w:val="sq-AL"/>
        </w:rPr>
        <w:t>ë</w:t>
      </w:r>
      <w:r w:rsidR="004A2FE8">
        <w:rPr>
          <w:iCs/>
          <w:lang w:val="sq-AL"/>
        </w:rPr>
        <w:t xml:space="preserve"> fush</w:t>
      </w:r>
      <w:r w:rsidR="006745FC">
        <w:rPr>
          <w:iCs/>
          <w:lang w:val="sq-AL"/>
        </w:rPr>
        <w:t>ë</w:t>
      </w:r>
      <w:r w:rsidR="004A2FE8">
        <w:rPr>
          <w:iCs/>
          <w:lang w:val="sq-AL"/>
        </w:rPr>
        <w:t xml:space="preserve"> </w:t>
      </w:r>
      <w:r w:rsidR="006745FC">
        <w:rPr>
          <w:iCs/>
          <w:lang w:val="sq-AL"/>
        </w:rPr>
        <w:t>ë</w:t>
      </w:r>
      <w:r w:rsidR="004A2FE8">
        <w:rPr>
          <w:iCs/>
          <w:lang w:val="sq-AL"/>
        </w:rPr>
        <w:t>sht</w:t>
      </w:r>
      <w:r w:rsidR="006745FC">
        <w:rPr>
          <w:iCs/>
          <w:lang w:val="sq-AL"/>
        </w:rPr>
        <w:t>ë</w:t>
      </w:r>
      <w:r w:rsidR="004A2FE8">
        <w:rPr>
          <w:iCs/>
          <w:lang w:val="sq-AL"/>
        </w:rPr>
        <w:t xml:space="preserve"> b</w:t>
      </w:r>
      <w:r w:rsidR="006745FC">
        <w:rPr>
          <w:iCs/>
          <w:lang w:val="sq-AL"/>
        </w:rPr>
        <w:t>ë</w:t>
      </w:r>
      <w:r w:rsidR="004A2FE8">
        <w:rPr>
          <w:iCs/>
          <w:lang w:val="sq-AL"/>
        </w:rPr>
        <w:t>r</w:t>
      </w:r>
      <w:r w:rsidR="006745FC">
        <w:rPr>
          <w:iCs/>
          <w:lang w:val="sq-AL"/>
        </w:rPr>
        <w:t>ë</w:t>
      </w:r>
      <w:r w:rsidR="004A2FE8">
        <w:rPr>
          <w:iCs/>
          <w:lang w:val="sq-AL"/>
        </w:rPr>
        <w:t xml:space="preserve"> e qart</w:t>
      </w:r>
      <w:r w:rsidR="006745FC">
        <w:rPr>
          <w:iCs/>
          <w:lang w:val="sq-AL"/>
        </w:rPr>
        <w:t>ë</w:t>
      </w:r>
      <w:r w:rsidR="004A2FE8">
        <w:rPr>
          <w:iCs/>
          <w:lang w:val="sq-AL"/>
        </w:rPr>
        <w:t xml:space="preserve"> fusha e zbatimit p</w:t>
      </w:r>
      <w:r w:rsidR="006745FC">
        <w:rPr>
          <w:iCs/>
          <w:lang w:val="sq-AL"/>
        </w:rPr>
        <w:t>ë</w:t>
      </w:r>
      <w:r w:rsidR="004A2FE8">
        <w:rPr>
          <w:iCs/>
          <w:lang w:val="sq-AL"/>
        </w:rPr>
        <w:t>r disa insti</w:t>
      </w:r>
      <w:r w:rsidR="00A67511">
        <w:rPr>
          <w:iCs/>
          <w:lang w:val="sq-AL"/>
        </w:rPr>
        <w:t>tucione. Ndërkohë j</w:t>
      </w:r>
      <w:r w:rsidR="00A67511" w:rsidRPr="00A67511">
        <w:rPr>
          <w:iCs/>
          <w:lang w:val="sq-AL"/>
        </w:rPr>
        <w:t>anë përcaktuar rolet e strukturave të Ministrisë së Mbrojtjes të përfshira në procesin e prokurimeve sipas VKM nr. nr. 1085, datë 24.12.2020</w:t>
      </w:r>
      <w:r w:rsidR="00A67511">
        <w:rPr>
          <w:iCs/>
          <w:lang w:val="sq-AL"/>
        </w:rPr>
        <w:t>. Nga ana tjetër, n</w:t>
      </w:r>
      <w:r w:rsidR="00A67511" w:rsidRPr="00A67511">
        <w:rPr>
          <w:iCs/>
          <w:lang w:val="sq-AL"/>
        </w:rPr>
        <w:t xml:space="preserve">uk janë identifikuar institucionet përgjegjëse në MM për prokurimet në fushën e mbrojtjes dhe të sigurisë sipas ligji nr. 36/2020 “dhe </w:t>
      </w:r>
      <w:r w:rsidR="00A67511">
        <w:rPr>
          <w:iCs/>
          <w:lang w:val="sq-AL"/>
        </w:rPr>
        <w:t>VKM</w:t>
      </w:r>
      <w:r w:rsidR="00A67511" w:rsidRPr="00A67511">
        <w:rPr>
          <w:iCs/>
          <w:lang w:val="sq-AL"/>
        </w:rPr>
        <w:t>, të cilat mund të jenë pjesë e udhëzimit në rastin e blerjeve të përqendruara (sipas përcaktimit të nenit 17/4, të ligjit nr. 36/2020).</w:t>
      </w:r>
    </w:p>
    <w:p w14:paraId="6CF75E6F" w14:textId="0BDD11AA" w:rsidR="00A67511" w:rsidRPr="00A67511" w:rsidRDefault="00A67511" w:rsidP="004A2FE8">
      <w:pPr>
        <w:pStyle w:val="NormalIndent1"/>
        <w:rPr>
          <w:iCs/>
          <w:lang w:val="sq-AL"/>
        </w:rPr>
      </w:pPr>
      <w:r>
        <w:rPr>
          <w:iCs/>
          <w:lang w:val="sq-AL"/>
        </w:rPr>
        <w:lastRenderedPageBreak/>
        <w:t xml:space="preserve">Aktiviteti 3.2.2 </w:t>
      </w:r>
      <w:r w:rsidRPr="00A67511">
        <w:rPr>
          <w:i/>
          <w:iCs/>
          <w:lang w:val="sq-AL"/>
        </w:rPr>
        <w:t>Përmirësimi i kuadrit institucional për prokuriet në fushën e mbrojtjes dhe sigurisë</w:t>
      </w:r>
      <w:r>
        <w:rPr>
          <w:iCs/>
          <w:lang w:val="sq-AL"/>
        </w:rPr>
        <w:t xml:space="preserve">, </w:t>
      </w:r>
      <w:r w:rsidR="00070D0A" w:rsidRPr="00070D0A">
        <w:rPr>
          <w:iCs/>
          <w:lang w:val="sq-AL"/>
        </w:rPr>
        <w:t>i parashikuar për të përfunduar në tremujorin e katërt të 2023,</w:t>
      </w:r>
      <w:r w:rsidR="00070D0A">
        <w:rPr>
          <w:iCs/>
          <w:lang w:val="sq-AL"/>
        </w:rPr>
        <w:t xml:space="preserve"> </w:t>
      </w:r>
      <w:r w:rsidRPr="00A67511">
        <w:rPr>
          <w:b/>
          <w:iCs/>
          <w:lang w:val="sq-AL"/>
        </w:rPr>
        <w:t xml:space="preserve">nuk </w:t>
      </w:r>
      <w:r>
        <w:rPr>
          <w:b/>
          <w:iCs/>
          <w:lang w:val="sq-AL"/>
        </w:rPr>
        <w:t>ë</w:t>
      </w:r>
      <w:r w:rsidRPr="00A67511">
        <w:rPr>
          <w:b/>
          <w:iCs/>
          <w:lang w:val="sq-AL"/>
        </w:rPr>
        <w:t>sht</w:t>
      </w:r>
      <w:r>
        <w:rPr>
          <w:b/>
          <w:iCs/>
          <w:lang w:val="sq-AL"/>
        </w:rPr>
        <w:t>ë</w:t>
      </w:r>
      <w:r w:rsidRPr="00A67511">
        <w:rPr>
          <w:b/>
          <w:iCs/>
          <w:lang w:val="sq-AL"/>
        </w:rPr>
        <w:t xml:space="preserve"> zbatuar</w:t>
      </w:r>
      <w:r>
        <w:rPr>
          <w:iCs/>
          <w:lang w:val="sq-AL"/>
        </w:rPr>
        <w:t xml:space="preserve"> pasi nuk janë kryer ende trajnime për prokurimet në fushën e mbrojtjes dhe sigurisë. </w:t>
      </w:r>
    </w:p>
    <w:p w14:paraId="77B10A67" w14:textId="4EC4D44C" w:rsidR="00BE0CB7" w:rsidRDefault="00D773B8" w:rsidP="00BE0CB7">
      <w:pPr>
        <w:pStyle w:val="Subtitle"/>
        <w:rPr>
          <w:lang w:val="sq-AL" w:eastAsia="en-GB" w:bidi="en-GB"/>
        </w:rPr>
      </w:pPr>
      <w:r w:rsidRPr="00F5506A">
        <w:rPr>
          <w:lang w:val="sq-AL" w:eastAsia="en-GB" w:bidi="en-GB"/>
        </w:rPr>
        <w:t>Ecuria e p</w:t>
      </w:r>
      <w:r w:rsidR="008827DC" w:rsidRPr="00F5506A">
        <w:rPr>
          <w:lang w:val="sq-AL" w:eastAsia="en-GB" w:bidi="en-GB"/>
        </w:rPr>
        <w:t>ë</w:t>
      </w:r>
      <w:r w:rsidRPr="00F5506A">
        <w:rPr>
          <w:lang w:val="sq-AL" w:eastAsia="en-GB" w:bidi="en-GB"/>
        </w:rPr>
        <w:t>rgj</w:t>
      </w:r>
      <w:r w:rsidR="00F5506A">
        <w:rPr>
          <w:lang w:val="sq-AL" w:eastAsia="en-GB" w:bidi="en-GB"/>
        </w:rPr>
        <w:t>i</w:t>
      </w:r>
      <w:r w:rsidR="004A2FE8">
        <w:rPr>
          <w:lang w:val="sq-AL" w:eastAsia="en-GB" w:bidi="en-GB"/>
        </w:rPr>
        <w:t>thshme e Q</w:t>
      </w:r>
      <w:r w:rsidR="006745FC">
        <w:rPr>
          <w:lang w:val="sq-AL" w:eastAsia="en-GB" w:bidi="en-GB"/>
        </w:rPr>
        <w:t>ë</w:t>
      </w:r>
      <w:r w:rsidR="004A2FE8">
        <w:rPr>
          <w:lang w:val="sq-AL" w:eastAsia="en-GB" w:bidi="en-GB"/>
        </w:rPr>
        <w:t>llimit t</w:t>
      </w:r>
      <w:r w:rsidR="006745FC">
        <w:rPr>
          <w:lang w:val="sq-AL" w:eastAsia="en-GB" w:bidi="en-GB"/>
        </w:rPr>
        <w:t>ë</w:t>
      </w:r>
      <w:r w:rsidR="004A2FE8">
        <w:rPr>
          <w:lang w:val="sq-AL" w:eastAsia="en-GB" w:bidi="en-GB"/>
        </w:rPr>
        <w:t xml:space="preserve"> Politik</w:t>
      </w:r>
      <w:r w:rsidR="006745FC">
        <w:rPr>
          <w:lang w:val="sq-AL" w:eastAsia="en-GB" w:bidi="en-GB"/>
        </w:rPr>
        <w:t>ë</w:t>
      </w:r>
      <w:r w:rsidR="004A2FE8">
        <w:rPr>
          <w:lang w:val="sq-AL" w:eastAsia="en-GB" w:bidi="en-GB"/>
        </w:rPr>
        <w:t>s 3</w:t>
      </w:r>
    </w:p>
    <w:p w14:paraId="27FEFE60" w14:textId="5315A299" w:rsidR="00934585" w:rsidRPr="00716405" w:rsidRDefault="00177E7B" w:rsidP="00934585">
      <w:pPr>
        <w:pStyle w:val="Caption"/>
        <w:keepNext/>
        <w:rPr>
          <w:lang w:val="it-IT"/>
        </w:rPr>
      </w:pPr>
      <w:r>
        <w:rPr>
          <w:lang w:val="it-IT"/>
        </w:rPr>
        <w:t xml:space="preserve">Grafiku 3.3 </w:t>
      </w:r>
      <w:r w:rsidR="00934585" w:rsidRPr="00716405">
        <w:rPr>
          <w:lang w:val="it-IT"/>
        </w:rPr>
        <w:t xml:space="preserve"> Statusi i Aktiviteteve të Planifikuara-QP 3</w:t>
      </w:r>
    </w:p>
    <w:p w14:paraId="23BF2F71" w14:textId="33AE7409" w:rsidR="004A2FE8" w:rsidRDefault="005B7EDD" w:rsidP="004A2FE8">
      <w:pPr>
        <w:rPr>
          <w:lang w:val="sq-AL" w:eastAsia="en-GB" w:bidi="en-GB"/>
        </w:rPr>
      </w:pPr>
      <w:r>
        <w:rPr>
          <w:noProof/>
          <w:lang w:eastAsia="en-GB"/>
        </w:rPr>
        <w:drawing>
          <wp:inline distT="0" distB="0" distL="0" distR="0" wp14:anchorId="6810DF39" wp14:editId="1581E803">
            <wp:extent cx="4584700" cy="2755900"/>
            <wp:effectExtent l="0" t="0" r="6350" b="635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584700" cy="2755900"/>
                    </a:xfrm>
                    <a:prstGeom prst="rect">
                      <a:avLst/>
                    </a:prstGeom>
                    <a:noFill/>
                  </pic:spPr>
                </pic:pic>
              </a:graphicData>
            </a:graphic>
          </wp:inline>
        </w:drawing>
      </w:r>
    </w:p>
    <w:p w14:paraId="212D8890" w14:textId="77777777" w:rsidR="004E46AF" w:rsidRPr="004E46AF" w:rsidRDefault="004E46AF" w:rsidP="004E46AF">
      <w:pPr>
        <w:rPr>
          <w:b/>
          <w:color w:val="FF0000"/>
          <w:lang w:val="sq-AL" w:eastAsia="en-GB" w:bidi="en-GB"/>
        </w:rPr>
      </w:pPr>
      <w:r w:rsidRPr="004E46AF">
        <w:rPr>
          <w:b/>
          <w:color w:val="FF0000"/>
          <w:lang w:val="sq-AL" w:eastAsia="en-GB" w:bidi="en-GB"/>
        </w:rPr>
        <w:t>Risqet kryesore</w:t>
      </w:r>
    </w:p>
    <w:p w14:paraId="1CFDCDEA" w14:textId="10F5A467" w:rsidR="004E46AF" w:rsidRPr="002F6BF0" w:rsidRDefault="002F6BF0" w:rsidP="002F6BF0">
      <w:pPr>
        <w:rPr>
          <w:lang w:val="sq-AL" w:eastAsia="en-GB" w:bidi="en-GB"/>
        </w:rPr>
      </w:pPr>
      <w:r w:rsidRPr="002F6BF0">
        <w:rPr>
          <w:lang w:val="sq-AL" w:eastAsia="en-GB" w:bidi="en-GB"/>
        </w:rPr>
        <w:t>Risqet kryesore p</w:t>
      </w:r>
      <w:r w:rsidR="006745FC">
        <w:rPr>
          <w:lang w:val="sq-AL" w:eastAsia="en-GB" w:bidi="en-GB"/>
        </w:rPr>
        <w:t>ë</w:t>
      </w:r>
      <w:r w:rsidRPr="002F6BF0">
        <w:rPr>
          <w:lang w:val="sq-AL" w:eastAsia="en-GB" w:bidi="en-GB"/>
        </w:rPr>
        <w:t>r k</w:t>
      </w:r>
      <w:r w:rsidR="006745FC">
        <w:rPr>
          <w:lang w:val="sq-AL" w:eastAsia="en-GB" w:bidi="en-GB"/>
        </w:rPr>
        <w:t>ë</w:t>
      </w:r>
      <w:r w:rsidRPr="002F6BF0">
        <w:rPr>
          <w:lang w:val="sq-AL" w:eastAsia="en-GB" w:bidi="en-GB"/>
        </w:rPr>
        <w:t>t</w:t>
      </w:r>
      <w:r w:rsidR="006745FC">
        <w:rPr>
          <w:lang w:val="sq-AL" w:eastAsia="en-GB" w:bidi="en-GB"/>
        </w:rPr>
        <w:t>ë</w:t>
      </w:r>
      <w:r w:rsidRPr="002F6BF0">
        <w:rPr>
          <w:lang w:val="sq-AL" w:eastAsia="en-GB" w:bidi="en-GB"/>
        </w:rPr>
        <w:t xml:space="preserve"> q</w:t>
      </w:r>
      <w:r w:rsidR="006745FC">
        <w:rPr>
          <w:lang w:val="sq-AL" w:eastAsia="en-GB" w:bidi="en-GB"/>
        </w:rPr>
        <w:t>ë</w:t>
      </w:r>
      <w:r w:rsidRPr="002F6BF0">
        <w:rPr>
          <w:lang w:val="sq-AL" w:eastAsia="en-GB" w:bidi="en-GB"/>
        </w:rPr>
        <w:t>llim</w:t>
      </w:r>
      <w:r w:rsidR="00410C03">
        <w:rPr>
          <w:lang w:val="sq-AL" w:eastAsia="en-GB" w:bidi="en-GB"/>
        </w:rPr>
        <w:t xml:space="preserve"> politike i p</w:t>
      </w:r>
      <w:r w:rsidR="006745FC">
        <w:rPr>
          <w:lang w:val="sq-AL" w:eastAsia="en-GB" w:bidi="en-GB"/>
        </w:rPr>
        <w:t>ë</w:t>
      </w:r>
      <w:r w:rsidR="00410C03">
        <w:rPr>
          <w:lang w:val="sq-AL" w:eastAsia="en-GB" w:bidi="en-GB"/>
        </w:rPr>
        <w:t>rkasin Objekti</w:t>
      </w:r>
      <w:r>
        <w:rPr>
          <w:lang w:val="sq-AL" w:eastAsia="en-GB" w:bidi="en-GB"/>
        </w:rPr>
        <w:t xml:space="preserve">vit Specifik 3.2. </w:t>
      </w:r>
      <w:r w:rsidRPr="002F6BF0">
        <w:rPr>
          <w:lang w:val="sq-AL" w:eastAsia="en-GB" w:bidi="en-GB"/>
        </w:rPr>
        <w:t>Konkretisht, risqet jan</w:t>
      </w:r>
      <w:r w:rsidR="006745FC">
        <w:rPr>
          <w:lang w:val="sq-AL" w:eastAsia="en-GB" w:bidi="en-GB"/>
        </w:rPr>
        <w:t>ë</w:t>
      </w:r>
      <w:r w:rsidRPr="002F6BF0">
        <w:rPr>
          <w:lang w:val="sq-AL" w:eastAsia="en-GB" w:bidi="en-GB"/>
        </w:rPr>
        <w:t xml:space="preserve"> t</w:t>
      </w:r>
      <w:r w:rsidR="006745FC">
        <w:rPr>
          <w:lang w:val="sq-AL" w:eastAsia="en-GB" w:bidi="en-GB"/>
        </w:rPr>
        <w:t>ë</w:t>
      </w:r>
      <w:r w:rsidRPr="002F6BF0">
        <w:rPr>
          <w:lang w:val="sq-AL" w:eastAsia="en-GB" w:bidi="en-GB"/>
        </w:rPr>
        <w:t xml:space="preserve"> lidhura me</w:t>
      </w:r>
      <w:r>
        <w:rPr>
          <w:lang w:val="sq-AL" w:eastAsia="en-GB" w:bidi="en-GB"/>
        </w:rPr>
        <w:t xml:space="preserve"> kapacitete</w:t>
      </w:r>
      <w:r w:rsidR="00410C03">
        <w:rPr>
          <w:lang w:val="sq-AL" w:eastAsia="en-GB" w:bidi="en-GB"/>
        </w:rPr>
        <w:t>t</w:t>
      </w:r>
      <w:r>
        <w:rPr>
          <w:lang w:val="sq-AL" w:eastAsia="en-GB" w:bidi="en-GB"/>
        </w:rPr>
        <w:t xml:space="preserve"> administrative t</w:t>
      </w:r>
      <w:r w:rsidR="006745FC">
        <w:rPr>
          <w:lang w:val="sq-AL" w:eastAsia="en-GB" w:bidi="en-GB"/>
        </w:rPr>
        <w:t>ë</w:t>
      </w:r>
      <w:r>
        <w:rPr>
          <w:lang w:val="sq-AL" w:eastAsia="en-GB" w:bidi="en-GB"/>
        </w:rPr>
        <w:t xml:space="preserve"> kufizuara t</w:t>
      </w:r>
      <w:r w:rsidR="006745FC">
        <w:rPr>
          <w:lang w:val="sq-AL" w:eastAsia="en-GB" w:bidi="en-GB"/>
        </w:rPr>
        <w:t>ë</w:t>
      </w:r>
      <w:r>
        <w:rPr>
          <w:lang w:val="sq-AL" w:eastAsia="en-GB" w:bidi="en-GB"/>
        </w:rPr>
        <w:t xml:space="preserve"> institucioneve t</w:t>
      </w:r>
      <w:r w:rsidR="006745FC">
        <w:rPr>
          <w:lang w:val="sq-AL" w:eastAsia="en-GB" w:bidi="en-GB"/>
        </w:rPr>
        <w:t>ë</w:t>
      </w:r>
      <w:r>
        <w:rPr>
          <w:lang w:val="sq-AL" w:eastAsia="en-GB" w:bidi="en-GB"/>
        </w:rPr>
        <w:t xml:space="preserve"> cilat kryejn</w:t>
      </w:r>
      <w:r w:rsidR="006745FC">
        <w:rPr>
          <w:lang w:val="sq-AL" w:eastAsia="en-GB" w:bidi="en-GB"/>
        </w:rPr>
        <w:t>ë</w:t>
      </w:r>
      <w:r>
        <w:rPr>
          <w:lang w:val="sq-AL" w:eastAsia="en-GB" w:bidi="en-GB"/>
        </w:rPr>
        <w:t xml:space="preserve"> prokurimet n</w:t>
      </w:r>
      <w:r w:rsidR="006745FC">
        <w:rPr>
          <w:lang w:val="sq-AL" w:eastAsia="en-GB" w:bidi="en-GB"/>
        </w:rPr>
        <w:t>ë</w:t>
      </w:r>
      <w:r>
        <w:rPr>
          <w:lang w:val="sq-AL" w:eastAsia="en-GB" w:bidi="en-GB"/>
        </w:rPr>
        <w:t xml:space="preserve"> fush</w:t>
      </w:r>
      <w:r w:rsidR="006745FC">
        <w:rPr>
          <w:lang w:val="sq-AL" w:eastAsia="en-GB" w:bidi="en-GB"/>
        </w:rPr>
        <w:t>ë</w:t>
      </w:r>
      <w:r>
        <w:rPr>
          <w:lang w:val="sq-AL" w:eastAsia="en-GB" w:bidi="en-GB"/>
        </w:rPr>
        <w:t>n e mbrojtjes dhe siguris</w:t>
      </w:r>
      <w:r w:rsidR="006745FC">
        <w:rPr>
          <w:lang w:val="sq-AL" w:eastAsia="en-GB" w:bidi="en-GB"/>
        </w:rPr>
        <w:t>ë</w:t>
      </w:r>
      <w:r>
        <w:rPr>
          <w:lang w:val="sq-AL" w:eastAsia="en-GB" w:bidi="en-GB"/>
        </w:rPr>
        <w:t xml:space="preserve"> dhe t</w:t>
      </w:r>
      <w:r w:rsidR="006745FC">
        <w:rPr>
          <w:lang w:val="sq-AL" w:eastAsia="en-GB" w:bidi="en-GB"/>
        </w:rPr>
        <w:t>ë</w:t>
      </w:r>
      <w:r>
        <w:rPr>
          <w:lang w:val="sq-AL" w:eastAsia="en-GB" w:bidi="en-GB"/>
        </w:rPr>
        <w:t xml:space="preserve"> munges</w:t>
      </w:r>
      <w:r w:rsidR="006745FC">
        <w:rPr>
          <w:lang w:val="sq-AL" w:eastAsia="en-GB" w:bidi="en-GB"/>
        </w:rPr>
        <w:t>ë</w:t>
      </w:r>
      <w:r>
        <w:rPr>
          <w:lang w:val="sq-AL" w:eastAsia="en-GB" w:bidi="en-GB"/>
        </w:rPr>
        <w:t>s s</w:t>
      </w:r>
      <w:r w:rsidR="006745FC">
        <w:rPr>
          <w:lang w:val="sq-AL" w:eastAsia="en-GB" w:bidi="en-GB"/>
        </w:rPr>
        <w:t>ë</w:t>
      </w:r>
      <w:r>
        <w:rPr>
          <w:lang w:val="sq-AL" w:eastAsia="en-GB" w:bidi="en-GB"/>
        </w:rPr>
        <w:t xml:space="preserve"> trajnimeve t</w:t>
      </w:r>
      <w:r w:rsidR="006745FC">
        <w:rPr>
          <w:lang w:val="sq-AL" w:eastAsia="en-GB" w:bidi="en-GB"/>
        </w:rPr>
        <w:t>ë</w:t>
      </w:r>
      <w:r>
        <w:rPr>
          <w:lang w:val="sq-AL" w:eastAsia="en-GB" w:bidi="en-GB"/>
        </w:rPr>
        <w:t xml:space="preserve"> vazhdueshme n</w:t>
      </w:r>
      <w:r w:rsidR="006745FC">
        <w:rPr>
          <w:lang w:val="sq-AL" w:eastAsia="en-GB" w:bidi="en-GB"/>
        </w:rPr>
        <w:t>ë</w:t>
      </w:r>
      <w:r>
        <w:rPr>
          <w:lang w:val="sq-AL" w:eastAsia="en-GB" w:bidi="en-GB"/>
        </w:rPr>
        <w:t xml:space="preserve"> k</w:t>
      </w:r>
      <w:r w:rsidR="006745FC">
        <w:rPr>
          <w:lang w:val="sq-AL" w:eastAsia="en-GB" w:bidi="en-GB"/>
        </w:rPr>
        <w:t>ë</w:t>
      </w:r>
      <w:r>
        <w:rPr>
          <w:lang w:val="sq-AL" w:eastAsia="en-GB" w:bidi="en-GB"/>
        </w:rPr>
        <w:t>t</w:t>
      </w:r>
      <w:r w:rsidR="006745FC">
        <w:rPr>
          <w:lang w:val="sq-AL" w:eastAsia="en-GB" w:bidi="en-GB"/>
        </w:rPr>
        <w:t>ë</w:t>
      </w:r>
      <w:r>
        <w:rPr>
          <w:lang w:val="sq-AL" w:eastAsia="en-GB" w:bidi="en-GB"/>
        </w:rPr>
        <w:t xml:space="preserve"> fush</w:t>
      </w:r>
      <w:r w:rsidR="006745FC">
        <w:rPr>
          <w:lang w:val="sq-AL" w:eastAsia="en-GB" w:bidi="en-GB"/>
        </w:rPr>
        <w:t>ë</w:t>
      </w:r>
      <w:r>
        <w:rPr>
          <w:lang w:val="sq-AL" w:eastAsia="en-GB" w:bidi="en-GB"/>
        </w:rPr>
        <w:t xml:space="preserve">.  </w:t>
      </w:r>
      <w:r w:rsidRPr="002F6BF0">
        <w:rPr>
          <w:lang w:val="sq-AL" w:eastAsia="en-GB" w:bidi="en-GB"/>
        </w:rPr>
        <w:t>P</w:t>
      </w:r>
      <w:r w:rsidR="006745FC">
        <w:rPr>
          <w:lang w:val="sq-AL" w:eastAsia="en-GB" w:bidi="en-GB"/>
        </w:rPr>
        <w:t>ë</w:t>
      </w:r>
      <w:r w:rsidRPr="002F6BF0">
        <w:rPr>
          <w:lang w:val="sq-AL" w:eastAsia="en-GB" w:bidi="en-GB"/>
        </w:rPr>
        <w:t>r k</w:t>
      </w:r>
      <w:r w:rsidR="006745FC">
        <w:rPr>
          <w:lang w:val="sq-AL" w:eastAsia="en-GB" w:bidi="en-GB"/>
        </w:rPr>
        <w:t>ë</w:t>
      </w:r>
      <w:r w:rsidRPr="002F6BF0">
        <w:rPr>
          <w:lang w:val="sq-AL" w:eastAsia="en-GB" w:bidi="en-GB"/>
        </w:rPr>
        <w:t>t</w:t>
      </w:r>
      <w:r w:rsidR="006745FC">
        <w:rPr>
          <w:lang w:val="sq-AL" w:eastAsia="en-GB" w:bidi="en-GB"/>
        </w:rPr>
        <w:t>ë</w:t>
      </w:r>
      <w:r w:rsidRPr="002F6BF0">
        <w:rPr>
          <w:lang w:val="sq-AL" w:eastAsia="en-GB" w:bidi="en-GB"/>
        </w:rPr>
        <w:t xml:space="preserve"> arsye, </w:t>
      </w:r>
      <w:r w:rsidR="006745FC">
        <w:rPr>
          <w:lang w:val="sq-AL" w:eastAsia="en-GB" w:bidi="en-GB"/>
        </w:rPr>
        <w:t>ë</w:t>
      </w:r>
      <w:r w:rsidRPr="002F6BF0">
        <w:rPr>
          <w:lang w:val="sq-AL" w:eastAsia="en-GB" w:bidi="en-GB"/>
        </w:rPr>
        <w:t>sht</w:t>
      </w:r>
      <w:r w:rsidR="006745FC">
        <w:rPr>
          <w:lang w:val="sq-AL" w:eastAsia="en-GB" w:bidi="en-GB"/>
        </w:rPr>
        <w:t>ë</w:t>
      </w:r>
      <w:r w:rsidRPr="002F6BF0">
        <w:rPr>
          <w:lang w:val="sq-AL" w:eastAsia="en-GB" w:bidi="en-GB"/>
        </w:rPr>
        <w:t xml:space="preserve"> planifikuar nj</w:t>
      </w:r>
      <w:r w:rsidR="006745FC">
        <w:rPr>
          <w:lang w:val="sq-AL" w:eastAsia="en-GB" w:bidi="en-GB"/>
        </w:rPr>
        <w:t>ë</w:t>
      </w:r>
      <w:r w:rsidRPr="002F6BF0">
        <w:rPr>
          <w:lang w:val="sq-AL" w:eastAsia="en-GB" w:bidi="en-GB"/>
        </w:rPr>
        <w:t xml:space="preserve"> monitorim rigroz i k</w:t>
      </w:r>
      <w:r w:rsidR="006745FC">
        <w:rPr>
          <w:lang w:val="sq-AL" w:eastAsia="en-GB" w:bidi="en-GB"/>
        </w:rPr>
        <w:t>ë</w:t>
      </w:r>
      <w:r w:rsidRPr="002F6BF0">
        <w:rPr>
          <w:lang w:val="sq-AL" w:eastAsia="en-GB" w:bidi="en-GB"/>
        </w:rPr>
        <w:t>tyre risqeve gjat</w:t>
      </w:r>
      <w:r w:rsidR="006745FC">
        <w:rPr>
          <w:lang w:val="sq-AL" w:eastAsia="en-GB" w:bidi="en-GB"/>
        </w:rPr>
        <w:t>ë</w:t>
      </w:r>
      <w:r w:rsidRPr="002F6BF0">
        <w:rPr>
          <w:lang w:val="sq-AL" w:eastAsia="en-GB" w:bidi="en-GB"/>
        </w:rPr>
        <w:t xml:space="preserve"> zbatimin t</w:t>
      </w:r>
      <w:r w:rsidR="006745FC">
        <w:rPr>
          <w:lang w:val="sq-AL" w:eastAsia="en-GB" w:bidi="en-GB"/>
        </w:rPr>
        <w:t>ë</w:t>
      </w:r>
      <w:r w:rsidRPr="002F6BF0">
        <w:rPr>
          <w:lang w:val="sq-AL" w:eastAsia="en-GB" w:bidi="en-GB"/>
        </w:rPr>
        <w:t xml:space="preserve"> Planit t</w:t>
      </w:r>
      <w:r w:rsidR="006745FC">
        <w:rPr>
          <w:lang w:val="sq-AL" w:eastAsia="en-GB" w:bidi="en-GB"/>
        </w:rPr>
        <w:t>ë</w:t>
      </w:r>
      <w:r w:rsidRPr="002F6BF0">
        <w:rPr>
          <w:lang w:val="sq-AL" w:eastAsia="en-GB" w:bidi="en-GB"/>
        </w:rPr>
        <w:t xml:space="preserve"> Veprimit t</w:t>
      </w:r>
      <w:r w:rsidR="006745FC">
        <w:rPr>
          <w:lang w:val="sq-AL" w:eastAsia="en-GB" w:bidi="en-GB"/>
        </w:rPr>
        <w:t>ë</w:t>
      </w:r>
      <w:r w:rsidRPr="002F6BF0">
        <w:rPr>
          <w:lang w:val="sq-AL" w:eastAsia="en-GB" w:bidi="en-GB"/>
        </w:rPr>
        <w:t xml:space="preserve"> Strategjis</w:t>
      </w:r>
      <w:r w:rsidR="006745FC">
        <w:rPr>
          <w:lang w:val="sq-AL" w:eastAsia="en-GB" w:bidi="en-GB"/>
        </w:rPr>
        <w:t>ë</w:t>
      </w:r>
      <w:r w:rsidRPr="002F6BF0">
        <w:rPr>
          <w:lang w:val="sq-AL" w:eastAsia="en-GB" w:bidi="en-GB"/>
        </w:rPr>
        <w:t>.</w:t>
      </w:r>
    </w:p>
    <w:p w14:paraId="656FE624" w14:textId="7628013D" w:rsidR="001B1F02" w:rsidRPr="008C21C5" w:rsidRDefault="00D773B8" w:rsidP="001B1F02">
      <w:pPr>
        <w:pStyle w:val="Heading2"/>
        <w:rPr>
          <w:lang w:val="sq-AL" w:eastAsia="en-GB" w:bidi="en-GB"/>
        </w:rPr>
      </w:pPr>
      <w:bookmarkStart w:id="24" w:name="_Toc88480020"/>
      <w:r>
        <w:rPr>
          <w:lang w:val="sq-AL" w:eastAsia="en-GB" w:bidi="en-GB"/>
        </w:rPr>
        <w:t>Q</w:t>
      </w:r>
      <w:r w:rsidR="008827DC">
        <w:rPr>
          <w:lang w:val="sq-AL" w:eastAsia="en-GB" w:bidi="en-GB"/>
        </w:rPr>
        <w:t>ë</w:t>
      </w:r>
      <w:r>
        <w:rPr>
          <w:lang w:val="sq-AL" w:eastAsia="en-GB" w:bidi="en-GB"/>
        </w:rPr>
        <w:t>llimi i Politik</w:t>
      </w:r>
      <w:r w:rsidR="008827DC">
        <w:rPr>
          <w:lang w:val="sq-AL" w:eastAsia="en-GB" w:bidi="en-GB"/>
        </w:rPr>
        <w:t>ë</w:t>
      </w:r>
      <w:r>
        <w:rPr>
          <w:lang w:val="sq-AL" w:eastAsia="en-GB" w:bidi="en-GB"/>
        </w:rPr>
        <w:t xml:space="preserve">s </w:t>
      </w:r>
      <w:r w:rsidR="001B1F02" w:rsidRPr="008C21C5">
        <w:rPr>
          <w:lang w:val="sq-AL" w:eastAsia="en-GB" w:bidi="en-GB"/>
        </w:rPr>
        <w:t xml:space="preserve">4 </w:t>
      </w:r>
      <w:r>
        <w:rPr>
          <w:lang w:val="sq-AL" w:eastAsia="en-GB" w:bidi="en-GB"/>
        </w:rPr>
        <w:t>Blerja e p</w:t>
      </w:r>
      <w:r w:rsidR="008827DC">
        <w:rPr>
          <w:lang w:val="sq-AL" w:eastAsia="en-GB" w:bidi="en-GB"/>
        </w:rPr>
        <w:t>ë</w:t>
      </w:r>
      <w:r>
        <w:rPr>
          <w:lang w:val="sq-AL" w:eastAsia="en-GB" w:bidi="en-GB"/>
        </w:rPr>
        <w:t>rqendruar</w:t>
      </w:r>
      <w:bookmarkEnd w:id="24"/>
      <w:r>
        <w:rPr>
          <w:lang w:val="sq-AL" w:eastAsia="en-GB" w:bidi="en-GB"/>
        </w:rPr>
        <w:t xml:space="preserve"> </w:t>
      </w:r>
    </w:p>
    <w:p w14:paraId="250E82C1" w14:textId="4E2E98CA" w:rsidR="004E46AF" w:rsidRPr="004E46AF" w:rsidRDefault="004E46AF" w:rsidP="004E46AF">
      <w:pPr>
        <w:rPr>
          <w:lang w:val="sq-AL" w:eastAsia="en-GB" w:bidi="en-GB"/>
        </w:rPr>
      </w:pPr>
      <w:r>
        <w:rPr>
          <w:lang w:val="sq-AL" w:eastAsia="en-GB" w:bidi="en-GB"/>
        </w:rPr>
        <w:t>P</w:t>
      </w:r>
      <w:r w:rsidR="006745FC">
        <w:rPr>
          <w:lang w:val="sq-AL" w:eastAsia="en-GB" w:bidi="en-GB"/>
        </w:rPr>
        <w:t>ë</w:t>
      </w:r>
      <w:r>
        <w:rPr>
          <w:lang w:val="sq-AL" w:eastAsia="en-GB" w:bidi="en-GB"/>
        </w:rPr>
        <w:t xml:space="preserve">r </w:t>
      </w:r>
      <w:r w:rsidR="00B851E4" w:rsidRPr="00B851E4">
        <w:rPr>
          <w:lang w:val="sq-AL" w:eastAsia="en-GB" w:bidi="en-GB"/>
        </w:rPr>
        <w:t>Q</w:t>
      </w:r>
      <w:r w:rsidR="006745FC">
        <w:rPr>
          <w:lang w:val="sq-AL" w:eastAsia="en-GB" w:bidi="en-GB"/>
        </w:rPr>
        <w:t>ë</w:t>
      </w:r>
      <w:r w:rsidR="00B851E4" w:rsidRPr="00B851E4">
        <w:rPr>
          <w:lang w:val="sq-AL" w:eastAsia="en-GB" w:bidi="en-GB"/>
        </w:rPr>
        <w:t>llim</w:t>
      </w:r>
      <w:r>
        <w:rPr>
          <w:lang w:val="sq-AL" w:eastAsia="en-GB" w:bidi="en-GB"/>
        </w:rPr>
        <w:t>in e Politik</w:t>
      </w:r>
      <w:r w:rsidR="006745FC">
        <w:rPr>
          <w:lang w:val="sq-AL" w:eastAsia="en-GB" w:bidi="en-GB"/>
        </w:rPr>
        <w:t>ë</w:t>
      </w:r>
      <w:r>
        <w:rPr>
          <w:lang w:val="sq-AL" w:eastAsia="en-GB" w:bidi="en-GB"/>
        </w:rPr>
        <w:t>s 4</w:t>
      </w:r>
      <w:r w:rsidR="008E5C7F">
        <w:rPr>
          <w:lang w:val="sq-AL" w:eastAsia="en-GB" w:bidi="en-GB"/>
        </w:rPr>
        <w:t xml:space="preserve">, </w:t>
      </w:r>
      <w:r w:rsidR="00F439D6">
        <w:rPr>
          <w:lang w:val="sq-AL" w:eastAsia="en-GB" w:bidi="en-GB"/>
        </w:rPr>
        <w:t>ë</w:t>
      </w:r>
      <w:r w:rsidR="008E5C7F">
        <w:rPr>
          <w:lang w:val="sq-AL" w:eastAsia="en-GB" w:bidi="en-GB"/>
        </w:rPr>
        <w:t>sht</w:t>
      </w:r>
      <w:r w:rsidR="00F439D6">
        <w:rPr>
          <w:lang w:val="sq-AL" w:eastAsia="en-GB" w:bidi="en-GB"/>
        </w:rPr>
        <w:t>ë</w:t>
      </w:r>
      <w:r w:rsidR="00B851E4" w:rsidRPr="00B851E4">
        <w:rPr>
          <w:lang w:val="sq-AL" w:eastAsia="en-GB" w:bidi="en-GB"/>
        </w:rPr>
        <w:t xml:space="preserve"> parashikuar q</w:t>
      </w:r>
      <w:r w:rsidR="006745FC">
        <w:rPr>
          <w:lang w:val="sq-AL" w:eastAsia="en-GB" w:bidi="en-GB"/>
        </w:rPr>
        <w:t>ë</w:t>
      </w:r>
      <w:r w:rsidR="00B851E4" w:rsidRPr="00B851E4">
        <w:rPr>
          <w:lang w:val="sq-AL" w:eastAsia="en-GB" w:bidi="en-GB"/>
        </w:rPr>
        <w:t xml:space="preserve"> t</w:t>
      </w:r>
      <w:r w:rsidR="006745FC">
        <w:rPr>
          <w:lang w:val="sq-AL" w:eastAsia="en-GB" w:bidi="en-GB"/>
        </w:rPr>
        <w:t>ë</w:t>
      </w:r>
      <w:r w:rsidR="00B851E4" w:rsidRPr="00B851E4">
        <w:rPr>
          <w:lang w:val="sq-AL" w:eastAsia="en-GB" w:bidi="en-GB"/>
        </w:rPr>
        <w:t xml:space="preserve"> </w:t>
      </w:r>
      <w:r w:rsidR="008E5C7F">
        <w:rPr>
          <w:lang w:val="sq-AL" w:eastAsia="en-GB" w:bidi="en-GB"/>
        </w:rPr>
        <w:t>filloj</w:t>
      </w:r>
      <w:r w:rsidR="008E5C7F" w:rsidRPr="008E5C7F">
        <w:rPr>
          <w:lang w:val="sq-AL" w:eastAsia="en-GB" w:bidi="en-GB"/>
        </w:rPr>
        <w:t>ë</w:t>
      </w:r>
      <w:r w:rsidR="008E5C7F">
        <w:rPr>
          <w:lang w:val="sq-AL" w:eastAsia="en-GB" w:bidi="en-GB"/>
        </w:rPr>
        <w:t xml:space="preserve"> 1 aktivitet</w:t>
      </w:r>
      <w:r w:rsidR="008E5C7F" w:rsidRPr="008E5C7F">
        <w:rPr>
          <w:lang w:val="sq-AL" w:eastAsia="en-GB" w:bidi="en-GB"/>
        </w:rPr>
        <w:t xml:space="preserve"> gjatë 6 mujorit t</w:t>
      </w:r>
      <w:r w:rsidR="00F439D6">
        <w:rPr>
          <w:lang w:val="sq-AL" w:eastAsia="en-GB" w:bidi="en-GB"/>
        </w:rPr>
        <w:t>ë</w:t>
      </w:r>
      <w:r w:rsidR="008E5C7F" w:rsidRPr="008E5C7F">
        <w:rPr>
          <w:lang w:val="sq-AL" w:eastAsia="en-GB" w:bidi="en-GB"/>
        </w:rPr>
        <w:t xml:space="preserve"> par</w:t>
      </w:r>
      <w:r w:rsidR="00F439D6">
        <w:rPr>
          <w:lang w:val="sq-AL" w:eastAsia="en-GB" w:bidi="en-GB"/>
        </w:rPr>
        <w:t>ë</w:t>
      </w:r>
      <w:r w:rsidR="008E5C7F" w:rsidRPr="008E5C7F">
        <w:rPr>
          <w:lang w:val="sq-AL" w:eastAsia="en-GB" w:bidi="en-GB"/>
        </w:rPr>
        <w:t xml:space="preserve"> vitit 2021, nd</w:t>
      </w:r>
      <w:r w:rsidR="00F439D6">
        <w:rPr>
          <w:lang w:val="sq-AL" w:eastAsia="en-GB" w:bidi="en-GB"/>
        </w:rPr>
        <w:t>ë</w:t>
      </w:r>
      <w:r w:rsidR="008E5C7F" w:rsidRPr="008E5C7F">
        <w:rPr>
          <w:lang w:val="sq-AL" w:eastAsia="en-GB" w:bidi="en-GB"/>
        </w:rPr>
        <w:t>rkoh</w:t>
      </w:r>
      <w:r w:rsidR="00F439D6">
        <w:rPr>
          <w:lang w:val="sq-AL" w:eastAsia="en-GB" w:bidi="en-GB"/>
        </w:rPr>
        <w:t>ë</w:t>
      </w:r>
      <w:r w:rsidR="008E5C7F" w:rsidRPr="008E5C7F">
        <w:rPr>
          <w:lang w:val="sq-AL" w:eastAsia="en-GB" w:bidi="en-GB"/>
        </w:rPr>
        <w:t xml:space="preserve"> q</w:t>
      </w:r>
      <w:r w:rsidR="00F439D6">
        <w:rPr>
          <w:lang w:val="sq-AL" w:eastAsia="en-GB" w:bidi="en-GB"/>
        </w:rPr>
        <w:t>ë</w:t>
      </w:r>
      <w:r w:rsidR="008E5C7F" w:rsidRPr="008E5C7F">
        <w:rPr>
          <w:lang w:val="sq-AL" w:eastAsia="en-GB" w:bidi="en-GB"/>
        </w:rPr>
        <w:t xml:space="preserve"> 1 aktivitet ishite planifikuar t</w:t>
      </w:r>
      <w:r w:rsidR="00F439D6">
        <w:rPr>
          <w:lang w:val="sq-AL" w:eastAsia="en-GB" w:bidi="en-GB"/>
        </w:rPr>
        <w:t>ë</w:t>
      </w:r>
      <w:r w:rsidR="008E5C7F" w:rsidRPr="008E5C7F">
        <w:rPr>
          <w:lang w:val="sq-AL" w:eastAsia="en-GB" w:bidi="en-GB"/>
        </w:rPr>
        <w:t xml:space="preserve"> niste n</w:t>
      </w:r>
      <w:r w:rsidR="00F439D6">
        <w:rPr>
          <w:lang w:val="sq-AL" w:eastAsia="en-GB" w:bidi="en-GB"/>
        </w:rPr>
        <w:t>ë</w:t>
      </w:r>
      <w:r w:rsidR="008E5C7F" w:rsidRPr="008E5C7F">
        <w:rPr>
          <w:lang w:val="sq-AL" w:eastAsia="en-GB" w:bidi="en-GB"/>
        </w:rPr>
        <w:t xml:space="preserve"> 2020 dhe t</w:t>
      </w:r>
      <w:r w:rsidR="00F439D6">
        <w:rPr>
          <w:lang w:val="sq-AL" w:eastAsia="en-GB" w:bidi="en-GB"/>
        </w:rPr>
        <w:t>ë</w:t>
      </w:r>
      <w:r w:rsidR="008E5C7F" w:rsidRPr="008E5C7F">
        <w:rPr>
          <w:lang w:val="sq-AL" w:eastAsia="en-GB" w:bidi="en-GB"/>
        </w:rPr>
        <w:t xml:space="preserve"> vijonte zbatimin gjat</w:t>
      </w:r>
      <w:r w:rsidR="00F439D6">
        <w:rPr>
          <w:lang w:val="sq-AL" w:eastAsia="en-GB" w:bidi="en-GB"/>
        </w:rPr>
        <w:t>ë</w:t>
      </w:r>
      <w:r w:rsidR="008E5C7F" w:rsidRPr="008E5C7F">
        <w:rPr>
          <w:lang w:val="sq-AL" w:eastAsia="en-GB" w:bidi="en-GB"/>
        </w:rPr>
        <w:t xml:space="preserve"> 2021</w:t>
      </w:r>
      <w:r w:rsidR="008E5C7F">
        <w:rPr>
          <w:lang w:val="sq-AL" w:eastAsia="en-GB" w:bidi="en-GB"/>
        </w:rPr>
        <w:t>.</w:t>
      </w:r>
    </w:p>
    <w:p w14:paraId="74D6835F" w14:textId="1557D330" w:rsidR="00B851E4" w:rsidRDefault="004E46AF" w:rsidP="00D773B8">
      <w:pPr>
        <w:rPr>
          <w:lang w:val="sq-AL" w:eastAsia="en-GB" w:bidi="en-GB"/>
        </w:rPr>
      </w:pPr>
      <w:bookmarkStart w:id="25" w:name="_Hlk79164620"/>
      <w:r w:rsidRPr="004E46AF">
        <w:rPr>
          <w:lang w:val="sq-AL" w:eastAsia="en-GB" w:bidi="en-GB"/>
        </w:rPr>
        <w:t>P</w:t>
      </w:r>
      <w:r w:rsidR="006745FC">
        <w:rPr>
          <w:lang w:val="sq-AL" w:eastAsia="en-GB" w:bidi="en-GB"/>
        </w:rPr>
        <w:t>ë</w:t>
      </w:r>
      <w:r w:rsidRPr="004E46AF">
        <w:rPr>
          <w:lang w:val="sq-AL" w:eastAsia="en-GB" w:bidi="en-GB"/>
        </w:rPr>
        <w:t>r k</w:t>
      </w:r>
      <w:r w:rsidR="006745FC">
        <w:rPr>
          <w:lang w:val="sq-AL" w:eastAsia="en-GB" w:bidi="en-GB"/>
        </w:rPr>
        <w:t>ë</w:t>
      </w:r>
      <w:r w:rsidRPr="004E46AF">
        <w:rPr>
          <w:lang w:val="sq-AL" w:eastAsia="en-GB" w:bidi="en-GB"/>
        </w:rPr>
        <w:t>t</w:t>
      </w:r>
      <w:r w:rsidR="006745FC">
        <w:rPr>
          <w:lang w:val="sq-AL" w:eastAsia="en-GB" w:bidi="en-GB"/>
        </w:rPr>
        <w:t>ë</w:t>
      </w:r>
      <w:r w:rsidRPr="004E46AF">
        <w:rPr>
          <w:lang w:val="sq-AL" w:eastAsia="en-GB" w:bidi="en-GB"/>
        </w:rPr>
        <w:t xml:space="preserve"> periudh</w:t>
      </w:r>
      <w:r w:rsidR="006745FC">
        <w:rPr>
          <w:lang w:val="sq-AL" w:eastAsia="en-GB" w:bidi="en-GB"/>
        </w:rPr>
        <w:t>ë</w:t>
      </w:r>
      <w:r w:rsidRPr="004E46AF">
        <w:rPr>
          <w:lang w:val="sq-AL" w:eastAsia="en-GB" w:bidi="en-GB"/>
        </w:rPr>
        <w:t xml:space="preserve"> raportimi </w:t>
      </w:r>
      <w:r w:rsidR="00D01779">
        <w:rPr>
          <w:lang w:val="sq-AL" w:eastAsia="en-GB" w:bidi="en-GB"/>
        </w:rPr>
        <w:t>ka vijuar puna për vlerësimin e veprimtarisë së Ministrisë së Shëndetësisë dhe Mbrojtjes Sociale si organ qendror blerës në fushën e shëndetësisë si dhe analizimi i problematikave të hasura.</w:t>
      </w:r>
    </w:p>
    <w:bookmarkEnd w:id="25"/>
    <w:p w14:paraId="48EEF536" w14:textId="17D98130" w:rsidR="00B851E4" w:rsidRPr="00716405" w:rsidRDefault="00B851E4" w:rsidP="00B851E4">
      <w:pPr>
        <w:rPr>
          <w:iCs/>
          <w:lang w:val="sq-AL" w:eastAsia="en-GB" w:bidi="en-GB"/>
        </w:rPr>
      </w:pPr>
      <w:r w:rsidRPr="00716405">
        <w:rPr>
          <w:iCs/>
          <w:lang w:val="sq-AL" w:eastAsia="en-GB" w:bidi="en-GB"/>
        </w:rPr>
        <w:t>N</w:t>
      </w:r>
      <w:r w:rsidR="006745FC" w:rsidRPr="00716405">
        <w:rPr>
          <w:iCs/>
          <w:lang w:val="sq-AL" w:eastAsia="en-GB" w:bidi="en-GB"/>
        </w:rPr>
        <w:t>ë</w:t>
      </w:r>
      <w:r w:rsidRPr="00716405">
        <w:rPr>
          <w:iCs/>
          <w:lang w:val="sq-AL" w:eastAsia="en-GB" w:bidi="en-GB"/>
        </w:rPr>
        <w:t xml:space="preserve"> t</w:t>
      </w:r>
      <w:r w:rsidR="006745FC" w:rsidRPr="00716405">
        <w:rPr>
          <w:iCs/>
          <w:lang w:val="sq-AL" w:eastAsia="en-GB" w:bidi="en-GB"/>
        </w:rPr>
        <w:t>ë</w:t>
      </w:r>
      <w:r w:rsidRPr="00716405">
        <w:rPr>
          <w:iCs/>
          <w:lang w:val="sq-AL" w:eastAsia="en-GB" w:bidi="en-GB"/>
        </w:rPr>
        <w:t>r</w:t>
      </w:r>
      <w:r w:rsidR="006745FC" w:rsidRPr="00716405">
        <w:rPr>
          <w:iCs/>
          <w:lang w:val="sq-AL" w:eastAsia="en-GB" w:bidi="en-GB"/>
        </w:rPr>
        <w:t>ë</w:t>
      </w:r>
      <w:r w:rsidRPr="00716405">
        <w:rPr>
          <w:iCs/>
          <w:lang w:val="sq-AL" w:eastAsia="en-GB" w:bidi="en-GB"/>
        </w:rPr>
        <w:t xml:space="preserve">si, nga 2 aktivitetet </w:t>
      </w:r>
      <w:r w:rsidRPr="00B851E4">
        <w:rPr>
          <w:iCs/>
          <w:lang w:val="sq-AL" w:eastAsia="en-GB" w:bidi="en-GB"/>
        </w:rPr>
        <w:t>të Qëllimi</w:t>
      </w:r>
      <w:r w:rsidR="0030448E">
        <w:rPr>
          <w:iCs/>
          <w:lang w:val="sq-AL" w:eastAsia="en-GB" w:bidi="en-GB"/>
        </w:rPr>
        <w:t>t t</w:t>
      </w:r>
      <w:r w:rsidR="006745FC">
        <w:rPr>
          <w:iCs/>
          <w:lang w:val="sq-AL" w:eastAsia="en-GB" w:bidi="en-GB"/>
        </w:rPr>
        <w:t>ë</w:t>
      </w:r>
      <w:r w:rsidR="0030448E">
        <w:rPr>
          <w:iCs/>
          <w:lang w:val="sq-AL" w:eastAsia="en-GB" w:bidi="en-GB"/>
        </w:rPr>
        <w:t xml:space="preserve"> Politikës 4</w:t>
      </w:r>
      <w:r w:rsidRPr="00B851E4">
        <w:rPr>
          <w:iCs/>
          <w:lang w:val="sq-AL" w:eastAsia="en-GB" w:bidi="en-GB"/>
        </w:rPr>
        <w:t>, t</w:t>
      </w:r>
      <w:r w:rsidR="006745FC">
        <w:rPr>
          <w:iCs/>
          <w:lang w:val="sq-AL" w:eastAsia="en-GB" w:bidi="en-GB"/>
        </w:rPr>
        <w:t>ë</w:t>
      </w:r>
      <w:r w:rsidRPr="00B851E4">
        <w:rPr>
          <w:iCs/>
          <w:lang w:val="sq-AL" w:eastAsia="en-GB" w:bidi="en-GB"/>
        </w:rPr>
        <w:t xml:space="preserve"> </w:t>
      </w:r>
      <w:r w:rsidRPr="00716405">
        <w:rPr>
          <w:iCs/>
          <w:lang w:val="sq-AL" w:eastAsia="en-GB" w:bidi="en-GB"/>
        </w:rPr>
        <w:t xml:space="preserve">parashikuara </w:t>
      </w:r>
      <w:r w:rsidR="00F439D6">
        <w:rPr>
          <w:iCs/>
          <w:lang w:val="sq-AL" w:eastAsia="en-GB" w:bidi="en-GB"/>
        </w:rPr>
        <w:t>për zbatim në 6 mujorin e I 2021</w:t>
      </w:r>
      <w:r w:rsidR="008E5C7F">
        <w:rPr>
          <w:iCs/>
          <w:lang w:val="sq-AL" w:eastAsia="en-GB" w:bidi="en-GB"/>
        </w:rPr>
        <w:t>, 2 aktivite</w:t>
      </w:r>
      <w:r w:rsidR="00F439D6">
        <w:rPr>
          <w:iCs/>
          <w:lang w:val="sq-AL" w:eastAsia="en-GB" w:bidi="en-GB"/>
        </w:rPr>
        <w:t>te</w:t>
      </w:r>
      <w:r w:rsidR="008E5C7F">
        <w:rPr>
          <w:iCs/>
          <w:lang w:val="sq-AL" w:eastAsia="en-GB" w:bidi="en-GB"/>
        </w:rPr>
        <w:t xml:space="preserve"> (100</w:t>
      </w:r>
      <w:r w:rsidRPr="00716405">
        <w:rPr>
          <w:iCs/>
          <w:lang w:val="sq-AL" w:eastAsia="en-GB" w:bidi="en-GB"/>
        </w:rPr>
        <w:t xml:space="preserve">%) </w:t>
      </w:r>
      <w:r w:rsidR="008E5C7F">
        <w:rPr>
          <w:iCs/>
          <w:lang w:val="sq-AL" w:eastAsia="en-GB" w:bidi="en-GB"/>
        </w:rPr>
        <w:t>jan</w:t>
      </w:r>
      <w:r w:rsidR="00F439D6">
        <w:rPr>
          <w:iCs/>
          <w:lang w:val="sq-AL" w:eastAsia="en-GB" w:bidi="en-GB"/>
        </w:rPr>
        <w:t>ë</w:t>
      </w:r>
      <w:r w:rsidRPr="00716405">
        <w:rPr>
          <w:iCs/>
          <w:lang w:val="sq-AL" w:eastAsia="en-GB" w:bidi="en-GB"/>
        </w:rPr>
        <w:t xml:space="preserve"> n</w:t>
      </w:r>
      <w:r w:rsidR="006745FC" w:rsidRPr="00716405">
        <w:rPr>
          <w:iCs/>
          <w:lang w:val="sq-AL" w:eastAsia="en-GB" w:bidi="en-GB"/>
        </w:rPr>
        <w:t>ë</w:t>
      </w:r>
      <w:r w:rsidRPr="00716405">
        <w:rPr>
          <w:iCs/>
          <w:lang w:val="sq-AL" w:eastAsia="en-GB" w:bidi="en-GB"/>
        </w:rPr>
        <w:t xml:space="preserve"> proces.</w:t>
      </w:r>
    </w:p>
    <w:p w14:paraId="3FC61EBD" w14:textId="1C65687B" w:rsidR="001B1F02" w:rsidRDefault="00D773B8" w:rsidP="001B1F02">
      <w:pPr>
        <w:pStyle w:val="Subtitle"/>
        <w:rPr>
          <w:lang w:val="sq-AL" w:eastAsia="en-GB" w:bidi="en-GB"/>
        </w:rPr>
      </w:pPr>
      <w:r w:rsidRPr="00D773B8">
        <w:rPr>
          <w:lang w:val="sq-AL" w:eastAsia="en-GB" w:bidi="en-GB"/>
        </w:rPr>
        <w:t>Ecuria krahasimore p</w:t>
      </w:r>
      <w:r w:rsidR="008827DC">
        <w:rPr>
          <w:lang w:val="sq-AL" w:eastAsia="en-GB" w:bidi="en-GB"/>
        </w:rPr>
        <w:t>ë</w:t>
      </w:r>
      <w:r w:rsidRPr="00D773B8">
        <w:rPr>
          <w:lang w:val="sq-AL" w:eastAsia="en-GB" w:bidi="en-GB"/>
        </w:rPr>
        <w:t xml:space="preserve">r secilin objektiv specifik </w:t>
      </w:r>
    </w:p>
    <w:p w14:paraId="7965FCF7" w14:textId="0F606AD2" w:rsidR="00C979F3" w:rsidRPr="00C979F3" w:rsidRDefault="00C979F3" w:rsidP="00C979F3">
      <w:pPr>
        <w:rPr>
          <w:lang w:val="sq-AL" w:eastAsia="en-GB" w:bidi="en-GB"/>
        </w:rPr>
      </w:pPr>
      <w:r w:rsidRPr="00C979F3">
        <w:rPr>
          <w:lang w:val="sq-AL" w:eastAsia="en-GB" w:bidi="en-GB"/>
        </w:rPr>
        <w:t>Gjatë periudhës së raportimit ishin planifikuar të zbatoheshin aktivitetet e objektiv</w:t>
      </w:r>
      <w:r w:rsidR="00E55D67">
        <w:rPr>
          <w:lang w:val="sq-AL" w:eastAsia="en-GB" w:bidi="en-GB"/>
        </w:rPr>
        <w:t>it</w:t>
      </w:r>
      <w:r w:rsidRPr="00C979F3">
        <w:rPr>
          <w:lang w:val="sq-AL" w:eastAsia="en-GB" w:bidi="en-GB"/>
        </w:rPr>
        <w:t xml:space="preserve"> specifik 4.2.</w:t>
      </w:r>
    </w:p>
    <w:p w14:paraId="2EC92023" w14:textId="0F876B84" w:rsidR="001B1F02" w:rsidRPr="0052618A" w:rsidRDefault="00D773B8" w:rsidP="001B1F02">
      <w:pPr>
        <w:pStyle w:val="ListBullet"/>
        <w:rPr>
          <w:b/>
          <w:lang w:val="sq-AL"/>
        </w:rPr>
      </w:pPr>
      <w:r w:rsidRPr="0052618A">
        <w:rPr>
          <w:b/>
          <w:lang w:val="sq-AL"/>
        </w:rPr>
        <w:lastRenderedPageBreak/>
        <w:t xml:space="preserve">Objektivi specifik </w:t>
      </w:r>
      <w:r w:rsidR="00CD3A7A" w:rsidRPr="0052618A">
        <w:rPr>
          <w:b/>
          <w:lang w:val="sq-AL"/>
        </w:rPr>
        <w:t>4</w:t>
      </w:r>
      <w:r w:rsidR="001B1F02" w:rsidRPr="0052618A">
        <w:rPr>
          <w:b/>
          <w:lang w:val="sq-AL"/>
        </w:rPr>
        <w:t xml:space="preserve">.2 </w:t>
      </w:r>
      <w:r w:rsidR="00B5269A" w:rsidRPr="0052618A">
        <w:rPr>
          <w:b/>
          <w:lang w:val="sq-AL"/>
        </w:rPr>
        <w:t>Blerja e përqendruar në fushën e shëndetësisë</w:t>
      </w:r>
      <w:r w:rsidR="00B5269A" w:rsidRPr="0052618A">
        <w:rPr>
          <w:rFonts w:eastAsia="Times New Roman" w:cs="Calibri"/>
          <w:b/>
          <w:bCs/>
          <w:i/>
          <w:iCs/>
          <w:szCs w:val="24"/>
          <w:highlight w:val="yellow"/>
          <w:lang w:val="sq-AL" w:eastAsia="en-GB"/>
        </w:rPr>
        <w:t xml:space="preserve"> </w:t>
      </w:r>
      <w:r w:rsidR="001B1F02" w:rsidRPr="0052618A">
        <w:rPr>
          <w:b/>
          <w:lang w:val="sq-AL"/>
        </w:rPr>
        <w:t xml:space="preserve"> </w:t>
      </w:r>
    </w:p>
    <w:p w14:paraId="67E897A9" w14:textId="292CAFD8" w:rsidR="007F20B8" w:rsidRDefault="001B1F02" w:rsidP="00CD3A7A">
      <w:pPr>
        <w:pStyle w:val="NormalIndent1"/>
        <w:rPr>
          <w:iCs/>
          <w:lang w:val="sq-AL"/>
        </w:rPr>
      </w:pPr>
      <w:r w:rsidRPr="008C21C5">
        <w:rPr>
          <w:lang w:val="sq-AL"/>
        </w:rPr>
        <w:t>A</w:t>
      </w:r>
      <w:r w:rsidR="00B5269A">
        <w:rPr>
          <w:lang w:val="sq-AL"/>
        </w:rPr>
        <w:t xml:space="preserve">ktiviteti </w:t>
      </w:r>
      <w:r w:rsidR="00CD3A7A" w:rsidRPr="008C21C5">
        <w:rPr>
          <w:lang w:val="sq-AL"/>
        </w:rPr>
        <w:t>4</w:t>
      </w:r>
      <w:r w:rsidRPr="008C21C5">
        <w:rPr>
          <w:lang w:val="sq-AL"/>
        </w:rPr>
        <w:t xml:space="preserve">.2.1 </w:t>
      </w:r>
      <w:r w:rsidR="00B5269A" w:rsidRPr="0052618A">
        <w:rPr>
          <w:i/>
          <w:lang w:val="sq-AL"/>
        </w:rPr>
        <w:t>Vlerësimi i veprimtarisë së OQB ne fushen e shendetesise</w:t>
      </w:r>
      <w:r w:rsidR="0052618A">
        <w:rPr>
          <w:iCs/>
          <w:lang w:val="sq-AL"/>
        </w:rPr>
        <w:t>,</w:t>
      </w:r>
      <w:r w:rsidR="00B851E4" w:rsidRPr="00B851E4">
        <w:rPr>
          <w:iCs/>
          <w:lang w:val="sq-AL"/>
        </w:rPr>
        <w:t xml:space="preserve"> </w:t>
      </w:r>
      <w:r w:rsidR="00070D0A" w:rsidRPr="00070D0A">
        <w:rPr>
          <w:iCs/>
          <w:lang w:val="sq-AL"/>
        </w:rPr>
        <w:t>i parashikuar për të përfunduar në tremujorin e katërt të 2023,</w:t>
      </w:r>
      <w:r w:rsidR="00070D0A">
        <w:rPr>
          <w:iCs/>
          <w:lang w:val="sq-AL"/>
        </w:rPr>
        <w:t xml:space="preserve"> </w:t>
      </w:r>
      <w:r w:rsidR="00B851E4" w:rsidRPr="00B851E4">
        <w:rPr>
          <w:iCs/>
          <w:lang w:val="sq-AL"/>
        </w:rPr>
        <w:t xml:space="preserve">nuk </w:t>
      </w:r>
      <w:r w:rsidR="006745FC">
        <w:rPr>
          <w:iCs/>
          <w:lang w:val="sq-AL"/>
        </w:rPr>
        <w:t>ë</w:t>
      </w:r>
      <w:r w:rsidR="00B851E4" w:rsidRPr="00B851E4">
        <w:rPr>
          <w:iCs/>
          <w:lang w:val="sq-AL"/>
        </w:rPr>
        <w:t>sht</w:t>
      </w:r>
      <w:r w:rsidR="006745FC">
        <w:rPr>
          <w:iCs/>
          <w:lang w:val="sq-AL"/>
        </w:rPr>
        <w:t>ë</w:t>
      </w:r>
      <w:r w:rsidR="00B851E4" w:rsidRPr="00B851E4">
        <w:rPr>
          <w:iCs/>
          <w:lang w:val="sq-AL"/>
        </w:rPr>
        <w:t xml:space="preserve"> p</w:t>
      </w:r>
      <w:r w:rsidR="006745FC">
        <w:rPr>
          <w:iCs/>
          <w:lang w:val="sq-AL"/>
        </w:rPr>
        <w:t>ë</w:t>
      </w:r>
      <w:r w:rsidR="00B851E4" w:rsidRPr="00B851E4">
        <w:rPr>
          <w:iCs/>
          <w:lang w:val="sq-AL"/>
        </w:rPr>
        <w:t xml:space="preserve">rfunduar dhe ka mbetur </w:t>
      </w:r>
      <w:r w:rsidR="00B851E4" w:rsidRPr="00B851E4">
        <w:rPr>
          <w:b/>
          <w:iCs/>
          <w:lang w:val="sq-AL"/>
        </w:rPr>
        <w:t>n</w:t>
      </w:r>
      <w:r w:rsidR="006745FC">
        <w:rPr>
          <w:b/>
          <w:iCs/>
          <w:lang w:val="sq-AL"/>
        </w:rPr>
        <w:t>ë</w:t>
      </w:r>
      <w:r w:rsidR="00B851E4" w:rsidRPr="00B851E4">
        <w:rPr>
          <w:b/>
          <w:iCs/>
          <w:lang w:val="sq-AL"/>
        </w:rPr>
        <w:t xml:space="preserve"> proces</w:t>
      </w:r>
      <w:r w:rsidR="00B851E4">
        <w:rPr>
          <w:b/>
          <w:iCs/>
          <w:lang w:val="sq-AL"/>
        </w:rPr>
        <w:t xml:space="preserve">. </w:t>
      </w:r>
      <w:r w:rsidRPr="008C21C5">
        <w:rPr>
          <w:lang w:val="sq-AL"/>
        </w:rPr>
        <w:t xml:space="preserve"> </w:t>
      </w:r>
    </w:p>
    <w:p w14:paraId="261ADB94" w14:textId="76D1301F" w:rsidR="0052618A" w:rsidRPr="0052618A" w:rsidRDefault="0052618A" w:rsidP="00CD3A7A">
      <w:pPr>
        <w:pStyle w:val="NormalIndent1"/>
        <w:rPr>
          <w:color w:val="FF0000"/>
          <w:lang w:val="sq-AL"/>
        </w:rPr>
      </w:pPr>
      <w:r>
        <w:rPr>
          <w:iCs/>
          <w:lang w:val="sq-AL"/>
        </w:rPr>
        <w:t xml:space="preserve">Aktiviteti 4.2.2 </w:t>
      </w:r>
      <w:r w:rsidRPr="0052618A">
        <w:rPr>
          <w:i/>
          <w:iCs/>
          <w:lang w:val="sq-AL"/>
        </w:rPr>
        <w:t>Analizimi i problematikave të hasura dhe marrja e masave për adresimin e tyre</w:t>
      </w:r>
      <w:r>
        <w:rPr>
          <w:iCs/>
          <w:lang w:val="sq-AL"/>
        </w:rPr>
        <w:t xml:space="preserve">, </w:t>
      </w:r>
      <w:r w:rsidR="00070D0A" w:rsidRPr="00070D0A">
        <w:rPr>
          <w:iCs/>
          <w:lang w:val="sq-AL"/>
        </w:rPr>
        <w:t>i parashikuar për të përfunduar në tremujorin e katërt të 2023,</w:t>
      </w:r>
      <w:r w:rsidR="00070D0A">
        <w:rPr>
          <w:iCs/>
          <w:lang w:val="sq-AL"/>
        </w:rPr>
        <w:t xml:space="preserve"> </w:t>
      </w:r>
      <w:r w:rsidRPr="0052618A">
        <w:rPr>
          <w:iCs/>
          <w:lang w:val="sq-AL"/>
        </w:rPr>
        <w:t xml:space="preserve">nuk është përfunduar dhe ka mbetur </w:t>
      </w:r>
      <w:r w:rsidRPr="0052618A">
        <w:rPr>
          <w:b/>
          <w:iCs/>
          <w:lang w:val="sq-AL"/>
        </w:rPr>
        <w:t>në proces</w:t>
      </w:r>
      <w:r>
        <w:rPr>
          <w:b/>
          <w:iCs/>
          <w:lang w:val="sq-AL"/>
        </w:rPr>
        <w:t>.</w:t>
      </w:r>
    </w:p>
    <w:p w14:paraId="6D8C9CAD" w14:textId="2D9E75E9" w:rsidR="00BE0CB7" w:rsidRDefault="00B5269A" w:rsidP="00BE0CB7">
      <w:pPr>
        <w:pStyle w:val="Subtitle"/>
        <w:rPr>
          <w:lang w:val="sq-AL" w:eastAsia="en-GB" w:bidi="en-GB"/>
        </w:rPr>
      </w:pPr>
      <w:r w:rsidRPr="00B5269A">
        <w:rPr>
          <w:lang w:val="sq-AL" w:eastAsia="en-GB" w:bidi="en-GB"/>
        </w:rPr>
        <w:t>Ecuria e p</w:t>
      </w:r>
      <w:r w:rsidR="008827DC">
        <w:rPr>
          <w:lang w:val="sq-AL" w:eastAsia="en-GB" w:bidi="en-GB"/>
        </w:rPr>
        <w:t>ë</w:t>
      </w:r>
      <w:r w:rsidRPr="00B5269A">
        <w:rPr>
          <w:lang w:val="sq-AL" w:eastAsia="en-GB" w:bidi="en-GB"/>
        </w:rPr>
        <w:t xml:space="preserve">rgjthshme e </w:t>
      </w:r>
      <w:r w:rsidR="00B851E4">
        <w:rPr>
          <w:lang w:val="sq-AL" w:eastAsia="en-GB" w:bidi="en-GB"/>
        </w:rPr>
        <w:t>Q</w:t>
      </w:r>
      <w:r w:rsidR="006745FC">
        <w:rPr>
          <w:lang w:val="sq-AL" w:eastAsia="en-GB" w:bidi="en-GB"/>
        </w:rPr>
        <w:t>ë</w:t>
      </w:r>
      <w:r w:rsidR="00B851E4">
        <w:rPr>
          <w:lang w:val="sq-AL" w:eastAsia="en-GB" w:bidi="en-GB"/>
        </w:rPr>
        <w:t>llimit t</w:t>
      </w:r>
      <w:r w:rsidR="006745FC">
        <w:rPr>
          <w:lang w:val="sq-AL" w:eastAsia="en-GB" w:bidi="en-GB"/>
        </w:rPr>
        <w:t>ë</w:t>
      </w:r>
      <w:r w:rsidR="00B851E4">
        <w:rPr>
          <w:lang w:val="sq-AL" w:eastAsia="en-GB" w:bidi="en-GB"/>
        </w:rPr>
        <w:t xml:space="preserve"> Politik</w:t>
      </w:r>
      <w:r w:rsidR="006745FC">
        <w:rPr>
          <w:lang w:val="sq-AL" w:eastAsia="en-GB" w:bidi="en-GB"/>
        </w:rPr>
        <w:t>ë</w:t>
      </w:r>
      <w:r w:rsidR="00B851E4">
        <w:rPr>
          <w:lang w:val="sq-AL" w:eastAsia="en-GB" w:bidi="en-GB"/>
        </w:rPr>
        <w:t>s 4</w:t>
      </w:r>
    </w:p>
    <w:p w14:paraId="587A1D7E" w14:textId="627E80B2" w:rsidR="00934585" w:rsidRPr="00716405" w:rsidRDefault="00177E7B" w:rsidP="00934585">
      <w:pPr>
        <w:pStyle w:val="Caption"/>
        <w:keepNext/>
        <w:rPr>
          <w:lang w:val="it-IT"/>
        </w:rPr>
      </w:pPr>
      <w:r>
        <w:rPr>
          <w:lang w:val="it-IT"/>
        </w:rPr>
        <w:t xml:space="preserve">Grafiku 3.4 </w:t>
      </w:r>
      <w:r w:rsidR="00934585" w:rsidRPr="00716405">
        <w:rPr>
          <w:lang w:val="it-IT"/>
        </w:rPr>
        <w:t xml:space="preserve"> Statusi i Aktiviteteve të Planifikuara-QP 4</w:t>
      </w:r>
    </w:p>
    <w:p w14:paraId="2D627708" w14:textId="5CD243C4" w:rsidR="00B851E4" w:rsidRDefault="0052618A" w:rsidP="00B851E4">
      <w:pPr>
        <w:rPr>
          <w:lang w:val="sq-AL" w:eastAsia="en-GB" w:bidi="en-GB"/>
        </w:rPr>
      </w:pPr>
      <w:r>
        <w:rPr>
          <w:noProof/>
          <w:lang w:eastAsia="en-GB"/>
        </w:rPr>
        <w:drawing>
          <wp:inline distT="0" distB="0" distL="0" distR="0" wp14:anchorId="4C1E1D9F" wp14:editId="393FBA13">
            <wp:extent cx="4584700" cy="2755900"/>
            <wp:effectExtent l="0" t="0" r="635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584700" cy="2755900"/>
                    </a:xfrm>
                    <a:prstGeom prst="rect">
                      <a:avLst/>
                    </a:prstGeom>
                    <a:noFill/>
                  </pic:spPr>
                </pic:pic>
              </a:graphicData>
            </a:graphic>
          </wp:inline>
        </w:drawing>
      </w:r>
    </w:p>
    <w:p w14:paraId="13FC04E1" w14:textId="710BADC6" w:rsidR="00034467" w:rsidRPr="00034467" w:rsidRDefault="00034467" w:rsidP="00034467">
      <w:pPr>
        <w:rPr>
          <w:lang w:val="sq-AL" w:eastAsia="en-GB" w:bidi="en-GB"/>
        </w:rPr>
      </w:pPr>
      <w:r w:rsidRPr="00034467">
        <w:rPr>
          <w:lang w:val="sq-AL" w:eastAsia="en-GB" w:bidi="en-GB"/>
        </w:rPr>
        <w:t>Tabela më poshtë paraqet statusin e treguesëve të performanc</w:t>
      </w:r>
      <w:r w:rsidR="0052618A">
        <w:rPr>
          <w:lang w:val="sq-AL" w:eastAsia="en-GB" w:bidi="en-GB"/>
        </w:rPr>
        <w:t>ë</w:t>
      </w:r>
      <w:r w:rsidRPr="00034467">
        <w:rPr>
          <w:lang w:val="sq-AL" w:eastAsia="en-GB" w:bidi="en-GB"/>
        </w:rPr>
        <w:t>s</w:t>
      </w:r>
      <w:r w:rsidR="0052618A" w:rsidRPr="0052618A">
        <w:rPr>
          <w:lang w:val="sq-AL" w:eastAsia="en-GB" w:bidi="en-GB"/>
        </w:rPr>
        <w:t xml:space="preserve"> për 6 mujorin e I t</w:t>
      </w:r>
      <w:r w:rsidR="00F439D6">
        <w:rPr>
          <w:lang w:val="sq-AL" w:eastAsia="en-GB" w:bidi="en-GB"/>
        </w:rPr>
        <w:t>ë</w:t>
      </w:r>
      <w:r w:rsidR="0052618A" w:rsidRPr="0052618A">
        <w:rPr>
          <w:lang w:val="sq-AL" w:eastAsia="en-GB" w:bidi="en-GB"/>
        </w:rPr>
        <w:t xml:space="preserve"> 2021  </w:t>
      </w:r>
      <w:r w:rsidRPr="00034467">
        <w:rPr>
          <w:lang w:val="sq-AL" w:eastAsia="en-GB" w:bidi="en-GB"/>
        </w:rPr>
        <w:t>(nëse shënohet me të kuqe: nuk është arritur, nëse është me ngjyrë portokalli: është arritur pjesërisht, nëse është me ngjyrë të gjelbër atëherë është arritur plotësisht).</w:t>
      </w:r>
    </w:p>
    <w:p w14:paraId="150F7664" w14:textId="77777777" w:rsidR="00034467" w:rsidRPr="00716405" w:rsidRDefault="00034467" w:rsidP="00034467">
      <w:pPr>
        <w:pStyle w:val="Caption"/>
        <w:keepNext/>
        <w:rPr>
          <w:lang w:val="sq-AL"/>
        </w:rPr>
      </w:pPr>
    </w:p>
    <w:p w14:paraId="54F1A798" w14:textId="1400C8B2" w:rsidR="00034467" w:rsidRPr="00716405" w:rsidRDefault="00034467" w:rsidP="00034467">
      <w:pPr>
        <w:pStyle w:val="Caption"/>
        <w:keepNext/>
        <w:rPr>
          <w:lang w:val="it-IT"/>
        </w:rPr>
      </w:pPr>
      <w:r w:rsidRPr="00716405">
        <w:rPr>
          <w:lang w:val="it-IT"/>
        </w:rPr>
        <w:t>Tabela 3</w:t>
      </w:r>
      <w:r w:rsidR="00177E7B">
        <w:rPr>
          <w:lang w:val="it-IT"/>
        </w:rPr>
        <w:t>.3</w:t>
      </w:r>
      <w:r w:rsidRPr="00716405">
        <w:rPr>
          <w:lang w:val="it-IT"/>
        </w:rPr>
        <w:t xml:space="preserve"> Treguesit e performancës-QP 4</w:t>
      </w:r>
    </w:p>
    <w:tbl>
      <w:tblPr>
        <w:tblW w:w="8784" w:type="dxa"/>
        <w:tblLook w:val="04A0" w:firstRow="1" w:lastRow="0" w:firstColumn="1" w:lastColumn="0" w:noHBand="0" w:noVBand="1"/>
      </w:tblPr>
      <w:tblGrid>
        <w:gridCol w:w="2216"/>
        <w:gridCol w:w="2348"/>
        <w:gridCol w:w="1149"/>
        <w:gridCol w:w="978"/>
        <w:gridCol w:w="979"/>
        <w:gridCol w:w="1114"/>
      </w:tblGrid>
      <w:tr w:rsidR="005D4D93" w:rsidRPr="00A81A53" w14:paraId="200F058D" w14:textId="77777777" w:rsidTr="005D4D93">
        <w:trPr>
          <w:trHeight w:val="1110"/>
        </w:trPr>
        <w:tc>
          <w:tcPr>
            <w:tcW w:w="2263" w:type="dxa"/>
            <w:tcBorders>
              <w:top w:val="nil"/>
              <w:left w:val="single" w:sz="4" w:space="0" w:color="auto"/>
              <w:bottom w:val="single" w:sz="4" w:space="0" w:color="auto"/>
              <w:right w:val="single" w:sz="4" w:space="0" w:color="auto"/>
            </w:tcBorders>
            <w:shd w:val="clear" w:color="000000" w:fill="DDEBF7"/>
            <w:vAlign w:val="center"/>
            <w:hideMark/>
          </w:tcPr>
          <w:p w14:paraId="0586FC4D" w14:textId="77777777" w:rsidR="005D4D93" w:rsidRPr="00A81A53" w:rsidRDefault="005D4D93" w:rsidP="005D4D93">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Treguesi I performancës</w:t>
            </w:r>
          </w:p>
        </w:tc>
        <w:tc>
          <w:tcPr>
            <w:tcW w:w="2410" w:type="dxa"/>
            <w:tcBorders>
              <w:top w:val="nil"/>
              <w:left w:val="nil"/>
              <w:bottom w:val="single" w:sz="4" w:space="0" w:color="auto"/>
              <w:right w:val="single" w:sz="4" w:space="0" w:color="auto"/>
            </w:tcBorders>
            <w:shd w:val="clear" w:color="000000" w:fill="DDEBF7"/>
            <w:vAlign w:val="center"/>
            <w:hideMark/>
          </w:tcPr>
          <w:p w14:paraId="2689C614" w14:textId="77777777" w:rsidR="005D4D93" w:rsidRPr="00A81A53" w:rsidRDefault="005D4D93" w:rsidP="005D4D93">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Matja e treguesit</w:t>
            </w:r>
          </w:p>
        </w:tc>
        <w:tc>
          <w:tcPr>
            <w:tcW w:w="992" w:type="dxa"/>
            <w:tcBorders>
              <w:top w:val="nil"/>
              <w:left w:val="nil"/>
              <w:bottom w:val="single" w:sz="4" w:space="0" w:color="auto"/>
              <w:right w:val="single" w:sz="4" w:space="0" w:color="auto"/>
            </w:tcBorders>
            <w:shd w:val="clear" w:color="000000" w:fill="DDEBF7"/>
            <w:vAlign w:val="center"/>
            <w:hideMark/>
          </w:tcPr>
          <w:p w14:paraId="0E80B846" w14:textId="77777777" w:rsidR="005D4D93" w:rsidRPr="00A81A53" w:rsidRDefault="005D4D93" w:rsidP="005D4D93">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Institucioni përgjegjës</w:t>
            </w:r>
          </w:p>
        </w:tc>
        <w:tc>
          <w:tcPr>
            <w:tcW w:w="993" w:type="dxa"/>
            <w:tcBorders>
              <w:top w:val="nil"/>
              <w:left w:val="nil"/>
              <w:bottom w:val="single" w:sz="4" w:space="0" w:color="auto"/>
              <w:right w:val="single" w:sz="4" w:space="0" w:color="auto"/>
            </w:tcBorders>
            <w:shd w:val="clear" w:color="000000" w:fill="DDEBF7"/>
            <w:vAlign w:val="center"/>
            <w:hideMark/>
          </w:tcPr>
          <w:p w14:paraId="7B2A0215" w14:textId="77777777" w:rsidR="005D4D93" w:rsidRPr="00A81A53" w:rsidRDefault="005D4D93" w:rsidP="005D4D93">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Vlera bazë Viti 2020</w:t>
            </w:r>
          </w:p>
        </w:tc>
        <w:tc>
          <w:tcPr>
            <w:tcW w:w="992" w:type="dxa"/>
            <w:tcBorders>
              <w:top w:val="nil"/>
              <w:left w:val="nil"/>
              <w:bottom w:val="single" w:sz="4" w:space="0" w:color="auto"/>
              <w:right w:val="single" w:sz="4" w:space="0" w:color="auto"/>
            </w:tcBorders>
            <w:shd w:val="clear" w:color="000000" w:fill="DDEBF7"/>
            <w:vAlign w:val="center"/>
            <w:hideMark/>
          </w:tcPr>
          <w:p w14:paraId="159EE9BA" w14:textId="77777777" w:rsidR="005D4D93" w:rsidRPr="00A81A53" w:rsidRDefault="005D4D93" w:rsidP="005D4D93">
            <w:pPr>
              <w:spacing w:before="0" w:line="240" w:lineRule="auto"/>
              <w:jc w:val="center"/>
              <w:rPr>
                <w:rFonts w:eastAsia="Times New Roman" w:cs="Calibri"/>
                <w:b/>
                <w:bCs/>
                <w:sz w:val="20"/>
                <w:szCs w:val="20"/>
                <w:lang w:eastAsia="en-GB"/>
              </w:rPr>
            </w:pPr>
            <w:r w:rsidRPr="00A81A53">
              <w:rPr>
                <w:rFonts w:eastAsia="Times New Roman" w:cs="Calibri"/>
                <w:b/>
                <w:bCs/>
                <w:sz w:val="20"/>
                <w:szCs w:val="20"/>
                <w:lang w:eastAsia="en-GB"/>
              </w:rPr>
              <w:t xml:space="preserve">Trendi matës </w:t>
            </w:r>
            <w:r w:rsidRPr="00A81A53">
              <w:rPr>
                <w:rFonts w:eastAsia="Times New Roman" w:cs="Calibri"/>
                <w:b/>
                <w:bCs/>
                <w:sz w:val="20"/>
                <w:szCs w:val="20"/>
                <w:lang w:eastAsia="en-GB"/>
              </w:rPr>
              <w:br/>
              <w:t>6 M I 2021</w:t>
            </w:r>
          </w:p>
        </w:tc>
        <w:tc>
          <w:tcPr>
            <w:tcW w:w="1134" w:type="dxa"/>
            <w:tcBorders>
              <w:top w:val="nil"/>
              <w:left w:val="nil"/>
              <w:bottom w:val="single" w:sz="4" w:space="0" w:color="auto"/>
              <w:right w:val="single" w:sz="4" w:space="0" w:color="auto"/>
            </w:tcBorders>
            <w:shd w:val="clear" w:color="000000" w:fill="DDEBF7"/>
            <w:vAlign w:val="center"/>
            <w:hideMark/>
          </w:tcPr>
          <w:p w14:paraId="0C792F0F" w14:textId="77777777" w:rsidR="005D4D93" w:rsidRPr="00A81A53" w:rsidRDefault="005D4D93" w:rsidP="005D4D93">
            <w:pPr>
              <w:spacing w:before="0" w:line="240" w:lineRule="auto"/>
              <w:jc w:val="center"/>
              <w:rPr>
                <w:rFonts w:eastAsia="Times New Roman" w:cs="Calibri"/>
                <w:b/>
                <w:bCs/>
                <w:color w:val="C00000"/>
                <w:sz w:val="20"/>
                <w:szCs w:val="20"/>
                <w:lang w:eastAsia="en-GB"/>
              </w:rPr>
            </w:pPr>
            <w:r w:rsidRPr="00A81A53">
              <w:rPr>
                <w:rFonts w:eastAsia="Times New Roman" w:cs="Calibri"/>
                <w:b/>
                <w:bCs/>
                <w:color w:val="C00000"/>
                <w:sz w:val="20"/>
                <w:szCs w:val="20"/>
                <w:lang w:eastAsia="en-GB"/>
              </w:rPr>
              <w:t>Vlera arritur 6 M I 2021</w:t>
            </w:r>
          </w:p>
        </w:tc>
      </w:tr>
      <w:tr w:rsidR="005D4D93" w:rsidRPr="00A81A53" w14:paraId="157DBC70" w14:textId="77777777" w:rsidTr="005D4D93">
        <w:trPr>
          <w:trHeight w:val="1305"/>
        </w:trPr>
        <w:tc>
          <w:tcPr>
            <w:tcW w:w="2263" w:type="dxa"/>
            <w:tcBorders>
              <w:top w:val="nil"/>
              <w:left w:val="single" w:sz="4" w:space="0" w:color="auto"/>
              <w:bottom w:val="single" w:sz="4" w:space="0" w:color="auto"/>
              <w:right w:val="single" w:sz="4" w:space="0" w:color="auto"/>
            </w:tcBorders>
            <w:shd w:val="clear" w:color="auto" w:fill="auto"/>
            <w:hideMark/>
          </w:tcPr>
          <w:p w14:paraId="7B54C76A" w14:textId="77777777" w:rsidR="005D4D93" w:rsidRPr="00A81A53" w:rsidRDefault="005D4D93" w:rsidP="005D4D93">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9. Standartizimi i shërbimeve të ofruara nga organet publike</w:t>
            </w:r>
          </w:p>
        </w:tc>
        <w:tc>
          <w:tcPr>
            <w:tcW w:w="2410" w:type="dxa"/>
            <w:tcBorders>
              <w:top w:val="nil"/>
              <w:left w:val="nil"/>
              <w:bottom w:val="single" w:sz="4" w:space="0" w:color="auto"/>
              <w:right w:val="single" w:sz="4" w:space="0" w:color="auto"/>
            </w:tcBorders>
            <w:shd w:val="clear" w:color="auto" w:fill="auto"/>
            <w:hideMark/>
          </w:tcPr>
          <w:p w14:paraId="7E731B80" w14:textId="77777777" w:rsidR="005D4D93" w:rsidRPr="00A81A53" w:rsidRDefault="005D4D93" w:rsidP="005D4D93">
            <w:pPr>
              <w:spacing w:before="0" w:line="240" w:lineRule="auto"/>
              <w:jc w:val="left"/>
              <w:rPr>
                <w:rFonts w:eastAsia="Times New Roman" w:cs="Calibri"/>
                <w:sz w:val="20"/>
                <w:szCs w:val="20"/>
                <w:lang w:eastAsia="en-GB"/>
              </w:rPr>
            </w:pPr>
            <w:r w:rsidRPr="00A81A53">
              <w:rPr>
                <w:rFonts w:eastAsia="Times New Roman" w:cs="Calibri"/>
                <w:sz w:val="20"/>
                <w:szCs w:val="20"/>
                <w:lang w:eastAsia="en-GB"/>
              </w:rPr>
              <w:t>Rritja e numrit të procedurave të prokurimit të realizuara me fitues nga organi qendror blerës, krahasuar me një vit më parë.</w:t>
            </w:r>
          </w:p>
        </w:tc>
        <w:tc>
          <w:tcPr>
            <w:tcW w:w="992" w:type="dxa"/>
            <w:tcBorders>
              <w:top w:val="nil"/>
              <w:left w:val="nil"/>
              <w:bottom w:val="single" w:sz="4" w:space="0" w:color="auto"/>
              <w:right w:val="single" w:sz="4" w:space="0" w:color="auto"/>
            </w:tcBorders>
            <w:shd w:val="clear" w:color="auto" w:fill="auto"/>
            <w:vAlign w:val="center"/>
            <w:hideMark/>
          </w:tcPr>
          <w:p w14:paraId="20F2F038" w14:textId="77777777" w:rsidR="005D4D93" w:rsidRPr="00A81A53" w:rsidRDefault="005D4D93" w:rsidP="005D4D93">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ABP</w:t>
            </w:r>
          </w:p>
        </w:tc>
        <w:tc>
          <w:tcPr>
            <w:tcW w:w="993" w:type="dxa"/>
            <w:tcBorders>
              <w:top w:val="nil"/>
              <w:left w:val="nil"/>
              <w:bottom w:val="single" w:sz="4" w:space="0" w:color="auto"/>
              <w:right w:val="single" w:sz="4" w:space="0" w:color="auto"/>
            </w:tcBorders>
            <w:shd w:val="clear" w:color="auto" w:fill="auto"/>
            <w:vAlign w:val="center"/>
            <w:hideMark/>
          </w:tcPr>
          <w:p w14:paraId="22F64B6B" w14:textId="77777777" w:rsidR="005D4D93" w:rsidRPr="00A81A53" w:rsidRDefault="005D4D93" w:rsidP="005D4D93">
            <w:pPr>
              <w:spacing w:before="0" w:line="240" w:lineRule="auto"/>
              <w:jc w:val="center"/>
              <w:rPr>
                <w:rFonts w:eastAsia="Times New Roman" w:cs="Calibri"/>
                <w:sz w:val="20"/>
                <w:szCs w:val="20"/>
                <w:lang w:eastAsia="en-GB"/>
              </w:rPr>
            </w:pPr>
            <w:r w:rsidRPr="00A81A53">
              <w:rPr>
                <w:rFonts w:eastAsia="Times New Roman" w:cs="Calibri"/>
                <w:sz w:val="20"/>
                <w:szCs w:val="20"/>
                <w:lang w:eastAsia="en-GB"/>
              </w:rPr>
              <w:t>3.70%</w:t>
            </w:r>
          </w:p>
        </w:tc>
        <w:tc>
          <w:tcPr>
            <w:tcW w:w="992" w:type="dxa"/>
            <w:tcBorders>
              <w:top w:val="nil"/>
              <w:left w:val="nil"/>
              <w:bottom w:val="single" w:sz="4" w:space="0" w:color="auto"/>
              <w:right w:val="single" w:sz="4" w:space="0" w:color="auto"/>
            </w:tcBorders>
            <w:shd w:val="clear" w:color="auto" w:fill="auto"/>
            <w:vAlign w:val="center"/>
            <w:hideMark/>
          </w:tcPr>
          <w:p w14:paraId="5DB80EC0" w14:textId="77777777" w:rsidR="005D4D93" w:rsidRPr="00A81A53" w:rsidRDefault="005D4D93" w:rsidP="005D4D93">
            <w:pPr>
              <w:spacing w:before="0" w:line="240" w:lineRule="auto"/>
              <w:jc w:val="center"/>
              <w:rPr>
                <w:rFonts w:eastAsia="Times New Roman" w:cs="Calibri"/>
                <w:color w:val="000000"/>
                <w:sz w:val="20"/>
                <w:szCs w:val="20"/>
                <w:lang w:eastAsia="en-GB"/>
              </w:rPr>
            </w:pPr>
            <w:r w:rsidRPr="00A81A53">
              <w:rPr>
                <w:rFonts w:eastAsia="Times New Roman" w:cs="Calibri"/>
                <w:color w:val="000000"/>
                <w:sz w:val="20"/>
                <w:szCs w:val="20"/>
                <w:lang w:eastAsia="en-GB"/>
              </w:rPr>
              <w:t>&gt; (t-1)                      (Trend rritës)</w:t>
            </w:r>
          </w:p>
        </w:tc>
        <w:tc>
          <w:tcPr>
            <w:tcW w:w="1134" w:type="dxa"/>
            <w:tcBorders>
              <w:top w:val="nil"/>
              <w:left w:val="nil"/>
              <w:bottom w:val="single" w:sz="4" w:space="0" w:color="auto"/>
              <w:right w:val="single" w:sz="4" w:space="0" w:color="auto"/>
            </w:tcBorders>
            <w:shd w:val="clear" w:color="auto" w:fill="auto"/>
            <w:vAlign w:val="center"/>
            <w:hideMark/>
          </w:tcPr>
          <w:p w14:paraId="791AD581" w14:textId="77777777" w:rsidR="005D4D93" w:rsidRPr="00A81A53" w:rsidRDefault="005D4D93" w:rsidP="005D4D93">
            <w:pPr>
              <w:spacing w:before="0" w:line="240" w:lineRule="auto"/>
              <w:jc w:val="center"/>
              <w:rPr>
                <w:rFonts w:eastAsia="Times New Roman" w:cs="Calibri"/>
                <w:color w:val="FF0000"/>
                <w:sz w:val="20"/>
                <w:szCs w:val="20"/>
                <w:lang w:eastAsia="en-GB"/>
              </w:rPr>
            </w:pPr>
            <w:r w:rsidRPr="00A81A53">
              <w:rPr>
                <w:rFonts w:eastAsia="Times New Roman" w:cs="Calibri"/>
                <w:color w:val="FF0000"/>
                <w:sz w:val="20"/>
                <w:szCs w:val="20"/>
                <w:lang w:eastAsia="en-GB"/>
              </w:rPr>
              <w:t>2.60%</w:t>
            </w:r>
          </w:p>
        </w:tc>
      </w:tr>
    </w:tbl>
    <w:p w14:paraId="380E2EB0" w14:textId="1002A1F1" w:rsidR="00034467" w:rsidRDefault="00034467" w:rsidP="00B851E4">
      <w:pPr>
        <w:rPr>
          <w:lang w:val="sq-AL" w:eastAsia="en-GB" w:bidi="en-GB"/>
        </w:rPr>
      </w:pPr>
    </w:p>
    <w:p w14:paraId="1E1AEBEB" w14:textId="77777777" w:rsidR="004E46AF" w:rsidRPr="004E46AF" w:rsidRDefault="004E46AF" w:rsidP="004E46AF">
      <w:pPr>
        <w:rPr>
          <w:b/>
          <w:color w:val="FF0000"/>
          <w:lang w:val="sq-AL" w:eastAsia="en-GB" w:bidi="en-GB"/>
        </w:rPr>
      </w:pPr>
      <w:r w:rsidRPr="004E46AF">
        <w:rPr>
          <w:b/>
          <w:color w:val="FF0000"/>
          <w:lang w:val="sq-AL" w:eastAsia="en-GB" w:bidi="en-GB"/>
        </w:rPr>
        <w:t>Risqet kryesore</w:t>
      </w:r>
    </w:p>
    <w:p w14:paraId="33CE7653" w14:textId="2AC2C08D" w:rsidR="004E46AF" w:rsidRPr="00410C03" w:rsidRDefault="00410C03" w:rsidP="00410C03">
      <w:pPr>
        <w:rPr>
          <w:lang w:val="sq-AL" w:eastAsia="en-GB" w:bidi="en-GB"/>
        </w:rPr>
      </w:pPr>
      <w:r w:rsidRPr="00410C03">
        <w:rPr>
          <w:lang w:val="sq-AL" w:eastAsia="en-GB" w:bidi="en-GB"/>
        </w:rPr>
        <w:lastRenderedPageBreak/>
        <w:t>Risqet kryesore p</w:t>
      </w:r>
      <w:r w:rsidR="006745FC">
        <w:rPr>
          <w:lang w:val="sq-AL" w:eastAsia="en-GB" w:bidi="en-GB"/>
        </w:rPr>
        <w:t>ë</w:t>
      </w:r>
      <w:r w:rsidRPr="00410C03">
        <w:rPr>
          <w:lang w:val="sq-AL" w:eastAsia="en-GB" w:bidi="en-GB"/>
        </w:rPr>
        <w:t>r k</w:t>
      </w:r>
      <w:r w:rsidR="006745FC">
        <w:rPr>
          <w:lang w:val="sq-AL" w:eastAsia="en-GB" w:bidi="en-GB"/>
        </w:rPr>
        <w:t>ë</w:t>
      </w:r>
      <w:r w:rsidRPr="00410C03">
        <w:rPr>
          <w:lang w:val="sq-AL" w:eastAsia="en-GB" w:bidi="en-GB"/>
        </w:rPr>
        <w:t>t</w:t>
      </w:r>
      <w:r w:rsidR="006745FC">
        <w:rPr>
          <w:lang w:val="sq-AL" w:eastAsia="en-GB" w:bidi="en-GB"/>
        </w:rPr>
        <w:t>ë</w:t>
      </w:r>
      <w:r w:rsidRPr="00410C03">
        <w:rPr>
          <w:lang w:val="sq-AL" w:eastAsia="en-GB" w:bidi="en-GB"/>
        </w:rPr>
        <w:t xml:space="preserve"> q</w:t>
      </w:r>
      <w:r w:rsidR="006745FC">
        <w:rPr>
          <w:lang w:val="sq-AL" w:eastAsia="en-GB" w:bidi="en-GB"/>
        </w:rPr>
        <w:t>ë</w:t>
      </w:r>
      <w:r w:rsidRPr="00410C03">
        <w:rPr>
          <w:lang w:val="sq-AL" w:eastAsia="en-GB" w:bidi="en-GB"/>
        </w:rPr>
        <w:t>llim politike i p</w:t>
      </w:r>
      <w:r w:rsidR="006745FC">
        <w:rPr>
          <w:lang w:val="sq-AL" w:eastAsia="en-GB" w:bidi="en-GB"/>
        </w:rPr>
        <w:t>ë</w:t>
      </w:r>
      <w:r w:rsidRPr="00410C03">
        <w:rPr>
          <w:lang w:val="sq-AL" w:eastAsia="en-GB" w:bidi="en-GB"/>
        </w:rPr>
        <w:t>rkasin Objektivave Specifik</w:t>
      </w:r>
      <w:r w:rsidR="006745FC">
        <w:rPr>
          <w:lang w:val="sq-AL" w:eastAsia="en-GB" w:bidi="en-GB"/>
        </w:rPr>
        <w:t>ë</w:t>
      </w:r>
      <w:r w:rsidRPr="00410C03">
        <w:rPr>
          <w:lang w:val="sq-AL" w:eastAsia="en-GB" w:bidi="en-GB"/>
        </w:rPr>
        <w:t xml:space="preserve"> </w:t>
      </w:r>
      <w:r>
        <w:rPr>
          <w:lang w:val="sq-AL" w:eastAsia="en-GB" w:bidi="en-GB"/>
        </w:rPr>
        <w:t>4.1 dhe 4.2</w:t>
      </w:r>
      <w:r w:rsidRPr="00410C03">
        <w:rPr>
          <w:lang w:val="sq-AL" w:eastAsia="en-GB" w:bidi="en-GB"/>
        </w:rPr>
        <w:t>. Konkretisht, risqet jan</w:t>
      </w:r>
      <w:r w:rsidR="006745FC">
        <w:rPr>
          <w:lang w:val="sq-AL" w:eastAsia="en-GB" w:bidi="en-GB"/>
        </w:rPr>
        <w:t>ë</w:t>
      </w:r>
      <w:r w:rsidRPr="00410C03">
        <w:rPr>
          <w:lang w:val="sq-AL" w:eastAsia="en-GB" w:bidi="en-GB"/>
        </w:rPr>
        <w:t xml:space="preserve"> t</w:t>
      </w:r>
      <w:r w:rsidR="006745FC">
        <w:rPr>
          <w:lang w:val="sq-AL" w:eastAsia="en-GB" w:bidi="en-GB"/>
        </w:rPr>
        <w:t>ë</w:t>
      </w:r>
      <w:r w:rsidRPr="00410C03">
        <w:rPr>
          <w:lang w:val="sq-AL" w:eastAsia="en-GB" w:bidi="en-GB"/>
        </w:rPr>
        <w:t xml:space="preserve"> lidhura me</w:t>
      </w:r>
      <w:r>
        <w:rPr>
          <w:lang w:val="sq-AL" w:eastAsia="en-GB" w:bidi="en-GB"/>
        </w:rPr>
        <w:t xml:space="preserve"> kapacitetet administrative t</w:t>
      </w:r>
      <w:r w:rsidR="006745FC">
        <w:rPr>
          <w:lang w:val="sq-AL" w:eastAsia="en-GB" w:bidi="en-GB"/>
        </w:rPr>
        <w:t>ë</w:t>
      </w:r>
      <w:r>
        <w:rPr>
          <w:lang w:val="sq-AL" w:eastAsia="en-GB" w:bidi="en-GB"/>
        </w:rPr>
        <w:t xml:space="preserve"> kufizuara t</w:t>
      </w:r>
      <w:r w:rsidR="006745FC">
        <w:rPr>
          <w:lang w:val="sq-AL" w:eastAsia="en-GB" w:bidi="en-GB"/>
        </w:rPr>
        <w:t>ë</w:t>
      </w:r>
      <w:r>
        <w:rPr>
          <w:lang w:val="sq-AL" w:eastAsia="en-GB" w:bidi="en-GB"/>
        </w:rPr>
        <w:t xml:space="preserve"> organeve q</w:t>
      </w:r>
      <w:r w:rsidR="006745FC">
        <w:rPr>
          <w:lang w:val="sq-AL" w:eastAsia="en-GB" w:bidi="en-GB"/>
        </w:rPr>
        <w:t>ë</w:t>
      </w:r>
      <w:r>
        <w:rPr>
          <w:lang w:val="sq-AL" w:eastAsia="en-GB" w:bidi="en-GB"/>
        </w:rPr>
        <w:t>ndrore bler</w:t>
      </w:r>
      <w:r w:rsidR="006745FC">
        <w:rPr>
          <w:lang w:val="sq-AL" w:eastAsia="en-GB" w:bidi="en-GB"/>
        </w:rPr>
        <w:t>ë</w:t>
      </w:r>
      <w:r>
        <w:rPr>
          <w:lang w:val="sq-AL" w:eastAsia="en-GB" w:bidi="en-GB"/>
        </w:rPr>
        <w:t>se, n</w:t>
      </w:r>
      <w:r w:rsidR="006745FC">
        <w:rPr>
          <w:lang w:val="sq-AL" w:eastAsia="en-GB" w:bidi="en-GB"/>
        </w:rPr>
        <w:t>ë</w:t>
      </w:r>
      <w:r>
        <w:rPr>
          <w:lang w:val="sq-AL" w:eastAsia="en-GB" w:bidi="en-GB"/>
        </w:rPr>
        <w:t xml:space="preserve"> k</w:t>
      </w:r>
      <w:r w:rsidR="006745FC">
        <w:rPr>
          <w:lang w:val="sq-AL" w:eastAsia="en-GB" w:bidi="en-GB"/>
        </w:rPr>
        <w:t>ë</w:t>
      </w:r>
      <w:r>
        <w:rPr>
          <w:lang w:val="sq-AL" w:eastAsia="en-GB" w:bidi="en-GB"/>
        </w:rPr>
        <w:t>t</w:t>
      </w:r>
      <w:r w:rsidR="006745FC">
        <w:rPr>
          <w:lang w:val="sq-AL" w:eastAsia="en-GB" w:bidi="en-GB"/>
        </w:rPr>
        <w:t>ë</w:t>
      </w:r>
      <w:r>
        <w:rPr>
          <w:lang w:val="sq-AL" w:eastAsia="en-GB" w:bidi="en-GB"/>
        </w:rPr>
        <w:t xml:space="preserve"> rast Agjencia e Blerjeve t</w:t>
      </w:r>
      <w:r w:rsidR="006745FC">
        <w:rPr>
          <w:lang w:val="sq-AL" w:eastAsia="en-GB" w:bidi="en-GB"/>
        </w:rPr>
        <w:t>ë</w:t>
      </w:r>
      <w:r>
        <w:rPr>
          <w:lang w:val="sq-AL" w:eastAsia="en-GB" w:bidi="en-GB"/>
        </w:rPr>
        <w:t xml:space="preserve"> P</w:t>
      </w:r>
      <w:r w:rsidR="006745FC">
        <w:rPr>
          <w:lang w:val="sq-AL" w:eastAsia="en-GB" w:bidi="en-GB"/>
        </w:rPr>
        <w:t>ë</w:t>
      </w:r>
      <w:r>
        <w:rPr>
          <w:lang w:val="sq-AL" w:eastAsia="en-GB" w:bidi="en-GB"/>
        </w:rPr>
        <w:t>rqendruara, p</w:t>
      </w:r>
      <w:r w:rsidR="006745FC">
        <w:rPr>
          <w:lang w:val="sq-AL" w:eastAsia="en-GB" w:bidi="en-GB"/>
        </w:rPr>
        <w:t>ë</w:t>
      </w:r>
      <w:r>
        <w:rPr>
          <w:lang w:val="sq-AL" w:eastAsia="en-GB" w:bidi="en-GB"/>
        </w:rPr>
        <w:t>r institucionet e qeverisjes qendrore, dhe Ministria e Sh</w:t>
      </w:r>
      <w:r w:rsidR="006745FC">
        <w:rPr>
          <w:lang w:val="sq-AL" w:eastAsia="en-GB" w:bidi="en-GB"/>
        </w:rPr>
        <w:t>ë</w:t>
      </w:r>
      <w:r>
        <w:rPr>
          <w:lang w:val="sq-AL" w:eastAsia="en-GB" w:bidi="en-GB"/>
        </w:rPr>
        <w:t>ndet</w:t>
      </w:r>
      <w:r w:rsidR="006745FC">
        <w:rPr>
          <w:lang w:val="sq-AL" w:eastAsia="en-GB" w:bidi="en-GB"/>
        </w:rPr>
        <w:t>ë</w:t>
      </w:r>
      <w:r>
        <w:rPr>
          <w:lang w:val="sq-AL" w:eastAsia="en-GB" w:bidi="en-GB"/>
        </w:rPr>
        <w:t>sis</w:t>
      </w:r>
      <w:r w:rsidR="006745FC">
        <w:rPr>
          <w:lang w:val="sq-AL" w:eastAsia="en-GB" w:bidi="en-GB"/>
        </w:rPr>
        <w:t>ë</w:t>
      </w:r>
      <w:r>
        <w:rPr>
          <w:lang w:val="sq-AL" w:eastAsia="en-GB" w:bidi="en-GB"/>
        </w:rPr>
        <w:t xml:space="preserve"> dhe Mbrojtjes Sociale, p</w:t>
      </w:r>
      <w:r w:rsidR="006745FC">
        <w:rPr>
          <w:lang w:val="sq-AL" w:eastAsia="en-GB" w:bidi="en-GB"/>
        </w:rPr>
        <w:t>ë</w:t>
      </w:r>
      <w:r>
        <w:rPr>
          <w:lang w:val="sq-AL" w:eastAsia="en-GB" w:bidi="en-GB"/>
        </w:rPr>
        <w:t>r fush</w:t>
      </w:r>
      <w:r w:rsidR="006745FC">
        <w:rPr>
          <w:lang w:val="sq-AL" w:eastAsia="en-GB" w:bidi="en-GB"/>
        </w:rPr>
        <w:t>ë</w:t>
      </w:r>
      <w:r>
        <w:rPr>
          <w:lang w:val="sq-AL" w:eastAsia="en-GB" w:bidi="en-GB"/>
        </w:rPr>
        <w:t>n e mjeksis</w:t>
      </w:r>
      <w:r w:rsidR="006745FC">
        <w:rPr>
          <w:lang w:val="sq-AL" w:eastAsia="en-GB" w:bidi="en-GB"/>
        </w:rPr>
        <w:t>ë</w:t>
      </w:r>
      <w:r>
        <w:rPr>
          <w:lang w:val="sq-AL" w:eastAsia="en-GB" w:bidi="en-GB"/>
        </w:rPr>
        <w:t xml:space="preserve">, </w:t>
      </w:r>
      <w:r w:rsidR="00E27C72">
        <w:rPr>
          <w:lang w:val="sq-AL" w:eastAsia="en-GB" w:bidi="en-GB"/>
        </w:rPr>
        <w:t xml:space="preserve">pa lënë pa përmendur dhe situatën e shkaktuar nga pandemia e Covid-19, </w:t>
      </w:r>
      <w:r>
        <w:rPr>
          <w:lang w:val="sq-AL" w:eastAsia="en-GB" w:bidi="en-GB"/>
        </w:rPr>
        <w:t>t</w:t>
      </w:r>
      <w:r w:rsidR="006745FC">
        <w:rPr>
          <w:lang w:val="sq-AL" w:eastAsia="en-GB" w:bidi="en-GB"/>
        </w:rPr>
        <w:t>ë</w:t>
      </w:r>
      <w:r w:rsidR="00E27C72">
        <w:rPr>
          <w:lang w:val="sq-AL" w:eastAsia="en-GB" w:bidi="en-GB"/>
        </w:rPr>
        <w:t xml:space="preserve"> cilat </w:t>
      </w:r>
      <w:r>
        <w:rPr>
          <w:lang w:val="sq-AL" w:eastAsia="en-GB" w:bidi="en-GB"/>
        </w:rPr>
        <w:t>ndikojn</w:t>
      </w:r>
      <w:r w:rsidR="006745FC">
        <w:rPr>
          <w:lang w:val="sq-AL" w:eastAsia="en-GB" w:bidi="en-GB"/>
        </w:rPr>
        <w:t>ë</w:t>
      </w:r>
      <w:r>
        <w:rPr>
          <w:lang w:val="sq-AL" w:eastAsia="en-GB" w:bidi="en-GB"/>
        </w:rPr>
        <w:t xml:space="preserve"> n</w:t>
      </w:r>
      <w:r w:rsidR="006745FC">
        <w:rPr>
          <w:lang w:val="sq-AL" w:eastAsia="en-GB" w:bidi="en-GB"/>
        </w:rPr>
        <w:t>ë</w:t>
      </w:r>
      <w:r>
        <w:rPr>
          <w:lang w:val="sq-AL" w:eastAsia="en-GB" w:bidi="en-GB"/>
        </w:rPr>
        <w:t xml:space="preserve"> kryerjen e analizave funksionale. </w:t>
      </w:r>
      <w:r w:rsidRPr="00410C03">
        <w:rPr>
          <w:lang w:val="sq-AL" w:eastAsia="en-GB" w:bidi="en-GB"/>
        </w:rPr>
        <w:t>P</w:t>
      </w:r>
      <w:r w:rsidR="006745FC">
        <w:rPr>
          <w:lang w:val="sq-AL" w:eastAsia="en-GB" w:bidi="en-GB"/>
        </w:rPr>
        <w:t>ë</w:t>
      </w:r>
      <w:r w:rsidRPr="00410C03">
        <w:rPr>
          <w:lang w:val="sq-AL" w:eastAsia="en-GB" w:bidi="en-GB"/>
        </w:rPr>
        <w:t>r k</w:t>
      </w:r>
      <w:r w:rsidR="006745FC">
        <w:rPr>
          <w:lang w:val="sq-AL" w:eastAsia="en-GB" w:bidi="en-GB"/>
        </w:rPr>
        <w:t>ë</w:t>
      </w:r>
      <w:r w:rsidRPr="00410C03">
        <w:rPr>
          <w:lang w:val="sq-AL" w:eastAsia="en-GB" w:bidi="en-GB"/>
        </w:rPr>
        <w:t>t</w:t>
      </w:r>
      <w:r w:rsidR="006745FC">
        <w:rPr>
          <w:lang w:val="sq-AL" w:eastAsia="en-GB" w:bidi="en-GB"/>
        </w:rPr>
        <w:t>ë</w:t>
      </w:r>
      <w:r w:rsidRPr="00410C03">
        <w:rPr>
          <w:lang w:val="sq-AL" w:eastAsia="en-GB" w:bidi="en-GB"/>
        </w:rPr>
        <w:t xml:space="preserve"> arsye, </w:t>
      </w:r>
      <w:r w:rsidR="006745FC">
        <w:rPr>
          <w:lang w:val="sq-AL" w:eastAsia="en-GB" w:bidi="en-GB"/>
        </w:rPr>
        <w:t>ë</w:t>
      </w:r>
      <w:r w:rsidRPr="00410C03">
        <w:rPr>
          <w:lang w:val="sq-AL" w:eastAsia="en-GB" w:bidi="en-GB"/>
        </w:rPr>
        <w:t>sht</w:t>
      </w:r>
      <w:r w:rsidR="006745FC">
        <w:rPr>
          <w:lang w:val="sq-AL" w:eastAsia="en-GB" w:bidi="en-GB"/>
        </w:rPr>
        <w:t>ë</w:t>
      </w:r>
      <w:r w:rsidRPr="00410C03">
        <w:rPr>
          <w:lang w:val="sq-AL" w:eastAsia="en-GB" w:bidi="en-GB"/>
        </w:rPr>
        <w:t xml:space="preserve"> planifikuar nj</w:t>
      </w:r>
      <w:r w:rsidR="006745FC">
        <w:rPr>
          <w:lang w:val="sq-AL" w:eastAsia="en-GB" w:bidi="en-GB"/>
        </w:rPr>
        <w:t>ë</w:t>
      </w:r>
      <w:r w:rsidRPr="00410C03">
        <w:rPr>
          <w:lang w:val="sq-AL" w:eastAsia="en-GB" w:bidi="en-GB"/>
        </w:rPr>
        <w:t xml:space="preserve"> monitorim rigroz i k</w:t>
      </w:r>
      <w:r w:rsidR="006745FC">
        <w:rPr>
          <w:lang w:val="sq-AL" w:eastAsia="en-GB" w:bidi="en-GB"/>
        </w:rPr>
        <w:t>ë</w:t>
      </w:r>
      <w:r w:rsidRPr="00410C03">
        <w:rPr>
          <w:lang w:val="sq-AL" w:eastAsia="en-GB" w:bidi="en-GB"/>
        </w:rPr>
        <w:t>tyre risqeve gjat</w:t>
      </w:r>
      <w:r w:rsidR="006745FC">
        <w:rPr>
          <w:lang w:val="sq-AL" w:eastAsia="en-GB" w:bidi="en-GB"/>
        </w:rPr>
        <w:t>ë</w:t>
      </w:r>
      <w:r w:rsidRPr="00410C03">
        <w:rPr>
          <w:lang w:val="sq-AL" w:eastAsia="en-GB" w:bidi="en-GB"/>
        </w:rPr>
        <w:t xml:space="preserve"> zbatimin t</w:t>
      </w:r>
      <w:r w:rsidR="006745FC">
        <w:rPr>
          <w:lang w:val="sq-AL" w:eastAsia="en-GB" w:bidi="en-GB"/>
        </w:rPr>
        <w:t>ë</w:t>
      </w:r>
      <w:r w:rsidRPr="00410C03">
        <w:rPr>
          <w:lang w:val="sq-AL" w:eastAsia="en-GB" w:bidi="en-GB"/>
        </w:rPr>
        <w:t xml:space="preserve"> Planit t</w:t>
      </w:r>
      <w:r w:rsidR="006745FC">
        <w:rPr>
          <w:lang w:val="sq-AL" w:eastAsia="en-GB" w:bidi="en-GB"/>
        </w:rPr>
        <w:t>ë</w:t>
      </w:r>
      <w:r w:rsidRPr="00410C03">
        <w:rPr>
          <w:lang w:val="sq-AL" w:eastAsia="en-GB" w:bidi="en-GB"/>
        </w:rPr>
        <w:t xml:space="preserve"> Veprimit t</w:t>
      </w:r>
      <w:r w:rsidR="006745FC">
        <w:rPr>
          <w:lang w:val="sq-AL" w:eastAsia="en-GB" w:bidi="en-GB"/>
        </w:rPr>
        <w:t>ë</w:t>
      </w:r>
      <w:r w:rsidRPr="00410C03">
        <w:rPr>
          <w:lang w:val="sq-AL" w:eastAsia="en-GB" w:bidi="en-GB"/>
        </w:rPr>
        <w:t xml:space="preserve"> Strategjis</w:t>
      </w:r>
      <w:r w:rsidR="006745FC">
        <w:rPr>
          <w:lang w:val="sq-AL" w:eastAsia="en-GB" w:bidi="en-GB"/>
        </w:rPr>
        <w:t>ë</w:t>
      </w:r>
      <w:r w:rsidRPr="00410C03">
        <w:rPr>
          <w:lang w:val="sq-AL" w:eastAsia="en-GB" w:bidi="en-GB"/>
        </w:rPr>
        <w:t xml:space="preserve">. </w:t>
      </w:r>
    </w:p>
    <w:p w14:paraId="6D09B766" w14:textId="654719CE" w:rsidR="00CD3CB3" w:rsidRPr="008C21C5" w:rsidRDefault="00B5269A" w:rsidP="00CD3CB3">
      <w:pPr>
        <w:pStyle w:val="Heading2"/>
        <w:rPr>
          <w:lang w:val="sq-AL" w:eastAsia="en-GB" w:bidi="en-GB"/>
        </w:rPr>
      </w:pPr>
      <w:bookmarkStart w:id="26" w:name="_Toc88480021"/>
      <w:r>
        <w:rPr>
          <w:lang w:val="sq-AL" w:eastAsia="en-GB" w:bidi="en-GB"/>
        </w:rPr>
        <w:t>Q</w:t>
      </w:r>
      <w:r w:rsidR="008827DC">
        <w:rPr>
          <w:lang w:val="sq-AL" w:eastAsia="en-GB" w:bidi="en-GB"/>
        </w:rPr>
        <w:t>ë</w:t>
      </w:r>
      <w:r>
        <w:rPr>
          <w:lang w:val="sq-AL" w:eastAsia="en-GB" w:bidi="en-GB"/>
        </w:rPr>
        <w:t>llimi i Politik</w:t>
      </w:r>
      <w:r w:rsidR="008827DC">
        <w:rPr>
          <w:lang w:val="sq-AL" w:eastAsia="en-GB" w:bidi="en-GB"/>
        </w:rPr>
        <w:t>ë</w:t>
      </w:r>
      <w:r>
        <w:rPr>
          <w:lang w:val="sq-AL" w:eastAsia="en-GB" w:bidi="en-GB"/>
        </w:rPr>
        <w:t xml:space="preserve">s </w:t>
      </w:r>
      <w:r w:rsidR="00CD3CB3" w:rsidRPr="008C21C5">
        <w:rPr>
          <w:lang w:val="sq-AL" w:eastAsia="en-GB" w:bidi="en-GB"/>
        </w:rPr>
        <w:t xml:space="preserve"> 5 </w:t>
      </w:r>
      <w:r w:rsidRPr="00B5269A">
        <w:rPr>
          <w:lang w:val="sq-AL" w:eastAsia="en-GB" w:bidi="en-GB"/>
        </w:rPr>
        <w:t>Përmirësimi i sistemit të shqyrtimit të ankesave</w:t>
      </w:r>
      <w:bookmarkEnd w:id="26"/>
      <w:r w:rsidRPr="008C21C5">
        <w:rPr>
          <w:lang w:val="sq-AL" w:eastAsia="en-GB" w:bidi="en-GB"/>
        </w:rPr>
        <w:t xml:space="preserve"> </w:t>
      </w:r>
    </w:p>
    <w:p w14:paraId="77CAC59E" w14:textId="791F425B" w:rsidR="00934585" w:rsidRPr="00934585" w:rsidRDefault="004E46AF" w:rsidP="00E51185">
      <w:pPr>
        <w:rPr>
          <w:lang w:val="sq-AL" w:eastAsia="en-GB" w:bidi="en-GB"/>
        </w:rPr>
      </w:pPr>
      <w:r>
        <w:rPr>
          <w:lang w:val="sq-AL" w:eastAsia="en-GB" w:bidi="en-GB"/>
        </w:rPr>
        <w:t>P</w:t>
      </w:r>
      <w:r w:rsidR="006745FC">
        <w:rPr>
          <w:lang w:val="sq-AL" w:eastAsia="en-GB" w:bidi="en-GB"/>
        </w:rPr>
        <w:t>ë</w:t>
      </w:r>
      <w:r>
        <w:rPr>
          <w:lang w:val="sq-AL" w:eastAsia="en-GB" w:bidi="en-GB"/>
        </w:rPr>
        <w:t xml:space="preserve">r </w:t>
      </w:r>
      <w:r w:rsidR="00934585" w:rsidRPr="00934585">
        <w:rPr>
          <w:lang w:val="sq-AL" w:eastAsia="en-GB" w:bidi="en-GB"/>
        </w:rPr>
        <w:t>Q</w:t>
      </w:r>
      <w:r w:rsidR="006745FC">
        <w:rPr>
          <w:lang w:val="sq-AL" w:eastAsia="en-GB" w:bidi="en-GB"/>
        </w:rPr>
        <w:t>ë</w:t>
      </w:r>
      <w:r w:rsidR="00934585" w:rsidRPr="00934585">
        <w:rPr>
          <w:lang w:val="sq-AL" w:eastAsia="en-GB" w:bidi="en-GB"/>
        </w:rPr>
        <w:t>llim</w:t>
      </w:r>
      <w:r>
        <w:rPr>
          <w:lang w:val="sq-AL" w:eastAsia="en-GB" w:bidi="en-GB"/>
        </w:rPr>
        <w:t>in e Politik</w:t>
      </w:r>
      <w:r w:rsidR="006745FC">
        <w:rPr>
          <w:lang w:val="sq-AL" w:eastAsia="en-GB" w:bidi="en-GB"/>
        </w:rPr>
        <w:t>ë</w:t>
      </w:r>
      <w:r>
        <w:rPr>
          <w:lang w:val="sq-AL" w:eastAsia="en-GB" w:bidi="en-GB"/>
        </w:rPr>
        <w:t>s 5</w:t>
      </w:r>
      <w:r w:rsidR="00934585" w:rsidRPr="00934585">
        <w:rPr>
          <w:lang w:val="sq-AL" w:eastAsia="en-GB" w:bidi="en-GB"/>
        </w:rPr>
        <w:t xml:space="preserve">, </w:t>
      </w:r>
      <w:r w:rsidR="008E5C7F" w:rsidRPr="008E5C7F">
        <w:rPr>
          <w:lang w:val="sq-AL" w:eastAsia="en-GB" w:bidi="en-GB"/>
        </w:rPr>
        <w:t>janë parashikuar që të fillojnë 2 aktivitete gjatë 6 mujorit t</w:t>
      </w:r>
      <w:r w:rsidR="00F439D6">
        <w:rPr>
          <w:lang w:val="sq-AL" w:eastAsia="en-GB" w:bidi="en-GB"/>
        </w:rPr>
        <w:t>ë</w:t>
      </w:r>
      <w:r w:rsidR="008E5C7F" w:rsidRPr="008E5C7F">
        <w:rPr>
          <w:lang w:val="sq-AL" w:eastAsia="en-GB" w:bidi="en-GB"/>
        </w:rPr>
        <w:t xml:space="preserve"> par</w:t>
      </w:r>
      <w:r w:rsidR="00F439D6">
        <w:rPr>
          <w:lang w:val="sq-AL" w:eastAsia="en-GB" w:bidi="en-GB"/>
        </w:rPr>
        <w:t>ë</w:t>
      </w:r>
      <w:r w:rsidR="008E5C7F" w:rsidRPr="008E5C7F">
        <w:rPr>
          <w:lang w:val="sq-AL" w:eastAsia="en-GB" w:bidi="en-GB"/>
        </w:rPr>
        <w:t xml:space="preserve"> vitit 2021, nd</w:t>
      </w:r>
      <w:r w:rsidR="00F439D6">
        <w:rPr>
          <w:lang w:val="sq-AL" w:eastAsia="en-GB" w:bidi="en-GB"/>
        </w:rPr>
        <w:t>ë</w:t>
      </w:r>
      <w:r w:rsidR="008E5C7F" w:rsidRPr="008E5C7F">
        <w:rPr>
          <w:lang w:val="sq-AL" w:eastAsia="en-GB" w:bidi="en-GB"/>
        </w:rPr>
        <w:t>rkoh</w:t>
      </w:r>
      <w:r w:rsidR="00F439D6">
        <w:rPr>
          <w:lang w:val="sq-AL" w:eastAsia="en-GB" w:bidi="en-GB"/>
        </w:rPr>
        <w:t>ë</w:t>
      </w:r>
      <w:r w:rsidR="008E5C7F" w:rsidRPr="008E5C7F">
        <w:rPr>
          <w:lang w:val="sq-AL" w:eastAsia="en-GB" w:bidi="en-GB"/>
        </w:rPr>
        <w:t xml:space="preserve"> </w:t>
      </w:r>
      <w:r w:rsidR="00F439D6">
        <w:rPr>
          <w:lang w:val="sq-AL" w:eastAsia="en-GB" w:bidi="en-GB"/>
        </w:rPr>
        <w:t>që 1 aktivitet ish</w:t>
      </w:r>
      <w:r w:rsidR="008E5C7F" w:rsidRPr="008E5C7F">
        <w:rPr>
          <w:lang w:val="sq-AL" w:eastAsia="en-GB" w:bidi="en-GB"/>
        </w:rPr>
        <w:t>te planifikuar t</w:t>
      </w:r>
      <w:r w:rsidR="00F439D6">
        <w:rPr>
          <w:lang w:val="sq-AL" w:eastAsia="en-GB" w:bidi="en-GB"/>
        </w:rPr>
        <w:t>ë</w:t>
      </w:r>
      <w:r w:rsidR="008E5C7F" w:rsidRPr="008E5C7F">
        <w:rPr>
          <w:lang w:val="sq-AL" w:eastAsia="en-GB" w:bidi="en-GB"/>
        </w:rPr>
        <w:t xml:space="preserve"> niste n</w:t>
      </w:r>
      <w:r w:rsidR="00F439D6">
        <w:rPr>
          <w:lang w:val="sq-AL" w:eastAsia="en-GB" w:bidi="en-GB"/>
        </w:rPr>
        <w:t>ë</w:t>
      </w:r>
      <w:r w:rsidR="008E5C7F" w:rsidRPr="008E5C7F">
        <w:rPr>
          <w:lang w:val="sq-AL" w:eastAsia="en-GB" w:bidi="en-GB"/>
        </w:rPr>
        <w:t xml:space="preserve"> 2020 dhe t</w:t>
      </w:r>
      <w:r w:rsidR="00F439D6">
        <w:rPr>
          <w:lang w:val="sq-AL" w:eastAsia="en-GB" w:bidi="en-GB"/>
        </w:rPr>
        <w:t>ë</w:t>
      </w:r>
      <w:r w:rsidR="008E5C7F" w:rsidRPr="008E5C7F">
        <w:rPr>
          <w:lang w:val="sq-AL" w:eastAsia="en-GB" w:bidi="en-GB"/>
        </w:rPr>
        <w:t xml:space="preserve"> vijonte zbatimin gjat</w:t>
      </w:r>
      <w:r w:rsidR="00F439D6">
        <w:rPr>
          <w:lang w:val="sq-AL" w:eastAsia="en-GB" w:bidi="en-GB"/>
        </w:rPr>
        <w:t>ë</w:t>
      </w:r>
      <w:r w:rsidR="008E5C7F" w:rsidRPr="008E5C7F">
        <w:rPr>
          <w:lang w:val="sq-AL" w:eastAsia="en-GB" w:bidi="en-GB"/>
        </w:rPr>
        <w:t xml:space="preserve"> 2021.</w:t>
      </w:r>
    </w:p>
    <w:p w14:paraId="2958BA14" w14:textId="72C8CECC" w:rsidR="00E51185" w:rsidRDefault="004E46AF" w:rsidP="00F439D6">
      <w:pPr>
        <w:rPr>
          <w:lang w:val="sq-AL" w:eastAsia="en-GB" w:bidi="en-GB"/>
        </w:rPr>
      </w:pPr>
      <w:bookmarkStart w:id="27" w:name="_Hlk79165072"/>
      <w:r w:rsidRPr="004E46AF">
        <w:rPr>
          <w:lang w:val="sq-AL" w:eastAsia="en-GB" w:bidi="en-GB"/>
        </w:rPr>
        <w:t>P</w:t>
      </w:r>
      <w:r w:rsidR="006745FC">
        <w:rPr>
          <w:lang w:val="sq-AL" w:eastAsia="en-GB" w:bidi="en-GB"/>
        </w:rPr>
        <w:t>ë</w:t>
      </w:r>
      <w:r w:rsidRPr="004E46AF">
        <w:rPr>
          <w:lang w:val="sq-AL" w:eastAsia="en-GB" w:bidi="en-GB"/>
        </w:rPr>
        <w:t>r k</w:t>
      </w:r>
      <w:r w:rsidR="006745FC">
        <w:rPr>
          <w:lang w:val="sq-AL" w:eastAsia="en-GB" w:bidi="en-GB"/>
        </w:rPr>
        <w:t>ë</w:t>
      </w:r>
      <w:r w:rsidRPr="004E46AF">
        <w:rPr>
          <w:lang w:val="sq-AL" w:eastAsia="en-GB" w:bidi="en-GB"/>
        </w:rPr>
        <w:t>t</w:t>
      </w:r>
      <w:r w:rsidR="006745FC">
        <w:rPr>
          <w:lang w:val="sq-AL" w:eastAsia="en-GB" w:bidi="en-GB"/>
        </w:rPr>
        <w:t>ë</w:t>
      </w:r>
      <w:r w:rsidRPr="004E46AF">
        <w:rPr>
          <w:lang w:val="sq-AL" w:eastAsia="en-GB" w:bidi="en-GB"/>
        </w:rPr>
        <w:t xml:space="preserve"> periudh</w:t>
      </w:r>
      <w:r w:rsidR="006745FC">
        <w:rPr>
          <w:lang w:val="sq-AL" w:eastAsia="en-GB" w:bidi="en-GB"/>
        </w:rPr>
        <w:t>ë</w:t>
      </w:r>
      <w:r w:rsidRPr="004E46AF">
        <w:rPr>
          <w:lang w:val="sq-AL" w:eastAsia="en-GB" w:bidi="en-GB"/>
        </w:rPr>
        <w:t xml:space="preserve"> raportimi</w:t>
      </w:r>
      <w:r w:rsidR="00D01779">
        <w:rPr>
          <w:lang w:val="sq-AL" w:eastAsia="en-GB" w:bidi="en-GB"/>
        </w:rPr>
        <w:t xml:space="preserve"> ka vijuar puna për trajnimin e stafit të KPP në lidhje me ndryshimet e reja ligjore në fushën e prokurimit publik si dhe intensifikimi i punës për finalizimin e procesit të ngritjes së sistemit elektronik të ankesave</w:t>
      </w:r>
      <w:r w:rsidR="00F439D6">
        <w:rPr>
          <w:lang w:val="sq-AL" w:eastAsia="en-GB" w:bidi="en-GB"/>
        </w:rPr>
        <w:t xml:space="preserve">. </w:t>
      </w:r>
    </w:p>
    <w:bookmarkEnd w:id="27"/>
    <w:p w14:paraId="033393F7" w14:textId="5F7A7C98" w:rsidR="00E51185" w:rsidRPr="00716405" w:rsidRDefault="0030448E" w:rsidP="00B5269A">
      <w:pPr>
        <w:rPr>
          <w:iCs/>
          <w:lang w:val="sq-AL" w:eastAsia="en-GB" w:bidi="en-GB"/>
        </w:rPr>
      </w:pPr>
      <w:r w:rsidRPr="00716405">
        <w:rPr>
          <w:iCs/>
          <w:lang w:val="sq-AL" w:eastAsia="en-GB" w:bidi="en-GB"/>
        </w:rPr>
        <w:t>N</w:t>
      </w:r>
      <w:r w:rsidR="006745FC" w:rsidRPr="00716405">
        <w:rPr>
          <w:iCs/>
          <w:lang w:val="sq-AL" w:eastAsia="en-GB" w:bidi="en-GB"/>
        </w:rPr>
        <w:t>ë</w:t>
      </w:r>
      <w:r w:rsidRPr="00716405">
        <w:rPr>
          <w:iCs/>
          <w:lang w:val="sq-AL" w:eastAsia="en-GB" w:bidi="en-GB"/>
        </w:rPr>
        <w:t xml:space="preserve"> t</w:t>
      </w:r>
      <w:r w:rsidR="006745FC" w:rsidRPr="00716405">
        <w:rPr>
          <w:iCs/>
          <w:lang w:val="sq-AL" w:eastAsia="en-GB" w:bidi="en-GB"/>
        </w:rPr>
        <w:t>ë</w:t>
      </w:r>
      <w:r w:rsidRPr="00716405">
        <w:rPr>
          <w:iCs/>
          <w:lang w:val="sq-AL" w:eastAsia="en-GB" w:bidi="en-GB"/>
        </w:rPr>
        <w:t>r</w:t>
      </w:r>
      <w:r w:rsidR="006745FC" w:rsidRPr="00716405">
        <w:rPr>
          <w:iCs/>
          <w:lang w:val="sq-AL" w:eastAsia="en-GB" w:bidi="en-GB"/>
        </w:rPr>
        <w:t>ë</w:t>
      </w:r>
      <w:r w:rsidR="00F439D6">
        <w:rPr>
          <w:iCs/>
          <w:lang w:val="sq-AL" w:eastAsia="en-GB" w:bidi="en-GB"/>
        </w:rPr>
        <w:t>si, nga 3</w:t>
      </w:r>
      <w:r w:rsidRPr="00716405">
        <w:rPr>
          <w:iCs/>
          <w:lang w:val="sq-AL" w:eastAsia="en-GB" w:bidi="en-GB"/>
        </w:rPr>
        <w:t xml:space="preserve"> aktivitetet </w:t>
      </w:r>
      <w:r w:rsidRPr="0030448E">
        <w:rPr>
          <w:iCs/>
          <w:lang w:val="sq-AL" w:eastAsia="en-GB" w:bidi="en-GB"/>
        </w:rPr>
        <w:t>të Qëllimi</w:t>
      </w:r>
      <w:r>
        <w:rPr>
          <w:iCs/>
          <w:lang w:val="sq-AL" w:eastAsia="en-GB" w:bidi="en-GB"/>
        </w:rPr>
        <w:t>t t</w:t>
      </w:r>
      <w:r w:rsidR="006745FC">
        <w:rPr>
          <w:iCs/>
          <w:lang w:val="sq-AL" w:eastAsia="en-GB" w:bidi="en-GB"/>
        </w:rPr>
        <w:t>ë</w:t>
      </w:r>
      <w:r>
        <w:rPr>
          <w:iCs/>
          <w:lang w:val="sq-AL" w:eastAsia="en-GB" w:bidi="en-GB"/>
        </w:rPr>
        <w:t xml:space="preserve"> Politikës 5</w:t>
      </w:r>
      <w:r w:rsidRPr="0030448E">
        <w:rPr>
          <w:iCs/>
          <w:lang w:val="sq-AL" w:eastAsia="en-GB" w:bidi="en-GB"/>
        </w:rPr>
        <w:t xml:space="preserve">, </w:t>
      </w:r>
      <w:r w:rsidR="00F439D6" w:rsidRPr="00F439D6">
        <w:rPr>
          <w:iCs/>
          <w:lang w:val="sq-AL" w:eastAsia="en-GB" w:bidi="en-GB"/>
        </w:rPr>
        <w:t>të parashikuara p</w:t>
      </w:r>
      <w:r w:rsidR="00F439D6">
        <w:rPr>
          <w:iCs/>
          <w:lang w:val="sq-AL" w:eastAsia="en-GB" w:bidi="en-GB"/>
        </w:rPr>
        <w:t>ë</w:t>
      </w:r>
      <w:r w:rsidR="00F439D6" w:rsidRPr="00F439D6">
        <w:rPr>
          <w:iCs/>
          <w:lang w:val="sq-AL" w:eastAsia="en-GB" w:bidi="en-GB"/>
        </w:rPr>
        <w:t>r zbatim n</w:t>
      </w:r>
      <w:r w:rsidR="00F439D6">
        <w:rPr>
          <w:iCs/>
          <w:lang w:val="sq-AL" w:eastAsia="en-GB" w:bidi="en-GB"/>
        </w:rPr>
        <w:t>ë</w:t>
      </w:r>
      <w:r w:rsidR="00F439D6" w:rsidRPr="00F439D6">
        <w:rPr>
          <w:iCs/>
          <w:lang w:val="sq-AL" w:eastAsia="en-GB" w:bidi="en-GB"/>
        </w:rPr>
        <w:t xml:space="preserve"> 6 mujorin e I 2021</w:t>
      </w:r>
      <w:r w:rsidR="00F439D6">
        <w:rPr>
          <w:iCs/>
          <w:lang w:val="sq-AL" w:eastAsia="en-GB" w:bidi="en-GB"/>
        </w:rPr>
        <w:t>, 3 aktivitet</w:t>
      </w:r>
      <w:r w:rsidR="003C6B4E">
        <w:rPr>
          <w:iCs/>
          <w:lang w:val="sq-AL" w:eastAsia="en-GB" w:bidi="en-GB"/>
        </w:rPr>
        <w:t>e</w:t>
      </w:r>
      <w:r w:rsidR="00F439D6">
        <w:rPr>
          <w:iCs/>
          <w:lang w:val="sq-AL" w:eastAsia="en-GB" w:bidi="en-GB"/>
        </w:rPr>
        <w:t xml:space="preserve"> (100</w:t>
      </w:r>
      <w:r w:rsidRPr="00716405">
        <w:rPr>
          <w:iCs/>
          <w:lang w:val="sq-AL" w:eastAsia="en-GB" w:bidi="en-GB"/>
        </w:rPr>
        <w:t xml:space="preserve">%) </w:t>
      </w:r>
      <w:r w:rsidR="00F439D6">
        <w:rPr>
          <w:iCs/>
          <w:lang w:val="sq-AL" w:eastAsia="en-GB" w:bidi="en-GB"/>
        </w:rPr>
        <w:t xml:space="preserve">janë </w:t>
      </w:r>
      <w:r w:rsidRPr="00716405">
        <w:rPr>
          <w:iCs/>
          <w:lang w:val="sq-AL" w:eastAsia="en-GB" w:bidi="en-GB"/>
        </w:rPr>
        <w:t>n</w:t>
      </w:r>
      <w:r w:rsidR="006745FC" w:rsidRPr="00716405">
        <w:rPr>
          <w:iCs/>
          <w:lang w:val="sq-AL" w:eastAsia="en-GB" w:bidi="en-GB"/>
        </w:rPr>
        <w:t>ë</w:t>
      </w:r>
      <w:r w:rsidRPr="00716405">
        <w:rPr>
          <w:iCs/>
          <w:lang w:val="sq-AL" w:eastAsia="en-GB" w:bidi="en-GB"/>
        </w:rPr>
        <w:t xml:space="preserve"> proces.</w:t>
      </w:r>
    </w:p>
    <w:p w14:paraId="5EA96F7D" w14:textId="2E738BC6" w:rsidR="00B5269A" w:rsidRPr="00B5269A" w:rsidRDefault="00B5269A" w:rsidP="00B5269A">
      <w:pPr>
        <w:pStyle w:val="Subtitle"/>
        <w:rPr>
          <w:lang w:val="sq-AL" w:eastAsia="en-GB" w:bidi="en-GB"/>
        </w:rPr>
      </w:pPr>
      <w:r w:rsidRPr="00B5269A">
        <w:rPr>
          <w:lang w:val="sq-AL" w:eastAsia="en-GB" w:bidi="en-GB"/>
        </w:rPr>
        <w:t>Ecuria krahasimore p</w:t>
      </w:r>
      <w:r w:rsidR="008827DC">
        <w:rPr>
          <w:lang w:val="sq-AL" w:eastAsia="en-GB" w:bidi="en-GB"/>
        </w:rPr>
        <w:t>ë</w:t>
      </w:r>
      <w:r w:rsidRPr="00B5269A">
        <w:rPr>
          <w:lang w:val="sq-AL" w:eastAsia="en-GB" w:bidi="en-GB"/>
        </w:rPr>
        <w:t xml:space="preserve">r secilin objektiv specifik </w:t>
      </w:r>
    </w:p>
    <w:p w14:paraId="1F854225" w14:textId="03F85D30" w:rsidR="00CD3CB3" w:rsidRPr="008C21C5" w:rsidRDefault="00B5269A" w:rsidP="00CD3CB3">
      <w:pPr>
        <w:rPr>
          <w:lang w:val="sq-AL" w:eastAsia="en-GB" w:bidi="en-GB"/>
        </w:rPr>
      </w:pPr>
      <w:r w:rsidRPr="00B5269A">
        <w:rPr>
          <w:lang w:val="sq-AL" w:eastAsia="en-GB" w:bidi="en-GB"/>
        </w:rPr>
        <w:t>Gjat</w:t>
      </w:r>
      <w:r w:rsidR="008827DC">
        <w:rPr>
          <w:lang w:val="sq-AL" w:eastAsia="en-GB" w:bidi="en-GB"/>
        </w:rPr>
        <w:t>ë</w:t>
      </w:r>
      <w:r w:rsidRPr="00B5269A">
        <w:rPr>
          <w:lang w:val="sq-AL" w:eastAsia="en-GB" w:bidi="en-GB"/>
        </w:rPr>
        <w:t xml:space="preserve"> periudh</w:t>
      </w:r>
      <w:r w:rsidR="008827DC">
        <w:rPr>
          <w:lang w:val="sq-AL" w:eastAsia="en-GB" w:bidi="en-GB"/>
        </w:rPr>
        <w:t>ë</w:t>
      </w:r>
      <w:r w:rsidRPr="00B5269A">
        <w:rPr>
          <w:lang w:val="sq-AL" w:eastAsia="en-GB" w:bidi="en-GB"/>
        </w:rPr>
        <w:t>s s</w:t>
      </w:r>
      <w:r w:rsidR="008827DC">
        <w:rPr>
          <w:lang w:val="sq-AL" w:eastAsia="en-GB" w:bidi="en-GB"/>
        </w:rPr>
        <w:t>ë</w:t>
      </w:r>
      <w:r w:rsidRPr="00B5269A">
        <w:rPr>
          <w:lang w:val="sq-AL" w:eastAsia="en-GB" w:bidi="en-GB"/>
        </w:rPr>
        <w:t xml:space="preserve"> raportimit </w:t>
      </w:r>
      <w:r w:rsidR="00BF1F1D">
        <w:rPr>
          <w:lang w:val="sq-AL" w:eastAsia="en-GB" w:bidi="en-GB"/>
        </w:rPr>
        <w:t xml:space="preserve">ishin </w:t>
      </w:r>
      <w:r w:rsidRPr="00B5269A">
        <w:rPr>
          <w:lang w:val="sq-AL" w:eastAsia="en-GB" w:bidi="en-GB"/>
        </w:rPr>
        <w:t>planifikuar t</w:t>
      </w:r>
      <w:r w:rsidR="008827DC">
        <w:rPr>
          <w:lang w:val="sq-AL" w:eastAsia="en-GB" w:bidi="en-GB"/>
        </w:rPr>
        <w:t>ë</w:t>
      </w:r>
      <w:r w:rsidRPr="00B5269A">
        <w:rPr>
          <w:lang w:val="sq-AL" w:eastAsia="en-GB" w:bidi="en-GB"/>
        </w:rPr>
        <w:t xml:space="preserve"> zbatoheshin aktivitetet e objektiv</w:t>
      </w:r>
      <w:r w:rsidR="00E55D67">
        <w:rPr>
          <w:lang w:val="sq-AL" w:eastAsia="en-GB" w:bidi="en-GB"/>
        </w:rPr>
        <w:t>it</w:t>
      </w:r>
      <w:r w:rsidRPr="00B5269A">
        <w:rPr>
          <w:lang w:val="sq-AL" w:eastAsia="en-GB" w:bidi="en-GB"/>
        </w:rPr>
        <w:t xml:space="preserve"> specifik </w:t>
      </w:r>
      <w:r>
        <w:rPr>
          <w:lang w:val="sq-AL" w:eastAsia="en-GB" w:bidi="en-GB"/>
        </w:rPr>
        <w:t>5</w:t>
      </w:r>
      <w:r w:rsidRPr="00B5269A">
        <w:rPr>
          <w:lang w:val="sq-AL" w:eastAsia="en-GB" w:bidi="en-GB"/>
        </w:rPr>
        <w:t>.1.</w:t>
      </w:r>
    </w:p>
    <w:p w14:paraId="5647414F" w14:textId="5ECF5A5F" w:rsidR="00CD3CB3" w:rsidRPr="00F13762" w:rsidRDefault="00B5269A" w:rsidP="00CD3CB3">
      <w:pPr>
        <w:pStyle w:val="ListBullet"/>
        <w:rPr>
          <w:b/>
          <w:lang w:val="sq-AL"/>
        </w:rPr>
      </w:pPr>
      <w:r w:rsidRPr="00F13762">
        <w:rPr>
          <w:b/>
          <w:lang w:val="sq-AL"/>
        </w:rPr>
        <w:t xml:space="preserve">Objektivi specifik </w:t>
      </w:r>
      <w:r w:rsidR="008F43DE" w:rsidRPr="00F13762">
        <w:rPr>
          <w:b/>
          <w:lang w:val="sq-AL"/>
        </w:rPr>
        <w:t>5</w:t>
      </w:r>
      <w:r w:rsidR="00CD3CB3" w:rsidRPr="00F13762">
        <w:rPr>
          <w:b/>
          <w:lang w:val="sq-AL"/>
        </w:rPr>
        <w:t>.</w:t>
      </w:r>
      <w:r w:rsidR="008F43DE" w:rsidRPr="00F13762">
        <w:rPr>
          <w:b/>
          <w:lang w:val="sq-AL"/>
        </w:rPr>
        <w:t>1</w:t>
      </w:r>
      <w:r w:rsidR="00CD3CB3" w:rsidRPr="00F13762">
        <w:rPr>
          <w:b/>
          <w:lang w:val="sq-AL"/>
        </w:rPr>
        <w:t xml:space="preserve"> </w:t>
      </w:r>
      <w:r w:rsidRPr="00F13762">
        <w:rPr>
          <w:b/>
          <w:lang w:val="sq-AL"/>
        </w:rPr>
        <w:t>Krijimi i një sistemi efiçent për shyrtimin e ankesave</w:t>
      </w:r>
      <w:r w:rsidR="008F43DE" w:rsidRPr="00F13762">
        <w:rPr>
          <w:b/>
          <w:lang w:val="sq-AL"/>
        </w:rPr>
        <w:t xml:space="preserve"> </w:t>
      </w:r>
      <w:r w:rsidR="00CD3CB3" w:rsidRPr="00F13762">
        <w:rPr>
          <w:b/>
          <w:lang w:val="sq-AL"/>
        </w:rPr>
        <w:t xml:space="preserve"> </w:t>
      </w:r>
    </w:p>
    <w:p w14:paraId="53CAD1CA" w14:textId="73140453" w:rsidR="008E5C7F" w:rsidRPr="008C21C5" w:rsidRDefault="008E5C7F" w:rsidP="008E5C7F">
      <w:pPr>
        <w:pStyle w:val="ListBullet"/>
        <w:numPr>
          <w:ilvl w:val="0"/>
          <w:numId w:val="0"/>
        </w:numPr>
        <w:ind w:left="357"/>
        <w:rPr>
          <w:lang w:val="sq-AL"/>
        </w:rPr>
      </w:pPr>
      <w:r>
        <w:rPr>
          <w:lang w:val="sq-AL"/>
        </w:rPr>
        <w:t xml:space="preserve">Aktiviteti 5.1.2 </w:t>
      </w:r>
      <w:r w:rsidRPr="008E5C7F">
        <w:rPr>
          <w:i/>
          <w:lang w:val="sq-AL"/>
        </w:rPr>
        <w:t>Miratimi i rregullave proceduriale të KPP të cilat garantojnë vendime të përpikta dhe efektive</w:t>
      </w:r>
      <w:r>
        <w:rPr>
          <w:i/>
          <w:lang w:val="sq-AL"/>
        </w:rPr>
        <w:t>,</w:t>
      </w:r>
      <w:r w:rsidR="00070D0A" w:rsidRPr="00070D0A">
        <w:rPr>
          <w:iCs/>
          <w:lang w:val="sq-AL"/>
        </w:rPr>
        <w:t xml:space="preserve"> </w:t>
      </w:r>
      <w:r w:rsidR="00070D0A" w:rsidRPr="00C203F5">
        <w:rPr>
          <w:iCs/>
          <w:lang w:val="sq-AL"/>
        </w:rPr>
        <w:t>i parashikuar për të përfunduar në tremujorin e katërt të 202</w:t>
      </w:r>
      <w:r w:rsidR="00070D0A" w:rsidRPr="00070D0A">
        <w:rPr>
          <w:iCs/>
          <w:lang w:val="sq-AL"/>
        </w:rPr>
        <w:t>1</w:t>
      </w:r>
      <w:r w:rsidR="00070D0A" w:rsidRPr="00070D0A">
        <w:rPr>
          <w:i/>
          <w:iCs/>
          <w:lang w:val="sq-AL"/>
        </w:rPr>
        <w:t>,</w:t>
      </w:r>
      <w:r>
        <w:rPr>
          <w:i/>
          <w:lang w:val="sq-AL"/>
        </w:rPr>
        <w:t xml:space="preserve"> </w:t>
      </w:r>
      <w:r w:rsidRPr="00F13762">
        <w:rPr>
          <w:iCs/>
          <w:lang w:val="sq-AL"/>
        </w:rPr>
        <w:t xml:space="preserve">nuk është përfunduar dhe ka mbetur </w:t>
      </w:r>
      <w:r w:rsidRPr="00F13762">
        <w:rPr>
          <w:b/>
          <w:iCs/>
          <w:lang w:val="sq-AL"/>
        </w:rPr>
        <w:t>në proces</w:t>
      </w:r>
      <w:r>
        <w:rPr>
          <w:b/>
          <w:i/>
          <w:iCs/>
          <w:lang w:val="sq-AL"/>
        </w:rPr>
        <w:t>.</w:t>
      </w:r>
    </w:p>
    <w:p w14:paraId="75E91023" w14:textId="0EA99BE0" w:rsidR="00CD3CB3" w:rsidRDefault="00CD3CB3" w:rsidP="00C979F3">
      <w:pPr>
        <w:pStyle w:val="NormalIndent1"/>
        <w:rPr>
          <w:iCs/>
          <w:lang w:val="sq-AL"/>
        </w:rPr>
      </w:pPr>
      <w:r w:rsidRPr="008C21C5">
        <w:rPr>
          <w:lang w:val="sq-AL"/>
        </w:rPr>
        <w:t>A</w:t>
      </w:r>
      <w:r w:rsidR="00B5269A">
        <w:rPr>
          <w:lang w:val="sq-AL"/>
        </w:rPr>
        <w:t xml:space="preserve">ktiviteti </w:t>
      </w:r>
      <w:r w:rsidR="00086478" w:rsidRPr="00C203F5">
        <w:rPr>
          <w:iCs/>
          <w:lang w:val="sq-AL"/>
        </w:rPr>
        <w:t>5</w:t>
      </w:r>
      <w:r w:rsidRPr="00C203F5">
        <w:rPr>
          <w:iCs/>
          <w:lang w:val="sq-AL"/>
        </w:rPr>
        <w:t>.</w:t>
      </w:r>
      <w:r w:rsidR="00086478" w:rsidRPr="00C203F5">
        <w:rPr>
          <w:iCs/>
          <w:lang w:val="sq-AL"/>
        </w:rPr>
        <w:t>1</w:t>
      </w:r>
      <w:r w:rsidRPr="00C203F5">
        <w:rPr>
          <w:iCs/>
          <w:lang w:val="sq-AL"/>
        </w:rPr>
        <w:t>.</w:t>
      </w:r>
      <w:r w:rsidR="00086478" w:rsidRPr="00C203F5">
        <w:rPr>
          <w:iCs/>
          <w:lang w:val="sq-AL"/>
        </w:rPr>
        <w:t>3</w:t>
      </w:r>
      <w:r w:rsidRPr="008C21C5">
        <w:rPr>
          <w:i/>
          <w:iCs/>
          <w:lang w:val="sq-AL"/>
        </w:rPr>
        <w:t xml:space="preserve"> </w:t>
      </w:r>
      <w:r w:rsidR="00B5269A" w:rsidRPr="00B5269A">
        <w:rPr>
          <w:i/>
          <w:iCs/>
          <w:lang w:val="sq-AL"/>
        </w:rPr>
        <w:t>Rritja e kapaciteteve institucionale të KPP nëpërmjet rritjes së numrit të stafit dhe organizimit të trajnimeve sa i takon legjislacionit të Prokurimit Publik, Koncesioneve/PPP dhe prokurimeve në fushën e mbrojtjes dhe sigurisë</w:t>
      </w:r>
      <w:r w:rsidR="0030448E">
        <w:rPr>
          <w:iCs/>
          <w:lang w:val="sq-AL"/>
        </w:rPr>
        <w:t xml:space="preserve">, </w:t>
      </w:r>
      <w:r w:rsidR="00DA7BA5" w:rsidRPr="00DA7BA5">
        <w:rPr>
          <w:iCs/>
          <w:lang w:val="sq-AL"/>
        </w:rPr>
        <w:t>i parashikuar për të përfunduar në tremujorin e katërt të 2023,</w:t>
      </w:r>
      <w:r w:rsidR="00DA7BA5">
        <w:rPr>
          <w:iCs/>
          <w:lang w:val="sq-AL"/>
        </w:rPr>
        <w:t xml:space="preserve"> </w:t>
      </w:r>
      <w:r w:rsidR="0030448E" w:rsidRPr="0030448E">
        <w:rPr>
          <w:iCs/>
          <w:lang w:val="sq-AL"/>
        </w:rPr>
        <w:t xml:space="preserve">nuk </w:t>
      </w:r>
      <w:r w:rsidR="006745FC">
        <w:rPr>
          <w:iCs/>
          <w:lang w:val="sq-AL"/>
        </w:rPr>
        <w:t>ë</w:t>
      </w:r>
      <w:r w:rsidR="0030448E" w:rsidRPr="0030448E">
        <w:rPr>
          <w:iCs/>
          <w:lang w:val="sq-AL"/>
        </w:rPr>
        <w:t>sht</w:t>
      </w:r>
      <w:r w:rsidR="006745FC">
        <w:rPr>
          <w:iCs/>
          <w:lang w:val="sq-AL"/>
        </w:rPr>
        <w:t>ë</w:t>
      </w:r>
      <w:r w:rsidR="0030448E" w:rsidRPr="0030448E">
        <w:rPr>
          <w:iCs/>
          <w:lang w:val="sq-AL"/>
        </w:rPr>
        <w:t xml:space="preserve"> p</w:t>
      </w:r>
      <w:r w:rsidR="006745FC">
        <w:rPr>
          <w:iCs/>
          <w:lang w:val="sq-AL"/>
        </w:rPr>
        <w:t>ë</w:t>
      </w:r>
      <w:r w:rsidR="0030448E" w:rsidRPr="0030448E">
        <w:rPr>
          <w:iCs/>
          <w:lang w:val="sq-AL"/>
        </w:rPr>
        <w:t xml:space="preserve">rfunduar dhe ka mbetur </w:t>
      </w:r>
      <w:r w:rsidR="0030448E" w:rsidRPr="0030448E">
        <w:rPr>
          <w:b/>
          <w:iCs/>
          <w:lang w:val="sq-AL"/>
        </w:rPr>
        <w:t>n</w:t>
      </w:r>
      <w:r w:rsidR="006745FC">
        <w:rPr>
          <w:b/>
          <w:iCs/>
          <w:lang w:val="sq-AL"/>
        </w:rPr>
        <w:t>ë</w:t>
      </w:r>
      <w:r w:rsidR="0030448E" w:rsidRPr="0030448E">
        <w:rPr>
          <w:b/>
          <w:iCs/>
          <w:lang w:val="sq-AL"/>
        </w:rPr>
        <w:t xml:space="preserve"> proces</w:t>
      </w:r>
      <w:r w:rsidR="0030448E">
        <w:rPr>
          <w:b/>
          <w:iCs/>
          <w:lang w:val="sq-AL"/>
        </w:rPr>
        <w:t xml:space="preserve">. </w:t>
      </w:r>
      <w:r w:rsidR="0030448E">
        <w:rPr>
          <w:iCs/>
          <w:lang w:val="sq-AL"/>
        </w:rPr>
        <w:t xml:space="preserve">Stafi i KPP </w:t>
      </w:r>
      <w:r w:rsidR="008E5C7F">
        <w:rPr>
          <w:iCs/>
          <w:lang w:val="sq-AL"/>
        </w:rPr>
        <w:t xml:space="preserve"> </w:t>
      </w:r>
      <w:r w:rsidR="00F439D6">
        <w:rPr>
          <w:iCs/>
          <w:lang w:val="sq-AL"/>
        </w:rPr>
        <w:t>ë</w:t>
      </w:r>
      <w:r w:rsidR="008E5C7F">
        <w:rPr>
          <w:iCs/>
          <w:lang w:val="sq-AL"/>
        </w:rPr>
        <w:t>sht</w:t>
      </w:r>
      <w:r w:rsidR="00F439D6">
        <w:rPr>
          <w:iCs/>
          <w:lang w:val="sq-AL"/>
        </w:rPr>
        <w:t>ë</w:t>
      </w:r>
      <w:r w:rsidR="008E5C7F">
        <w:rPr>
          <w:iCs/>
          <w:lang w:val="sq-AL"/>
        </w:rPr>
        <w:t xml:space="preserve"> trajnuar </w:t>
      </w:r>
      <w:r w:rsidR="0030448E">
        <w:rPr>
          <w:iCs/>
          <w:lang w:val="sq-AL"/>
        </w:rPr>
        <w:t>p</w:t>
      </w:r>
      <w:r w:rsidR="006745FC">
        <w:rPr>
          <w:iCs/>
          <w:lang w:val="sq-AL"/>
        </w:rPr>
        <w:t>ë</w:t>
      </w:r>
      <w:r w:rsidR="0030448E">
        <w:rPr>
          <w:iCs/>
          <w:lang w:val="sq-AL"/>
        </w:rPr>
        <w:t>r ndryshimet e reja t</w:t>
      </w:r>
      <w:r w:rsidR="006745FC">
        <w:rPr>
          <w:iCs/>
          <w:lang w:val="sq-AL"/>
        </w:rPr>
        <w:t>ë</w:t>
      </w:r>
      <w:r w:rsidR="0030448E">
        <w:rPr>
          <w:iCs/>
          <w:lang w:val="sq-AL"/>
        </w:rPr>
        <w:t xml:space="preserve"> legjislacionit t</w:t>
      </w:r>
      <w:r w:rsidR="006745FC">
        <w:rPr>
          <w:iCs/>
          <w:lang w:val="sq-AL"/>
        </w:rPr>
        <w:t>ë</w:t>
      </w:r>
      <w:r w:rsidR="0030448E">
        <w:rPr>
          <w:iCs/>
          <w:lang w:val="sq-AL"/>
        </w:rPr>
        <w:t xml:space="preserve"> ri n</w:t>
      </w:r>
      <w:r w:rsidR="006745FC">
        <w:rPr>
          <w:iCs/>
          <w:lang w:val="sq-AL"/>
        </w:rPr>
        <w:t>ë</w:t>
      </w:r>
      <w:r w:rsidR="0030448E">
        <w:rPr>
          <w:iCs/>
          <w:lang w:val="sq-AL"/>
        </w:rPr>
        <w:t xml:space="preserve"> fush</w:t>
      </w:r>
      <w:r w:rsidR="006745FC">
        <w:rPr>
          <w:iCs/>
          <w:lang w:val="sq-AL"/>
        </w:rPr>
        <w:t>ë</w:t>
      </w:r>
      <w:r w:rsidR="0030448E">
        <w:rPr>
          <w:iCs/>
          <w:lang w:val="sq-AL"/>
        </w:rPr>
        <w:t>n e prokurimit publik</w:t>
      </w:r>
      <w:r w:rsidR="0030448E" w:rsidRPr="0030448E">
        <w:rPr>
          <w:iCs/>
          <w:lang w:val="sq-AL"/>
        </w:rPr>
        <w:t>.</w:t>
      </w:r>
      <w:r w:rsidR="008E5C7F">
        <w:rPr>
          <w:iCs/>
          <w:lang w:val="sq-AL"/>
        </w:rPr>
        <w:t xml:space="preserve"> </w:t>
      </w:r>
      <w:r w:rsidR="00AA20D3">
        <w:rPr>
          <w:iCs/>
          <w:lang w:val="sq-AL"/>
        </w:rPr>
        <w:t>Gjithashtu, KPP ka nënshkruar një Marrëveshje Bashkëpunimi me Universitetin e Tiranës, me qëllim bashkëpunimin në të zhvillimit të</w:t>
      </w:r>
      <w:r w:rsidR="00AA20D3" w:rsidRPr="00AA20D3">
        <w:rPr>
          <w:iCs/>
          <w:lang w:val="sq-AL"/>
        </w:rPr>
        <w:t xml:space="preserve"> veprimtarive të formimit të vazhdueshëm profesional, të përditësimit dhe përforcimit të njohurive nëpërmjet një cikli trajnimesh\konsultimesh për personelin e K</w:t>
      </w:r>
      <w:r w:rsidR="00AA20D3">
        <w:rPr>
          <w:iCs/>
          <w:lang w:val="sq-AL"/>
        </w:rPr>
        <w:t>PP</w:t>
      </w:r>
      <w:r w:rsidR="00AA20D3" w:rsidRPr="00AA20D3">
        <w:rPr>
          <w:iCs/>
          <w:lang w:val="sq-AL"/>
        </w:rPr>
        <w:t>, si dhe zbatimin e politikave të përbashkëta për rekrutimin e studentëve ekselentë në</w:t>
      </w:r>
      <w:r w:rsidR="00AA20D3">
        <w:rPr>
          <w:iCs/>
          <w:lang w:val="sq-AL"/>
        </w:rPr>
        <w:t xml:space="preserve"> KPP. </w:t>
      </w:r>
      <w:r w:rsidR="008E5C7F">
        <w:rPr>
          <w:iCs/>
          <w:lang w:val="sq-AL"/>
        </w:rPr>
        <w:t>Megjithat</w:t>
      </w:r>
      <w:r w:rsidR="00F439D6">
        <w:rPr>
          <w:iCs/>
          <w:lang w:val="sq-AL"/>
        </w:rPr>
        <w:t>ë</w:t>
      </w:r>
      <w:r w:rsidR="008E5C7F">
        <w:rPr>
          <w:iCs/>
          <w:lang w:val="sq-AL"/>
        </w:rPr>
        <w:t>, numri aktual i stafit mbetet ende i pamjaftuesh</w:t>
      </w:r>
      <w:r w:rsidR="00F439D6">
        <w:rPr>
          <w:iCs/>
          <w:lang w:val="sq-AL"/>
        </w:rPr>
        <w:t>ë</w:t>
      </w:r>
      <w:r w:rsidR="008E5C7F">
        <w:rPr>
          <w:iCs/>
          <w:lang w:val="sq-AL"/>
        </w:rPr>
        <w:t>m p</w:t>
      </w:r>
      <w:r w:rsidR="00F439D6">
        <w:rPr>
          <w:iCs/>
          <w:lang w:val="sq-AL"/>
        </w:rPr>
        <w:t>ë</w:t>
      </w:r>
      <w:r w:rsidR="008E5C7F">
        <w:rPr>
          <w:iCs/>
          <w:lang w:val="sq-AL"/>
        </w:rPr>
        <w:t>r t</w:t>
      </w:r>
      <w:r w:rsidR="00F439D6">
        <w:rPr>
          <w:iCs/>
          <w:lang w:val="sq-AL"/>
        </w:rPr>
        <w:t>ë</w:t>
      </w:r>
      <w:r w:rsidR="008E5C7F">
        <w:rPr>
          <w:iCs/>
          <w:lang w:val="sq-AL"/>
        </w:rPr>
        <w:t xml:space="preserve"> p</w:t>
      </w:r>
      <w:r w:rsidR="00F439D6">
        <w:rPr>
          <w:iCs/>
          <w:lang w:val="sq-AL"/>
        </w:rPr>
        <w:t>ë</w:t>
      </w:r>
      <w:r w:rsidR="008E5C7F">
        <w:rPr>
          <w:iCs/>
          <w:lang w:val="sq-AL"/>
        </w:rPr>
        <w:t>rballuar ngarkes</w:t>
      </w:r>
      <w:r w:rsidR="00F439D6">
        <w:rPr>
          <w:iCs/>
          <w:lang w:val="sq-AL"/>
        </w:rPr>
        <w:t>ë</w:t>
      </w:r>
      <w:r w:rsidR="008E5C7F">
        <w:rPr>
          <w:iCs/>
          <w:lang w:val="sq-AL"/>
        </w:rPr>
        <w:t>n q</w:t>
      </w:r>
      <w:r w:rsidR="00F439D6">
        <w:rPr>
          <w:iCs/>
          <w:lang w:val="sq-AL"/>
        </w:rPr>
        <w:t>ë</w:t>
      </w:r>
      <w:r w:rsidR="008E5C7F">
        <w:rPr>
          <w:iCs/>
          <w:lang w:val="sq-AL"/>
        </w:rPr>
        <w:t xml:space="preserve"> ka.</w:t>
      </w:r>
    </w:p>
    <w:p w14:paraId="4CB94ECF" w14:textId="03E9985B" w:rsidR="008E5C7F" w:rsidRPr="008E5C7F" w:rsidRDefault="008E5C7F" w:rsidP="00C979F3">
      <w:pPr>
        <w:pStyle w:val="NormalIndent1"/>
        <w:rPr>
          <w:iCs/>
          <w:lang w:val="sq-AL"/>
        </w:rPr>
      </w:pPr>
      <w:r>
        <w:rPr>
          <w:iCs/>
          <w:lang w:val="sq-AL"/>
        </w:rPr>
        <w:t xml:space="preserve">Aktiviteti 5.1.4 </w:t>
      </w:r>
      <w:r w:rsidRPr="008E5C7F">
        <w:rPr>
          <w:i/>
          <w:iCs/>
          <w:lang w:val="sq-AL"/>
        </w:rPr>
        <w:t>Ngritja e sistemit të ankesave për KKP (E-appealing)</w:t>
      </w:r>
      <w:r>
        <w:rPr>
          <w:iCs/>
          <w:lang w:val="sq-AL"/>
        </w:rPr>
        <w:t xml:space="preserve">, </w:t>
      </w:r>
      <w:r w:rsidR="00DA7BA5" w:rsidRPr="00DA7BA5">
        <w:rPr>
          <w:iCs/>
          <w:lang w:val="sq-AL"/>
        </w:rPr>
        <w:t>i parashikuar për të përfunduar në tremujorin e katërt të 2023,</w:t>
      </w:r>
      <w:r w:rsidR="00DA7BA5">
        <w:rPr>
          <w:iCs/>
          <w:lang w:val="sq-AL"/>
        </w:rPr>
        <w:t xml:space="preserve"> </w:t>
      </w:r>
      <w:r w:rsidRPr="008E5C7F">
        <w:rPr>
          <w:iCs/>
          <w:lang w:val="sq-AL"/>
        </w:rPr>
        <w:t xml:space="preserve">nuk është përfunduar dhe ka mbetur </w:t>
      </w:r>
      <w:r w:rsidRPr="008E5C7F">
        <w:rPr>
          <w:b/>
          <w:iCs/>
          <w:lang w:val="sq-AL"/>
        </w:rPr>
        <w:t>në proces</w:t>
      </w:r>
      <w:r>
        <w:rPr>
          <w:b/>
          <w:iCs/>
          <w:lang w:val="sq-AL"/>
        </w:rPr>
        <w:t>.</w:t>
      </w:r>
    </w:p>
    <w:p w14:paraId="29DF20BA" w14:textId="32B6A21F" w:rsidR="00BE0CB7" w:rsidRDefault="00B5269A" w:rsidP="00BE0CB7">
      <w:pPr>
        <w:pStyle w:val="Subtitle"/>
        <w:rPr>
          <w:lang w:val="sq-AL" w:eastAsia="en-GB" w:bidi="en-GB"/>
        </w:rPr>
      </w:pPr>
      <w:r w:rsidRPr="00B5269A">
        <w:rPr>
          <w:lang w:val="sq-AL" w:eastAsia="en-GB" w:bidi="en-GB"/>
        </w:rPr>
        <w:lastRenderedPageBreak/>
        <w:t>Ecuria e p</w:t>
      </w:r>
      <w:r w:rsidR="008827DC">
        <w:rPr>
          <w:lang w:val="sq-AL" w:eastAsia="en-GB" w:bidi="en-GB"/>
        </w:rPr>
        <w:t>ë</w:t>
      </w:r>
      <w:r w:rsidR="0030448E">
        <w:rPr>
          <w:lang w:val="sq-AL" w:eastAsia="en-GB" w:bidi="en-GB"/>
        </w:rPr>
        <w:t>rgj</w:t>
      </w:r>
      <w:r w:rsidR="00577F8E">
        <w:rPr>
          <w:lang w:val="sq-AL" w:eastAsia="en-GB" w:bidi="en-GB"/>
        </w:rPr>
        <w:t>i</w:t>
      </w:r>
      <w:r w:rsidR="0030448E">
        <w:rPr>
          <w:lang w:val="sq-AL" w:eastAsia="en-GB" w:bidi="en-GB"/>
        </w:rPr>
        <w:t>thshme e Q</w:t>
      </w:r>
      <w:r w:rsidR="006745FC">
        <w:rPr>
          <w:lang w:val="sq-AL" w:eastAsia="en-GB" w:bidi="en-GB"/>
        </w:rPr>
        <w:t>ë</w:t>
      </w:r>
      <w:r w:rsidR="0030448E">
        <w:rPr>
          <w:lang w:val="sq-AL" w:eastAsia="en-GB" w:bidi="en-GB"/>
        </w:rPr>
        <w:t>llimit t</w:t>
      </w:r>
      <w:r w:rsidR="006745FC">
        <w:rPr>
          <w:lang w:val="sq-AL" w:eastAsia="en-GB" w:bidi="en-GB"/>
        </w:rPr>
        <w:t>ë</w:t>
      </w:r>
      <w:r w:rsidR="0030448E">
        <w:rPr>
          <w:lang w:val="sq-AL" w:eastAsia="en-GB" w:bidi="en-GB"/>
        </w:rPr>
        <w:t xml:space="preserve"> Politik</w:t>
      </w:r>
      <w:r w:rsidR="006745FC">
        <w:rPr>
          <w:lang w:val="sq-AL" w:eastAsia="en-GB" w:bidi="en-GB"/>
        </w:rPr>
        <w:t>ë</w:t>
      </w:r>
      <w:r w:rsidR="0030448E">
        <w:rPr>
          <w:lang w:val="sq-AL" w:eastAsia="en-GB" w:bidi="en-GB"/>
        </w:rPr>
        <w:t>s 5</w:t>
      </w:r>
    </w:p>
    <w:p w14:paraId="661AEE46" w14:textId="19DB6299" w:rsidR="00C979F3" w:rsidRPr="00716405" w:rsidRDefault="00177E7B" w:rsidP="00C979F3">
      <w:pPr>
        <w:pStyle w:val="Caption"/>
        <w:keepNext/>
        <w:rPr>
          <w:lang w:val="it-IT"/>
        </w:rPr>
      </w:pPr>
      <w:r>
        <w:rPr>
          <w:lang w:val="it-IT"/>
        </w:rPr>
        <w:t>Grafiku 3.5</w:t>
      </w:r>
      <w:r w:rsidR="00C979F3" w:rsidRPr="00716405">
        <w:rPr>
          <w:lang w:val="it-IT"/>
        </w:rPr>
        <w:t xml:space="preserve"> Statusi i Aktiviteteve të Planfifikuara-QP 5</w:t>
      </w:r>
    </w:p>
    <w:p w14:paraId="632450FA" w14:textId="1E2C10F7" w:rsidR="00C979F3" w:rsidRDefault="00F439D6" w:rsidP="00C979F3">
      <w:pPr>
        <w:rPr>
          <w:lang w:val="sq-AL" w:eastAsia="en-GB" w:bidi="en-GB"/>
        </w:rPr>
      </w:pPr>
      <w:r>
        <w:rPr>
          <w:noProof/>
          <w:lang w:eastAsia="en-GB"/>
        </w:rPr>
        <w:drawing>
          <wp:inline distT="0" distB="0" distL="0" distR="0" wp14:anchorId="0F9E26BA" wp14:editId="6E6E7283">
            <wp:extent cx="4584700" cy="2755900"/>
            <wp:effectExtent l="0" t="0" r="635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84700" cy="2755900"/>
                    </a:xfrm>
                    <a:prstGeom prst="rect">
                      <a:avLst/>
                    </a:prstGeom>
                    <a:noFill/>
                  </pic:spPr>
                </pic:pic>
              </a:graphicData>
            </a:graphic>
          </wp:inline>
        </w:drawing>
      </w:r>
    </w:p>
    <w:p w14:paraId="20B78293" w14:textId="77777777" w:rsidR="00034467" w:rsidRDefault="00034467" w:rsidP="00034467">
      <w:pPr>
        <w:rPr>
          <w:lang w:val="sq-AL" w:eastAsia="en-GB" w:bidi="en-GB"/>
        </w:rPr>
      </w:pPr>
    </w:p>
    <w:p w14:paraId="3620DFB9" w14:textId="75EFE6EE" w:rsidR="00034467" w:rsidRPr="00034467" w:rsidRDefault="00034467" w:rsidP="00034467">
      <w:pPr>
        <w:rPr>
          <w:lang w:val="sq-AL" w:eastAsia="en-GB" w:bidi="en-GB"/>
        </w:rPr>
      </w:pPr>
      <w:r w:rsidRPr="00034467">
        <w:rPr>
          <w:lang w:val="sq-AL" w:eastAsia="en-GB" w:bidi="en-GB"/>
        </w:rPr>
        <w:t xml:space="preserve">Tabela më poshtë paraqet statusin e treguesëve </w:t>
      </w:r>
      <w:r w:rsidR="00F439D6" w:rsidRPr="00F439D6">
        <w:rPr>
          <w:lang w:val="sq-AL" w:eastAsia="en-GB" w:bidi="en-GB"/>
        </w:rPr>
        <w:t>të performancës për 6 mujorin e I t</w:t>
      </w:r>
      <w:r w:rsidR="00F439D6">
        <w:rPr>
          <w:lang w:val="sq-AL" w:eastAsia="en-GB" w:bidi="en-GB"/>
        </w:rPr>
        <w:t>ë</w:t>
      </w:r>
      <w:r w:rsidR="00F439D6" w:rsidRPr="00F439D6">
        <w:rPr>
          <w:lang w:val="sq-AL" w:eastAsia="en-GB" w:bidi="en-GB"/>
        </w:rPr>
        <w:t xml:space="preserve"> 2021  </w:t>
      </w:r>
      <w:r w:rsidRPr="00034467">
        <w:rPr>
          <w:lang w:val="sq-AL" w:eastAsia="en-GB" w:bidi="en-GB"/>
        </w:rPr>
        <w:t>(nëse shënohet me të kuqe: nuk është arritur, nëse është me ngjyrë portokalli: është arritur pjesërisht, nëse është me ngjyrë të gjelbër atëherë është arritur plotësisht).</w:t>
      </w:r>
    </w:p>
    <w:p w14:paraId="518DF7C8" w14:textId="77777777" w:rsidR="00034467" w:rsidRPr="00716405" w:rsidRDefault="00034467" w:rsidP="00034467">
      <w:pPr>
        <w:pStyle w:val="Caption"/>
        <w:keepNext/>
        <w:rPr>
          <w:lang w:val="sq-AL"/>
        </w:rPr>
      </w:pPr>
    </w:p>
    <w:p w14:paraId="0DFF1226" w14:textId="246675C7" w:rsidR="00034467" w:rsidRPr="00716405" w:rsidRDefault="00122249" w:rsidP="00034467">
      <w:pPr>
        <w:pStyle w:val="Caption"/>
        <w:keepNext/>
        <w:rPr>
          <w:lang w:val="it-IT"/>
        </w:rPr>
      </w:pPr>
      <w:r w:rsidRPr="00716405">
        <w:rPr>
          <w:lang w:val="it-IT"/>
        </w:rPr>
        <w:t xml:space="preserve">Tabela </w:t>
      </w:r>
      <w:r w:rsidR="00177E7B">
        <w:rPr>
          <w:lang w:val="it-IT"/>
        </w:rPr>
        <w:t>3.</w:t>
      </w:r>
      <w:r w:rsidRPr="00716405">
        <w:rPr>
          <w:lang w:val="it-IT"/>
        </w:rPr>
        <w:t>4</w:t>
      </w:r>
      <w:r w:rsidR="00034467" w:rsidRPr="00716405">
        <w:rPr>
          <w:lang w:val="it-IT"/>
        </w:rPr>
        <w:t xml:space="preserve"> Treguesit e </w:t>
      </w:r>
      <w:r w:rsidRPr="00716405">
        <w:rPr>
          <w:lang w:val="it-IT"/>
        </w:rPr>
        <w:t>performances-QP 5</w:t>
      </w:r>
    </w:p>
    <w:tbl>
      <w:tblPr>
        <w:tblW w:w="8359" w:type="dxa"/>
        <w:tblLook w:val="04A0" w:firstRow="1" w:lastRow="0" w:firstColumn="1" w:lastColumn="0" w:noHBand="0" w:noVBand="1"/>
      </w:tblPr>
      <w:tblGrid>
        <w:gridCol w:w="2122"/>
        <w:gridCol w:w="2126"/>
        <w:gridCol w:w="992"/>
        <w:gridCol w:w="992"/>
        <w:gridCol w:w="993"/>
        <w:gridCol w:w="1134"/>
      </w:tblGrid>
      <w:tr w:rsidR="005D4D93" w:rsidRPr="005D4D93" w14:paraId="4963485E" w14:textId="77777777" w:rsidTr="005D4D93">
        <w:trPr>
          <w:trHeight w:val="1110"/>
        </w:trPr>
        <w:tc>
          <w:tcPr>
            <w:tcW w:w="2122" w:type="dxa"/>
            <w:tcBorders>
              <w:top w:val="nil"/>
              <w:left w:val="single" w:sz="4" w:space="0" w:color="auto"/>
              <w:bottom w:val="single" w:sz="4" w:space="0" w:color="auto"/>
              <w:right w:val="single" w:sz="4" w:space="0" w:color="auto"/>
            </w:tcBorders>
            <w:shd w:val="clear" w:color="000000" w:fill="DDEBF7"/>
            <w:vAlign w:val="center"/>
            <w:hideMark/>
          </w:tcPr>
          <w:p w14:paraId="7CE252A1" w14:textId="77777777" w:rsidR="005D4D93" w:rsidRPr="005D4D93" w:rsidRDefault="005D4D93" w:rsidP="005D4D93">
            <w:pPr>
              <w:spacing w:before="0" w:line="240" w:lineRule="auto"/>
              <w:jc w:val="center"/>
              <w:rPr>
                <w:rFonts w:eastAsia="Times New Roman" w:cs="Calibri"/>
                <w:b/>
                <w:bCs/>
                <w:sz w:val="16"/>
                <w:szCs w:val="16"/>
                <w:lang w:eastAsia="en-GB"/>
              </w:rPr>
            </w:pPr>
            <w:r w:rsidRPr="005D4D93">
              <w:rPr>
                <w:rFonts w:eastAsia="Times New Roman" w:cs="Calibri"/>
                <w:b/>
                <w:bCs/>
                <w:sz w:val="16"/>
                <w:szCs w:val="16"/>
                <w:lang w:eastAsia="en-GB"/>
              </w:rPr>
              <w:t>Treguesi I performancës</w:t>
            </w:r>
          </w:p>
        </w:tc>
        <w:tc>
          <w:tcPr>
            <w:tcW w:w="2126" w:type="dxa"/>
            <w:tcBorders>
              <w:top w:val="nil"/>
              <w:left w:val="nil"/>
              <w:bottom w:val="single" w:sz="4" w:space="0" w:color="auto"/>
              <w:right w:val="single" w:sz="4" w:space="0" w:color="auto"/>
            </w:tcBorders>
            <w:shd w:val="clear" w:color="000000" w:fill="DDEBF7"/>
            <w:vAlign w:val="center"/>
            <w:hideMark/>
          </w:tcPr>
          <w:p w14:paraId="1188EC31" w14:textId="77777777" w:rsidR="005D4D93" w:rsidRPr="005D4D93" w:rsidRDefault="005D4D93" w:rsidP="005D4D93">
            <w:pPr>
              <w:spacing w:before="0" w:line="240" w:lineRule="auto"/>
              <w:jc w:val="center"/>
              <w:rPr>
                <w:rFonts w:eastAsia="Times New Roman" w:cs="Calibri"/>
                <w:b/>
                <w:bCs/>
                <w:sz w:val="16"/>
                <w:szCs w:val="16"/>
                <w:lang w:eastAsia="en-GB"/>
              </w:rPr>
            </w:pPr>
            <w:r w:rsidRPr="005D4D93">
              <w:rPr>
                <w:rFonts w:eastAsia="Times New Roman" w:cs="Calibri"/>
                <w:b/>
                <w:bCs/>
                <w:sz w:val="16"/>
                <w:szCs w:val="16"/>
                <w:lang w:eastAsia="en-GB"/>
              </w:rPr>
              <w:t>Matja e treguesit</w:t>
            </w:r>
          </w:p>
        </w:tc>
        <w:tc>
          <w:tcPr>
            <w:tcW w:w="992" w:type="dxa"/>
            <w:tcBorders>
              <w:top w:val="nil"/>
              <w:left w:val="nil"/>
              <w:bottom w:val="single" w:sz="4" w:space="0" w:color="auto"/>
              <w:right w:val="single" w:sz="4" w:space="0" w:color="auto"/>
            </w:tcBorders>
            <w:shd w:val="clear" w:color="000000" w:fill="DDEBF7"/>
            <w:vAlign w:val="center"/>
            <w:hideMark/>
          </w:tcPr>
          <w:p w14:paraId="4CD9D776" w14:textId="77777777" w:rsidR="005D4D93" w:rsidRPr="005D4D93" w:rsidRDefault="005D4D93" w:rsidP="005D4D93">
            <w:pPr>
              <w:spacing w:before="0" w:line="240" w:lineRule="auto"/>
              <w:jc w:val="center"/>
              <w:rPr>
                <w:rFonts w:eastAsia="Times New Roman" w:cs="Calibri"/>
                <w:b/>
                <w:bCs/>
                <w:sz w:val="16"/>
                <w:szCs w:val="16"/>
                <w:lang w:eastAsia="en-GB"/>
              </w:rPr>
            </w:pPr>
            <w:r w:rsidRPr="005D4D93">
              <w:rPr>
                <w:rFonts w:eastAsia="Times New Roman" w:cs="Calibri"/>
                <w:b/>
                <w:bCs/>
                <w:sz w:val="16"/>
                <w:szCs w:val="16"/>
                <w:lang w:eastAsia="en-GB"/>
              </w:rPr>
              <w:t>Institucioni përgjegjës</w:t>
            </w:r>
          </w:p>
        </w:tc>
        <w:tc>
          <w:tcPr>
            <w:tcW w:w="992" w:type="dxa"/>
            <w:tcBorders>
              <w:top w:val="nil"/>
              <w:left w:val="nil"/>
              <w:bottom w:val="single" w:sz="4" w:space="0" w:color="auto"/>
              <w:right w:val="single" w:sz="4" w:space="0" w:color="auto"/>
            </w:tcBorders>
            <w:shd w:val="clear" w:color="000000" w:fill="DDEBF7"/>
            <w:vAlign w:val="center"/>
            <w:hideMark/>
          </w:tcPr>
          <w:p w14:paraId="5C2BA487" w14:textId="77777777" w:rsidR="005D4D93" w:rsidRPr="005D4D93" w:rsidRDefault="005D4D93" w:rsidP="005D4D93">
            <w:pPr>
              <w:spacing w:before="0" w:line="240" w:lineRule="auto"/>
              <w:jc w:val="center"/>
              <w:rPr>
                <w:rFonts w:eastAsia="Times New Roman" w:cs="Calibri"/>
                <w:b/>
                <w:bCs/>
                <w:sz w:val="16"/>
                <w:szCs w:val="16"/>
                <w:lang w:eastAsia="en-GB"/>
              </w:rPr>
            </w:pPr>
            <w:r w:rsidRPr="005D4D93">
              <w:rPr>
                <w:rFonts w:eastAsia="Times New Roman" w:cs="Calibri"/>
                <w:b/>
                <w:bCs/>
                <w:sz w:val="16"/>
                <w:szCs w:val="16"/>
                <w:lang w:eastAsia="en-GB"/>
              </w:rPr>
              <w:t>Vlera bazë Viti 2020</w:t>
            </w:r>
          </w:p>
        </w:tc>
        <w:tc>
          <w:tcPr>
            <w:tcW w:w="993" w:type="dxa"/>
            <w:tcBorders>
              <w:top w:val="nil"/>
              <w:left w:val="nil"/>
              <w:bottom w:val="single" w:sz="4" w:space="0" w:color="auto"/>
              <w:right w:val="single" w:sz="4" w:space="0" w:color="auto"/>
            </w:tcBorders>
            <w:shd w:val="clear" w:color="000000" w:fill="DDEBF7"/>
            <w:vAlign w:val="center"/>
            <w:hideMark/>
          </w:tcPr>
          <w:p w14:paraId="1153C702" w14:textId="77777777" w:rsidR="005D4D93" w:rsidRPr="005D4D93" w:rsidRDefault="005D4D93" w:rsidP="005D4D93">
            <w:pPr>
              <w:spacing w:before="0" w:line="240" w:lineRule="auto"/>
              <w:jc w:val="center"/>
              <w:rPr>
                <w:rFonts w:eastAsia="Times New Roman" w:cs="Calibri"/>
                <w:b/>
                <w:bCs/>
                <w:sz w:val="16"/>
                <w:szCs w:val="16"/>
                <w:lang w:eastAsia="en-GB"/>
              </w:rPr>
            </w:pPr>
            <w:r w:rsidRPr="005D4D93">
              <w:rPr>
                <w:rFonts w:eastAsia="Times New Roman" w:cs="Calibri"/>
                <w:b/>
                <w:bCs/>
                <w:sz w:val="16"/>
                <w:szCs w:val="16"/>
                <w:lang w:eastAsia="en-GB"/>
              </w:rPr>
              <w:t xml:space="preserve">Trendi matës </w:t>
            </w:r>
            <w:r w:rsidRPr="005D4D93">
              <w:rPr>
                <w:rFonts w:eastAsia="Times New Roman" w:cs="Calibri"/>
                <w:b/>
                <w:bCs/>
                <w:sz w:val="16"/>
                <w:szCs w:val="16"/>
                <w:lang w:eastAsia="en-GB"/>
              </w:rPr>
              <w:br/>
              <w:t>6 M I 2021</w:t>
            </w:r>
          </w:p>
        </w:tc>
        <w:tc>
          <w:tcPr>
            <w:tcW w:w="1134" w:type="dxa"/>
            <w:tcBorders>
              <w:top w:val="nil"/>
              <w:left w:val="nil"/>
              <w:bottom w:val="single" w:sz="4" w:space="0" w:color="auto"/>
              <w:right w:val="single" w:sz="4" w:space="0" w:color="auto"/>
            </w:tcBorders>
            <w:shd w:val="clear" w:color="000000" w:fill="DDEBF7"/>
            <w:vAlign w:val="center"/>
            <w:hideMark/>
          </w:tcPr>
          <w:p w14:paraId="560643C9" w14:textId="77777777" w:rsidR="005D4D93" w:rsidRPr="005D4D93" w:rsidRDefault="005D4D93" w:rsidP="005D4D93">
            <w:pPr>
              <w:spacing w:before="0" w:line="240" w:lineRule="auto"/>
              <w:jc w:val="center"/>
              <w:rPr>
                <w:rFonts w:eastAsia="Times New Roman" w:cs="Calibri"/>
                <w:b/>
                <w:bCs/>
                <w:color w:val="C00000"/>
                <w:sz w:val="16"/>
                <w:szCs w:val="16"/>
                <w:lang w:eastAsia="en-GB"/>
              </w:rPr>
            </w:pPr>
            <w:r w:rsidRPr="005D4D93">
              <w:rPr>
                <w:rFonts w:eastAsia="Times New Roman" w:cs="Calibri"/>
                <w:b/>
                <w:bCs/>
                <w:color w:val="C00000"/>
                <w:sz w:val="16"/>
                <w:szCs w:val="16"/>
                <w:lang w:eastAsia="en-GB"/>
              </w:rPr>
              <w:t>Vlera arritur 6 M I 2021</w:t>
            </w:r>
          </w:p>
        </w:tc>
      </w:tr>
      <w:tr w:rsidR="005D4D93" w:rsidRPr="005D4D93" w14:paraId="16DE9935" w14:textId="77777777" w:rsidTr="005D4D93">
        <w:trPr>
          <w:trHeight w:val="2325"/>
        </w:trPr>
        <w:tc>
          <w:tcPr>
            <w:tcW w:w="2122" w:type="dxa"/>
            <w:tcBorders>
              <w:top w:val="nil"/>
              <w:left w:val="single" w:sz="4" w:space="0" w:color="auto"/>
              <w:bottom w:val="single" w:sz="4" w:space="0" w:color="auto"/>
              <w:right w:val="single" w:sz="4" w:space="0" w:color="auto"/>
            </w:tcBorders>
            <w:shd w:val="clear" w:color="auto" w:fill="auto"/>
            <w:hideMark/>
          </w:tcPr>
          <w:p w14:paraId="00DC0988" w14:textId="77777777" w:rsidR="005D4D93" w:rsidRPr="005D4D93" w:rsidRDefault="005D4D93" w:rsidP="005D4D93">
            <w:pPr>
              <w:spacing w:before="0" w:line="240" w:lineRule="auto"/>
              <w:jc w:val="left"/>
              <w:rPr>
                <w:rFonts w:eastAsia="Times New Roman" w:cs="Calibri"/>
                <w:color w:val="000000"/>
                <w:sz w:val="16"/>
                <w:szCs w:val="16"/>
                <w:lang w:eastAsia="en-GB"/>
              </w:rPr>
            </w:pPr>
            <w:r w:rsidRPr="005D4D93">
              <w:rPr>
                <w:rFonts w:eastAsia="Times New Roman" w:cs="Calibri"/>
                <w:color w:val="000000"/>
                <w:sz w:val="16"/>
                <w:szCs w:val="16"/>
                <w:lang w:eastAsia="en-GB"/>
              </w:rPr>
              <w:t xml:space="preserve">10. Rritja e efiçencës së sistemit të ankesave nëpërmjet rritjes së shpejtësisë në vendimmarrje </w:t>
            </w:r>
          </w:p>
        </w:tc>
        <w:tc>
          <w:tcPr>
            <w:tcW w:w="2126" w:type="dxa"/>
            <w:tcBorders>
              <w:top w:val="nil"/>
              <w:left w:val="nil"/>
              <w:bottom w:val="single" w:sz="4" w:space="0" w:color="auto"/>
              <w:right w:val="single" w:sz="4" w:space="0" w:color="auto"/>
            </w:tcBorders>
            <w:shd w:val="clear" w:color="auto" w:fill="auto"/>
            <w:hideMark/>
          </w:tcPr>
          <w:p w14:paraId="14664F8B" w14:textId="77777777" w:rsidR="005D4D93" w:rsidRPr="005D4D93" w:rsidRDefault="005D4D93" w:rsidP="005D4D93">
            <w:pPr>
              <w:spacing w:before="0" w:line="240" w:lineRule="auto"/>
              <w:jc w:val="left"/>
              <w:rPr>
                <w:rFonts w:eastAsia="Times New Roman" w:cs="Calibri"/>
                <w:color w:val="000000"/>
                <w:sz w:val="16"/>
                <w:szCs w:val="16"/>
                <w:lang w:eastAsia="en-GB"/>
              </w:rPr>
            </w:pPr>
            <w:r w:rsidRPr="005D4D93">
              <w:rPr>
                <w:rFonts w:eastAsia="Times New Roman" w:cs="Calibri"/>
                <w:color w:val="000000"/>
                <w:sz w:val="16"/>
                <w:szCs w:val="16"/>
                <w:lang w:eastAsia="en-GB"/>
              </w:rPr>
              <w:t xml:space="preserve">Numri i ankesave të shqyrtuara jashtë afatit të parashikuar në ligj mbi numrin e ankesave totale të depozituara pranë KPP në një vit, krahasuar me një vit më parë. </w:t>
            </w:r>
          </w:p>
        </w:tc>
        <w:tc>
          <w:tcPr>
            <w:tcW w:w="992" w:type="dxa"/>
            <w:tcBorders>
              <w:top w:val="nil"/>
              <w:left w:val="nil"/>
              <w:bottom w:val="single" w:sz="4" w:space="0" w:color="auto"/>
              <w:right w:val="single" w:sz="4" w:space="0" w:color="auto"/>
            </w:tcBorders>
            <w:shd w:val="clear" w:color="auto" w:fill="auto"/>
            <w:vAlign w:val="center"/>
            <w:hideMark/>
          </w:tcPr>
          <w:p w14:paraId="3406569F" w14:textId="77777777" w:rsidR="005D4D93" w:rsidRPr="005D4D93" w:rsidRDefault="005D4D93" w:rsidP="005D4D93">
            <w:pPr>
              <w:spacing w:before="0" w:line="240" w:lineRule="auto"/>
              <w:jc w:val="center"/>
              <w:rPr>
                <w:rFonts w:eastAsia="Times New Roman" w:cs="Calibri"/>
                <w:color w:val="000000"/>
                <w:sz w:val="16"/>
                <w:szCs w:val="16"/>
                <w:lang w:eastAsia="en-GB"/>
              </w:rPr>
            </w:pPr>
            <w:r w:rsidRPr="005D4D93">
              <w:rPr>
                <w:rFonts w:eastAsia="Times New Roman" w:cs="Calibri"/>
                <w:color w:val="000000"/>
                <w:sz w:val="16"/>
                <w:szCs w:val="16"/>
                <w:lang w:eastAsia="en-GB"/>
              </w:rPr>
              <w:t>KPP</w:t>
            </w:r>
          </w:p>
        </w:tc>
        <w:tc>
          <w:tcPr>
            <w:tcW w:w="992" w:type="dxa"/>
            <w:tcBorders>
              <w:top w:val="nil"/>
              <w:left w:val="nil"/>
              <w:bottom w:val="single" w:sz="4" w:space="0" w:color="auto"/>
              <w:right w:val="single" w:sz="4" w:space="0" w:color="auto"/>
            </w:tcBorders>
            <w:shd w:val="clear" w:color="auto" w:fill="auto"/>
            <w:vAlign w:val="center"/>
            <w:hideMark/>
          </w:tcPr>
          <w:p w14:paraId="7235EFE8" w14:textId="77777777" w:rsidR="005D4D93" w:rsidRPr="005D4D93" w:rsidRDefault="005D4D93" w:rsidP="005D4D93">
            <w:pPr>
              <w:spacing w:before="0" w:line="240" w:lineRule="auto"/>
              <w:jc w:val="center"/>
              <w:rPr>
                <w:rFonts w:eastAsia="Times New Roman" w:cs="Calibri"/>
                <w:color w:val="000000"/>
                <w:sz w:val="16"/>
                <w:szCs w:val="16"/>
                <w:lang w:eastAsia="en-GB"/>
              </w:rPr>
            </w:pPr>
            <w:r w:rsidRPr="005D4D93">
              <w:rPr>
                <w:rFonts w:eastAsia="Times New Roman" w:cs="Calibri"/>
                <w:color w:val="000000"/>
                <w:sz w:val="16"/>
                <w:szCs w:val="16"/>
                <w:lang w:eastAsia="en-GB"/>
              </w:rPr>
              <w:t>29.5%</w:t>
            </w:r>
            <w:r w:rsidRPr="005D4D93">
              <w:rPr>
                <w:rFonts w:eastAsia="Times New Roman" w:cs="Calibri"/>
                <w:color w:val="000000"/>
                <w:sz w:val="16"/>
                <w:szCs w:val="16"/>
                <w:lang w:eastAsia="en-GB"/>
              </w:rPr>
              <w:br/>
              <w:t>20.8%</w:t>
            </w:r>
            <w:r w:rsidRPr="005D4D93">
              <w:rPr>
                <w:rFonts w:eastAsia="Times New Roman" w:cs="Calibri"/>
                <w:color w:val="000000"/>
                <w:sz w:val="16"/>
                <w:szCs w:val="16"/>
                <w:lang w:eastAsia="en-GB"/>
              </w:rPr>
              <w:br/>
              <w:t>33.3%</w:t>
            </w:r>
            <w:r w:rsidRPr="005D4D93">
              <w:rPr>
                <w:rFonts w:eastAsia="Times New Roman" w:cs="Calibri"/>
                <w:color w:val="000000"/>
                <w:sz w:val="16"/>
                <w:szCs w:val="16"/>
                <w:lang w:eastAsia="en-GB"/>
              </w:rPr>
              <w:br/>
              <w:t>5%</w:t>
            </w:r>
            <w:r w:rsidRPr="005D4D93">
              <w:rPr>
                <w:rFonts w:eastAsia="Times New Roman" w:cs="Calibri"/>
                <w:color w:val="000000"/>
                <w:sz w:val="16"/>
                <w:szCs w:val="16"/>
                <w:lang w:eastAsia="en-GB"/>
              </w:rPr>
              <w:br/>
              <w:t>24%</w:t>
            </w:r>
            <w:r w:rsidRPr="005D4D93">
              <w:rPr>
                <w:rFonts w:eastAsia="Times New Roman" w:cs="Calibri"/>
                <w:color w:val="000000"/>
                <w:sz w:val="16"/>
                <w:szCs w:val="16"/>
                <w:lang w:eastAsia="en-GB"/>
              </w:rPr>
              <w:br/>
              <w:t>30.5%</w:t>
            </w:r>
          </w:p>
        </w:tc>
        <w:tc>
          <w:tcPr>
            <w:tcW w:w="993" w:type="dxa"/>
            <w:tcBorders>
              <w:top w:val="nil"/>
              <w:left w:val="nil"/>
              <w:bottom w:val="single" w:sz="4" w:space="0" w:color="auto"/>
              <w:right w:val="single" w:sz="4" w:space="0" w:color="auto"/>
            </w:tcBorders>
            <w:shd w:val="clear" w:color="auto" w:fill="auto"/>
            <w:vAlign w:val="center"/>
            <w:hideMark/>
          </w:tcPr>
          <w:p w14:paraId="1A418D2F" w14:textId="77777777" w:rsidR="005D4D93" w:rsidRPr="005D4D93" w:rsidRDefault="005D4D93" w:rsidP="005D4D93">
            <w:pPr>
              <w:spacing w:before="0" w:line="240" w:lineRule="auto"/>
              <w:jc w:val="center"/>
              <w:rPr>
                <w:rFonts w:eastAsia="Times New Roman" w:cs="Calibri"/>
                <w:color w:val="000000"/>
                <w:sz w:val="16"/>
                <w:szCs w:val="16"/>
                <w:lang w:eastAsia="en-GB"/>
              </w:rPr>
            </w:pPr>
            <w:r w:rsidRPr="005D4D93">
              <w:rPr>
                <w:rFonts w:eastAsia="Times New Roman" w:cs="Calibri"/>
                <w:color w:val="000000"/>
                <w:sz w:val="16"/>
                <w:szCs w:val="16"/>
                <w:lang w:eastAsia="en-GB"/>
              </w:rPr>
              <w:t>&lt; (t-1)                      (Trend zbritës)</w:t>
            </w:r>
          </w:p>
        </w:tc>
        <w:tc>
          <w:tcPr>
            <w:tcW w:w="1134" w:type="dxa"/>
            <w:tcBorders>
              <w:top w:val="nil"/>
              <w:left w:val="nil"/>
              <w:bottom w:val="single" w:sz="4" w:space="0" w:color="auto"/>
              <w:right w:val="single" w:sz="4" w:space="0" w:color="auto"/>
            </w:tcBorders>
            <w:shd w:val="clear" w:color="auto" w:fill="auto"/>
            <w:vAlign w:val="center"/>
            <w:hideMark/>
          </w:tcPr>
          <w:p w14:paraId="5FD20389" w14:textId="77777777" w:rsidR="005D4D93" w:rsidRPr="005D4D93" w:rsidRDefault="005D4D93" w:rsidP="005D4D93">
            <w:pPr>
              <w:spacing w:before="0" w:line="240" w:lineRule="auto"/>
              <w:jc w:val="center"/>
              <w:rPr>
                <w:rFonts w:eastAsia="Times New Roman" w:cs="Calibri"/>
                <w:color w:val="00B050"/>
                <w:sz w:val="16"/>
                <w:szCs w:val="16"/>
                <w:lang w:eastAsia="en-GB"/>
              </w:rPr>
            </w:pPr>
            <w:r w:rsidRPr="005D4D93">
              <w:rPr>
                <w:rFonts w:eastAsia="Times New Roman" w:cs="Calibri"/>
                <w:color w:val="00B050"/>
                <w:sz w:val="16"/>
                <w:szCs w:val="16"/>
                <w:lang w:eastAsia="en-GB"/>
              </w:rPr>
              <w:t>2.1%</w:t>
            </w:r>
            <w:r w:rsidRPr="005D4D93">
              <w:rPr>
                <w:rFonts w:eastAsia="Times New Roman" w:cs="Calibri"/>
                <w:color w:val="00B050"/>
                <w:sz w:val="16"/>
                <w:szCs w:val="16"/>
                <w:lang w:eastAsia="en-GB"/>
              </w:rPr>
              <w:br/>
              <w:t>11.3%</w:t>
            </w:r>
            <w:r w:rsidRPr="005D4D93">
              <w:rPr>
                <w:rFonts w:eastAsia="Times New Roman" w:cs="Calibri"/>
                <w:color w:val="00B050"/>
                <w:sz w:val="16"/>
                <w:szCs w:val="16"/>
                <w:lang w:eastAsia="en-GB"/>
              </w:rPr>
              <w:br/>
              <w:t>7.4%</w:t>
            </w:r>
            <w:r w:rsidRPr="005D4D93">
              <w:rPr>
                <w:rFonts w:eastAsia="Times New Roman" w:cs="Calibri"/>
                <w:color w:val="00B050"/>
                <w:sz w:val="16"/>
                <w:szCs w:val="16"/>
                <w:lang w:eastAsia="en-GB"/>
              </w:rPr>
              <w:br/>
              <w:t>9.3%</w:t>
            </w:r>
            <w:r w:rsidRPr="005D4D93">
              <w:rPr>
                <w:rFonts w:eastAsia="Times New Roman" w:cs="Calibri"/>
                <w:color w:val="00B050"/>
                <w:sz w:val="16"/>
                <w:szCs w:val="16"/>
                <w:lang w:eastAsia="en-GB"/>
              </w:rPr>
              <w:br/>
              <w:t>4.1%</w:t>
            </w:r>
            <w:r w:rsidRPr="005D4D93">
              <w:rPr>
                <w:rFonts w:eastAsia="Times New Roman" w:cs="Calibri"/>
                <w:color w:val="00B050"/>
                <w:sz w:val="16"/>
                <w:szCs w:val="16"/>
                <w:lang w:eastAsia="en-GB"/>
              </w:rPr>
              <w:br/>
              <w:t>3.7%</w:t>
            </w:r>
          </w:p>
        </w:tc>
      </w:tr>
    </w:tbl>
    <w:p w14:paraId="289FF8BC" w14:textId="1319CC6A" w:rsidR="00034467" w:rsidRDefault="00034467" w:rsidP="004E46AF">
      <w:pPr>
        <w:rPr>
          <w:b/>
          <w:color w:val="FF0000"/>
          <w:lang w:val="sq-AL" w:eastAsia="en-GB" w:bidi="en-GB"/>
        </w:rPr>
      </w:pPr>
    </w:p>
    <w:p w14:paraId="1AA92F0C" w14:textId="62B7FDA8" w:rsidR="004E46AF" w:rsidRPr="004E46AF" w:rsidRDefault="004E46AF" w:rsidP="004E46AF">
      <w:pPr>
        <w:rPr>
          <w:b/>
          <w:color w:val="FF0000"/>
          <w:lang w:val="sq-AL" w:eastAsia="en-GB" w:bidi="en-GB"/>
        </w:rPr>
      </w:pPr>
      <w:r w:rsidRPr="004E46AF">
        <w:rPr>
          <w:b/>
          <w:color w:val="FF0000"/>
          <w:lang w:val="sq-AL" w:eastAsia="en-GB" w:bidi="en-GB"/>
        </w:rPr>
        <w:t>Risqet kryesore</w:t>
      </w:r>
    </w:p>
    <w:p w14:paraId="54A302EE" w14:textId="7DF9F146" w:rsidR="00410C03" w:rsidRPr="008C21C5" w:rsidRDefault="00410C03" w:rsidP="00BE0CB7">
      <w:pPr>
        <w:pStyle w:val="NormalIndent1"/>
        <w:ind w:left="0"/>
        <w:rPr>
          <w:color w:val="FF0000"/>
          <w:highlight w:val="yellow"/>
          <w:lang w:val="sq-AL"/>
        </w:rPr>
        <w:sectPr w:rsidR="00410C03" w:rsidRPr="008C21C5" w:rsidSect="00F31A4A">
          <w:pgSz w:w="11906" w:h="16838" w:code="9"/>
          <w:pgMar w:top="1440" w:right="1440" w:bottom="1440" w:left="1440" w:header="0" w:footer="3" w:gutter="0"/>
          <w:cols w:space="720"/>
          <w:noEndnote/>
          <w:docGrid w:linePitch="360"/>
        </w:sectPr>
      </w:pPr>
    </w:p>
    <w:p w14:paraId="2677EF98" w14:textId="747F32A6" w:rsidR="00410C03" w:rsidRDefault="00410C03" w:rsidP="001163FE">
      <w:pPr>
        <w:spacing w:line="1" w:lineRule="exact"/>
        <w:rPr>
          <w:lang w:val="sq-AL"/>
        </w:rPr>
      </w:pPr>
    </w:p>
    <w:p w14:paraId="4EC71260" w14:textId="7678FAAD" w:rsidR="00410C03" w:rsidRPr="00410C03" w:rsidRDefault="00410C03" w:rsidP="00410C03">
      <w:pPr>
        <w:rPr>
          <w:lang w:val="sq-AL"/>
        </w:rPr>
      </w:pPr>
      <w:r w:rsidRPr="00410C03">
        <w:rPr>
          <w:lang w:val="sq-AL"/>
        </w:rPr>
        <w:t>Risqet kryesore p</w:t>
      </w:r>
      <w:r w:rsidR="006745FC">
        <w:rPr>
          <w:lang w:val="sq-AL"/>
        </w:rPr>
        <w:t>ë</w:t>
      </w:r>
      <w:r w:rsidRPr="00410C03">
        <w:rPr>
          <w:lang w:val="sq-AL"/>
        </w:rPr>
        <w:t>r k</w:t>
      </w:r>
      <w:r w:rsidR="006745FC">
        <w:rPr>
          <w:lang w:val="sq-AL"/>
        </w:rPr>
        <w:t>ë</w:t>
      </w:r>
      <w:r w:rsidRPr="00410C03">
        <w:rPr>
          <w:lang w:val="sq-AL"/>
        </w:rPr>
        <w:t>t</w:t>
      </w:r>
      <w:r w:rsidR="006745FC">
        <w:rPr>
          <w:lang w:val="sq-AL"/>
        </w:rPr>
        <w:t>ë</w:t>
      </w:r>
      <w:r w:rsidRPr="00410C03">
        <w:rPr>
          <w:lang w:val="sq-AL"/>
        </w:rPr>
        <w:t xml:space="preserve"> q</w:t>
      </w:r>
      <w:r w:rsidR="006745FC">
        <w:rPr>
          <w:lang w:val="sq-AL"/>
        </w:rPr>
        <w:t>ë</w:t>
      </w:r>
      <w:r w:rsidRPr="00410C03">
        <w:rPr>
          <w:lang w:val="sq-AL"/>
        </w:rPr>
        <w:t>llim politike i p</w:t>
      </w:r>
      <w:r w:rsidR="006745FC">
        <w:rPr>
          <w:lang w:val="sq-AL"/>
        </w:rPr>
        <w:t>ë</w:t>
      </w:r>
      <w:r w:rsidRPr="00410C03">
        <w:rPr>
          <w:lang w:val="sq-AL"/>
        </w:rPr>
        <w:t xml:space="preserve">rkasin Objektivit Specifik </w:t>
      </w:r>
      <w:r>
        <w:rPr>
          <w:lang w:val="sq-AL"/>
        </w:rPr>
        <w:t>5.1</w:t>
      </w:r>
      <w:r w:rsidRPr="00410C03">
        <w:rPr>
          <w:lang w:val="sq-AL"/>
        </w:rPr>
        <w:t>. Konkretisht, risqet jan</w:t>
      </w:r>
      <w:r w:rsidR="006745FC">
        <w:rPr>
          <w:lang w:val="sq-AL"/>
        </w:rPr>
        <w:t>ë</w:t>
      </w:r>
      <w:r w:rsidRPr="00410C03">
        <w:rPr>
          <w:lang w:val="sq-AL"/>
        </w:rPr>
        <w:t xml:space="preserve"> t</w:t>
      </w:r>
      <w:r w:rsidR="006745FC">
        <w:rPr>
          <w:lang w:val="sq-AL"/>
        </w:rPr>
        <w:t>ë</w:t>
      </w:r>
      <w:r w:rsidRPr="00410C03">
        <w:rPr>
          <w:lang w:val="sq-AL"/>
        </w:rPr>
        <w:t xml:space="preserve"> lidhura me</w:t>
      </w:r>
      <w:r>
        <w:rPr>
          <w:lang w:val="sq-AL"/>
        </w:rPr>
        <w:t xml:space="preserve"> kapacitete administrative t</w:t>
      </w:r>
      <w:r w:rsidR="006745FC">
        <w:rPr>
          <w:lang w:val="sq-AL"/>
        </w:rPr>
        <w:t>ë</w:t>
      </w:r>
      <w:r>
        <w:rPr>
          <w:lang w:val="sq-AL"/>
        </w:rPr>
        <w:t xml:space="preserve"> kufizuara t</w:t>
      </w:r>
      <w:r w:rsidR="006745FC">
        <w:rPr>
          <w:lang w:val="sq-AL"/>
        </w:rPr>
        <w:t>ë</w:t>
      </w:r>
      <w:r>
        <w:rPr>
          <w:lang w:val="sq-AL"/>
        </w:rPr>
        <w:t xml:space="preserve"> KPP, duke qena se </w:t>
      </w:r>
      <w:r w:rsidR="006745FC">
        <w:rPr>
          <w:lang w:val="sq-AL"/>
        </w:rPr>
        <w:t>ë</w:t>
      </w:r>
      <w:r>
        <w:rPr>
          <w:lang w:val="sq-AL"/>
        </w:rPr>
        <w:t>sht</w:t>
      </w:r>
      <w:r w:rsidR="006745FC">
        <w:rPr>
          <w:lang w:val="sq-AL"/>
        </w:rPr>
        <w:t>ë</w:t>
      </w:r>
      <w:r>
        <w:rPr>
          <w:lang w:val="sq-AL"/>
        </w:rPr>
        <w:t xml:space="preserve"> nj</w:t>
      </w:r>
      <w:r w:rsidR="006745FC">
        <w:rPr>
          <w:lang w:val="sq-AL"/>
        </w:rPr>
        <w:t>ë</w:t>
      </w:r>
      <w:r>
        <w:rPr>
          <w:lang w:val="sq-AL"/>
        </w:rPr>
        <w:t xml:space="preserve"> staf m</w:t>
      </w:r>
      <w:r w:rsidR="006745FC">
        <w:rPr>
          <w:lang w:val="sq-AL"/>
        </w:rPr>
        <w:t>ë</w:t>
      </w:r>
      <w:r>
        <w:rPr>
          <w:lang w:val="sq-AL"/>
        </w:rPr>
        <w:t xml:space="preserve"> nj</w:t>
      </w:r>
      <w:r w:rsidR="006745FC">
        <w:rPr>
          <w:lang w:val="sq-AL"/>
        </w:rPr>
        <w:t>ë</w:t>
      </w:r>
      <w:r>
        <w:rPr>
          <w:lang w:val="sq-AL"/>
        </w:rPr>
        <w:t xml:space="preserve"> num</w:t>
      </w:r>
      <w:r w:rsidR="006745FC">
        <w:rPr>
          <w:lang w:val="sq-AL"/>
        </w:rPr>
        <w:t>ë</w:t>
      </w:r>
      <w:r>
        <w:rPr>
          <w:lang w:val="sq-AL"/>
        </w:rPr>
        <w:t>r relativisht t</w:t>
      </w:r>
      <w:r w:rsidR="006745FC">
        <w:rPr>
          <w:lang w:val="sq-AL"/>
        </w:rPr>
        <w:t>ë</w:t>
      </w:r>
      <w:r>
        <w:rPr>
          <w:lang w:val="sq-AL"/>
        </w:rPr>
        <w:t xml:space="preserve"> vog</w:t>
      </w:r>
      <w:r w:rsidR="006745FC">
        <w:rPr>
          <w:lang w:val="sq-AL"/>
        </w:rPr>
        <w:t>ë</w:t>
      </w:r>
      <w:r>
        <w:rPr>
          <w:lang w:val="sq-AL"/>
        </w:rPr>
        <w:t>l p</w:t>
      </w:r>
      <w:r w:rsidR="006745FC">
        <w:rPr>
          <w:lang w:val="sq-AL"/>
        </w:rPr>
        <w:t>ë</w:t>
      </w:r>
      <w:r>
        <w:rPr>
          <w:lang w:val="sq-AL"/>
        </w:rPr>
        <w:t>r ngarkes</w:t>
      </w:r>
      <w:r w:rsidR="006745FC">
        <w:rPr>
          <w:lang w:val="sq-AL"/>
        </w:rPr>
        <w:t>ë</w:t>
      </w:r>
      <w:r>
        <w:rPr>
          <w:lang w:val="sq-AL"/>
        </w:rPr>
        <w:t>n e pun</w:t>
      </w:r>
      <w:r w:rsidR="006745FC">
        <w:rPr>
          <w:lang w:val="sq-AL"/>
        </w:rPr>
        <w:t>ë</w:t>
      </w:r>
      <w:r>
        <w:rPr>
          <w:lang w:val="sq-AL"/>
        </w:rPr>
        <w:t>s q</w:t>
      </w:r>
      <w:r w:rsidR="006745FC">
        <w:rPr>
          <w:lang w:val="sq-AL"/>
        </w:rPr>
        <w:t>ë</w:t>
      </w:r>
      <w:r>
        <w:rPr>
          <w:lang w:val="sq-AL"/>
        </w:rPr>
        <w:t xml:space="preserve"> ka, si dhe p</w:t>
      </w:r>
      <w:r w:rsidR="006745FC">
        <w:rPr>
          <w:lang w:val="sq-AL"/>
        </w:rPr>
        <w:t>ë</w:t>
      </w:r>
      <w:r>
        <w:rPr>
          <w:lang w:val="sq-AL"/>
        </w:rPr>
        <w:t>r infrastruktur</w:t>
      </w:r>
      <w:r w:rsidR="006745FC">
        <w:rPr>
          <w:lang w:val="sq-AL"/>
        </w:rPr>
        <w:t>ë</w:t>
      </w:r>
      <w:r>
        <w:rPr>
          <w:lang w:val="sq-AL"/>
        </w:rPr>
        <w:t>n IT e cila k</w:t>
      </w:r>
      <w:r w:rsidR="006745FC">
        <w:rPr>
          <w:lang w:val="sq-AL"/>
        </w:rPr>
        <w:t>ë</w:t>
      </w:r>
      <w:r>
        <w:rPr>
          <w:lang w:val="sq-AL"/>
        </w:rPr>
        <w:t>rkon p</w:t>
      </w:r>
      <w:r w:rsidR="006745FC">
        <w:rPr>
          <w:lang w:val="sq-AL"/>
        </w:rPr>
        <w:t>ë</w:t>
      </w:r>
      <w:r>
        <w:rPr>
          <w:lang w:val="sq-AL"/>
        </w:rPr>
        <w:t>rmir</w:t>
      </w:r>
      <w:r w:rsidR="006745FC">
        <w:rPr>
          <w:lang w:val="sq-AL"/>
        </w:rPr>
        <w:t>ë</w:t>
      </w:r>
      <w:r>
        <w:rPr>
          <w:lang w:val="sq-AL"/>
        </w:rPr>
        <w:t>sim me q</w:t>
      </w:r>
      <w:r w:rsidR="006745FC">
        <w:rPr>
          <w:lang w:val="sq-AL"/>
        </w:rPr>
        <w:t>ë</w:t>
      </w:r>
      <w:r>
        <w:rPr>
          <w:lang w:val="sq-AL"/>
        </w:rPr>
        <w:t>llim b</w:t>
      </w:r>
      <w:r w:rsidR="006745FC">
        <w:rPr>
          <w:lang w:val="sq-AL"/>
        </w:rPr>
        <w:t>ë</w:t>
      </w:r>
      <w:r>
        <w:rPr>
          <w:lang w:val="sq-AL"/>
        </w:rPr>
        <w:t>rjen t</w:t>
      </w:r>
      <w:r w:rsidR="006745FC">
        <w:rPr>
          <w:lang w:val="sq-AL"/>
        </w:rPr>
        <w:t>ë</w:t>
      </w:r>
      <w:r>
        <w:rPr>
          <w:lang w:val="sq-AL"/>
        </w:rPr>
        <w:t xml:space="preserve"> mundur t</w:t>
      </w:r>
      <w:r w:rsidR="006745FC">
        <w:rPr>
          <w:lang w:val="sq-AL"/>
        </w:rPr>
        <w:t>ë</w:t>
      </w:r>
      <w:r>
        <w:rPr>
          <w:lang w:val="sq-AL"/>
        </w:rPr>
        <w:t xml:space="preserve"> procesit t</w:t>
      </w:r>
      <w:r w:rsidR="006745FC">
        <w:rPr>
          <w:lang w:val="sq-AL"/>
        </w:rPr>
        <w:t>ë</w:t>
      </w:r>
      <w:r>
        <w:rPr>
          <w:lang w:val="sq-AL"/>
        </w:rPr>
        <w:t xml:space="preserve"> ankimit n</w:t>
      </w:r>
      <w:r w:rsidR="006745FC">
        <w:rPr>
          <w:lang w:val="sq-AL"/>
        </w:rPr>
        <w:t>ë</w:t>
      </w:r>
      <w:r>
        <w:rPr>
          <w:lang w:val="sq-AL"/>
        </w:rPr>
        <w:t xml:space="preserve"> rruge elektronike. </w:t>
      </w:r>
    </w:p>
    <w:p w14:paraId="3EBD3577" w14:textId="1ED97F3C" w:rsidR="00410C03" w:rsidRDefault="00410C03" w:rsidP="00410C03">
      <w:pPr>
        <w:rPr>
          <w:lang w:val="sq-AL"/>
        </w:rPr>
      </w:pPr>
    </w:p>
    <w:p w14:paraId="18F2F4DE" w14:textId="77777777" w:rsidR="001163FE" w:rsidRPr="00410C03" w:rsidRDefault="001163FE" w:rsidP="00410C03">
      <w:pPr>
        <w:rPr>
          <w:lang w:val="sq-AL"/>
        </w:rPr>
        <w:sectPr w:rsidR="001163FE" w:rsidRPr="00410C03" w:rsidSect="00F31A4A">
          <w:type w:val="continuous"/>
          <w:pgSz w:w="11906" w:h="16838" w:code="9"/>
          <w:pgMar w:top="1440" w:right="1440" w:bottom="1440" w:left="1440" w:header="0" w:footer="3" w:gutter="0"/>
          <w:cols w:space="720"/>
          <w:noEndnote/>
          <w:docGrid w:linePitch="360"/>
        </w:sectPr>
      </w:pPr>
    </w:p>
    <w:p w14:paraId="222A3ECE" w14:textId="25C1DA51" w:rsidR="00F33EC9" w:rsidRPr="008C21C5" w:rsidRDefault="0021733B" w:rsidP="0087511F">
      <w:pPr>
        <w:pStyle w:val="Heading1"/>
        <w:rPr>
          <w:lang w:val="sq-AL"/>
        </w:rPr>
      </w:pPr>
      <w:bookmarkStart w:id="28" w:name="_Toc88480022"/>
      <w:r>
        <w:rPr>
          <w:lang w:val="sq-AL"/>
        </w:rPr>
        <w:lastRenderedPageBreak/>
        <w:t>4</w:t>
      </w:r>
      <w:r w:rsidR="00BE0CB7" w:rsidRPr="008C21C5">
        <w:rPr>
          <w:lang w:val="sq-AL"/>
        </w:rPr>
        <w:t xml:space="preserve"> </w:t>
      </w:r>
      <w:r w:rsidR="00B5269A">
        <w:rPr>
          <w:lang w:val="sq-AL"/>
        </w:rPr>
        <w:t>Monitorimi i treguesve kryesor</w:t>
      </w:r>
      <w:r w:rsidR="008827DC">
        <w:rPr>
          <w:lang w:val="sq-AL"/>
        </w:rPr>
        <w:t>ë</w:t>
      </w:r>
      <w:r w:rsidR="00B5269A">
        <w:rPr>
          <w:lang w:val="sq-AL"/>
        </w:rPr>
        <w:t xml:space="preserve"> t</w:t>
      </w:r>
      <w:r w:rsidR="008827DC">
        <w:rPr>
          <w:lang w:val="sq-AL"/>
        </w:rPr>
        <w:t>ë</w:t>
      </w:r>
      <w:r w:rsidR="00B5269A">
        <w:rPr>
          <w:lang w:val="sq-AL"/>
        </w:rPr>
        <w:t xml:space="preserve"> performanc</w:t>
      </w:r>
      <w:r w:rsidR="008827DC">
        <w:rPr>
          <w:lang w:val="sq-AL"/>
        </w:rPr>
        <w:t>ë</w:t>
      </w:r>
      <w:r w:rsidR="00B5269A">
        <w:rPr>
          <w:lang w:val="sq-AL"/>
        </w:rPr>
        <w:t xml:space="preserve">s </w:t>
      </w:r>
      <w:r w:rsidR="00EA05F4" w:rsidRPr="008C21C5">
        <w:rPr>
          <w:lang w:val="sq-AL"/>
        </w:rPr>
        <w:t>(</w:t>
      </w:r>
      <w:r w:rsidR="00B5269A">
        <w:rPr>
          <w:lang w:val="sq-AL"/>
        </w:rPr>
        <w:t>TKP-ve</w:t>
      </w:r>
      <w:r w:rsidR="00EA05F4" w:rsidRPr="008C21C5">
        <w:rPr>
          <w:lang w:val="sq-AL"/>
        </w:rPr>
        <w:t>)</w:t>
      </w:r>
      <w:bookmarkEnd w:id="28"/>
    </w:p>
    <w:p w14:paraId="08FA3E68" w14:textId="27187587" w:rsidR="00680C85" w:rsidRPr="008C21C5" w:rsidRDefault="00FC1F1A" w:rsidP="0054737B">
      <w:pPr>
        <w:pStyle w:val="Heading2"/>
        <w:rPr>
          <w:lang w:val="sq-AL"/>
        </w:rPr>
      </w:pPr>
      <w:bookmarkStart w:id="29" w:name="_Toc88480023"/>
      <w:r>
        <w:rPr>
          <w:lang w:val="sq-AL"/>
        </w:rPr>
        <w:t>Arritjet p</w:t>
      </w:r>
      <w:r w:rsidR="008827DC">
        <w:rPr>
          <w:lang w:val="sq-AL"/>
        </w:rPr>
        <w:t>ë</w:t>
      </w:r>
      <w:r>
        <w:rPr>
          <w:lang w:val="sq-AL"/>
        </w:rPr>
        <w:t>r secil</w:t>
      </w:r>
      <w:r w:rsidR="00567988">
        <w:rPr>
          <w:lang w:val="sq-AL"/>
        </w:rPr>
        <w:t>i</w:t>
      </w:r>
      <w:r>
        <w:rPr>
          <w:lang w:val="sq-AL"/>
        </w:rPr>
        <w:t>n TKP</w:t>
      </w:r>
      <w:bookmarkEnd w:id="29"/>
      <w:r>
        <w:rPr>
          <w:lang w:val="sq-AL"/>
        </w:rPr>
        <w:t xml:space="preserve"> </w:t>
      </w:r>
    </w:p>
    <w:p w14:paraId="70D24D64" w14:textId="4FCCF311" w:rsidR="002C709E" w:rsidRPr="008C21C5" w:rsidRDefault="00FC1F1A" w:rsidP="000F1EA3">
      <w:pPr>
        <w:pStyle w:val="Subtitle"/>
        <w:rPr>
          <w:lang w:val="sq-AL"/>
        </w:rPr>
      </w:pPr>
      <w:r>
        <w:rPr>
          <w:lang w:val="sq-AL"/>
        </w:rPr>
        <w:t>TKP</w:t>
      </w:r>
      <w:r w:rsidR="002A0442" w:rsidRPr="008C21C5">
        <w:rPr>
          <w:lang w:val="sq-AL"/>
        </w:rPr>
        <w:t xml:space="preserve"> </w:t>
      </w:r>
      <w:r w:rsidR="002C709E" w:rsidRPr="008C21C5">
        <w:rPr>
          <w:lang w:val="sq-AL"/>
        </w:rPr>
        <w:t xml:space="preserve">1 </w:t>
      </w:r>
      <w:r w:rsidRPr="00FC1F1A">
        <w:rPr>
          <w:lang w:val="sq-AL"/>
        </w:rPr>
        <w:t>Cilësi më e mirë e mallrave, punëve dhe shërbimeve të fituara</w:t>
      </w:r>
      <w:r w:rsidRPr="008C21C5">
        <w:rPr>
          <w:lang w:val="sq-AL"/>
        </w:rPr>
        <w:t xml:space="preserve"> </w:t>
      </w:r>
    </w:p>
    <w:p w14:paraId="58A50D23" w14:textId="40BB34E6" w:rsidR="002A0442" w:rsidRPr="008C21C5" w:rsidRDefault="003A24E7" w:rsidP="00D77B28">
      <w:pPr>
        <w:rPr>
          <w:lang w:val="sq-AL"/>
        </w:rPr>
      </w:pPr>
      <w:r>
        <w:rPr>
          <w:i/>
          <w:iCs/>
          <w:lang w:val="sq-AL"/>
        </w:rPr>
        <w:t>Metodologjia</w:t>
      </w:r>
      <w:r w:rsidR="00E0151C" w:rsidRPr="008C21C5">
        <w:rPr>
          <w:lang w:val="sq-AL"/>
        </w:rPr>
        <w:t xml:space="preserve">: </w:t>
      </w:r>
      <w:r w:rsidR="00A64449" w:rsidRPr="00A64449">
        <w:rPr>
          <w:lang w:val="sq-AL"/>
        </w:rPr>
        <w:t>Ndikimi do të vlerësohet duke matur një rritje të kontratave të dhëna bazuar në raportin më të mirë çmim/cilësi (PQ) brenda kritereve të ofertës ekonomikisht më të favorshme (MEAT), në raport me vitin e kaluar</w:t>
      </w:r>
      <w:r w:rsidR="00D77B28" w:rsidRPr="008C21C5">
        <w:rPr>
          <w:lang w:val="sq-AL"/>
        </w:rPr>
        <w:t>.</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1468"/>
        <w:gridCol w:w="1468"/>
        <w:gridCol w:w="2082"/>
        <w:gridCol w:w="1566"/>
      </w:tblGrid>
      <w:tr w:rsidR="002F5BEB" w:rsidRPr="00716405" w14:paraId="4D63A082" w14:textId="77777777" w:rsidTr="002F5BEB">
        <w:trPr>
          <w:trHeight w:val="413"/>
          <w:jc w:val="center"/>
        </w:trPr>
        <w:tc>
          <w:tcPr>
            <w:tcW w:w="8505" w:type="dxa"/>
            <w:gridSpan w:val="5"/>
            <w:tcBorders>
              <w:top w:val="nil"/>
              <w:left w:val="nil"/>
              <w:right w:val="nil"/>
            </w:tcBorders>
            <w:shd w:val="clear" w:color="auto" w:fill="FFFFFF" w:themeFill="background1"/>
          </w:tcPr>
          <w:p w14:paraId="2F0E29BA" w14:textId="3ED28E68" w:rsidR="002F5BEB" w:rsidRPr="008C21C5" w:rsidRDefault="00091817" w:rsidP="00A64449">
            <w:pPr>
              <w:autoSpaceDE w:val="0"/>
              <w:autoSpaceDN w:val="0"/>
              <w:adjustRightInd w:val="0"/>
              <w:spacing w:before="240" w:after="120" w:line="240" w:lineRule="auto"/>
              <w:jc w:val="center"/>
              <w:rPr>
                <w:rFonts w:cs="Calibri"/>
                <w:color w:val="000000"/>
                <w:szCs w:val="24"/>
                <w:lang w:val="sq-AL"/>
              </w:rPr>
            </w:pPr>
            <w:r w:rsidRPr="008C21C5">
              <w:rPr>
                <w:rFonts w:cs="Calibri"/>
                <w:color w:val="000000"/>
                <w:szCs w:val="24"/>
                <w:lang w:val="sq-AL"/>
              </w:rPr>
              <w:t>Ta</w:t>
            </w:r>
            <w:r w:rsidR="00A64449">
              <w:rPr>
                <w:rFonts w:cs="Calibri"/>
                <w:color w:val="000000"/>
                <w:szCs w:val="24"/>
                <w:lang w:val="sq-AL"/>
              </w:rPr>
              <w:t>bela</w:t>
            </w:r>
            <w:r w:rsidR="00177E7B">
              <w:rPr>
                <w:rFonts w:cs="Calibri"/>
                <w:color w:val="000000"/>
                <w:szCs w:val="24"/>
                <w:lang w:val="sq-AL"/>
              </w:rPr>
              <w:t xml:space="preserve"> 4.1</w:t>
            </w:r>
            <w:r w:rsidRPr="008C21C5">
              <w:rPr>
                <w:rFonts w:cs="Calibri"/>
                <w:color w:val="000000"/>
                <w:szCs w:val="24"/>
                <w:lang w:val="sq-AL"/>
              </w:rPr>
              <w:t xml:space="preserve">: </w:t>
            </w:r>
            <w:r w:rsidR="00A64449">
              <w:rPr>
                <w:rFonts w:cs="Calibri"/>
                <w:color w:val="000000"/>
                <w:szCs w:val="24"/>
                <w:lang w:val="sq-AL"/>
              </w:rPr>
              <w:t>Vlera e TKP-s</w:t>
            </w:r>
            <w:r w:rsidR="008827DC">
              <w:rPr>
                <w:rFonts w:cs="Calibri"/>
                <w:color w:val="000000"/>
                <w:szCs w:val="24"/>
                <w:lang w:val="sq-AL"/>
              </w:rPr>
              <w:t>ë</w:t>
            </w:r>
            <w:r w:rsidR="00A64449">
              <w:rPr>
                <w:rFonts w:cs="Calibri"/>
                <w:color w:val="000000"/>
                <w:szCs w:val="24"/>
                <w:lang w:val="sq-AL"/>
              </w:rPr>
              <w:t xml:space="preserve"> 1 n</w:t>
            </w:r>
            <w:r w:rsidR="008827DC">
              <w:rPr>
                <w:rFonts w:cs="Calibri"/>
                <w:color w:val="000000"/>
                <w:szCs w:val="24"/>
                <w:lang w:val="sq-AL"/>
              </w:rPr>
              <w:t>ë</w:t>
            </w:r>
            <w:r w:rsidR="002F5BEB" w:rsidRPr="008C21C5">
              <w:rPr>
                <w:rFonts w:cs="Calibri"/>
                <w:color w:val="000000"/>
                <w:szCs w:val="24"/>
                <w:lang w:val="sq-AL"/>
              </w:rPr>
              <w:t xml:space="preserve"> </w:t>
            </w:r>
            <w:r w:rsidR="00AB78DD">
              <w:rPr>
                <w:rFonts w:cs="Calibri"/>
                <w:color w:val="000000"/>
                <w:szCs w:val="24"/>
                <w:lang w:val="sq-AL"/>
              </w:rPr>
              <w:t>6 M I 2021</w:t>
            </w:r>
          </w:p>
        </w:tc>
      </w:tr>
      <w:tr w:rsidR="002F5BEB" w:rsidRPr="008C21C5" w14:paraId="08E22177" w14:textId="77777777" w:rsidTr="002F5BEB">
        <w:trPr>
          <w:trHeight w:val="980"/>
          <w:jc w:val="center"/>
        </w:trPr>
        <w:tc>
          <w:tcPr>
            <w:tcW w:w="1921" w:type="dxa"/>
            <w:shd w:val="clear" w:color="auto" w:fill="FFFFFF" w:themeFill="background1"/>
          </w:tcPr>
          <w:p w14:paraId="05BF56EC" w14:textId="7EE876E2" w:rsidR="002F5BEB" w:rsidRPr="008C21C5" w:rsidRDefault="00A64449" w:rsidP="00A64449">
            <w:pPr>
              <w:autoSpaceDE w:val="0"/>
              <w:autoSpaceDN w:val="0"/>
              <w:adjustRightInd w:val="0"/>
              <w:spacing w:before="0" w:line="240" w:lineRule="auto"/>
              <w:jc w:val="center"/>
              <w:rPr>
                <w:rFonts w:cs="Calibri"/>
                <w:color w:val="000000"/>
                <w:sz w:val="22"/>
                <w:lang w:val="sq-AL"/>
              </w:rPr>
            </w:pPr>
            <w:r>
              <w:rPr>
                <w:rFonts w:cs="Calibri"/>
                <w:color w:val="000000"/>
                <w:sz w:val="22"/>
                <w:lang w:val="sq-AL"/>
              </w:rPr>
              <w:t>Kontratat e bazuara te raporti m</w:t>
            </w:r>
            <w:r w:rsidR="008827DC">
              <w:rPr>
                <w:rFonts w:cs="Calibri"/>
                <w:color w:val="000000"/>
                <w:sz w:val="22"/>
                <w:lang w:val="sq-AL"/>
              </w:rPr>
              <w:t>ë</w:t>
            </w:r>
            <w:r>
              <w:rPr>
                <w:rFonts w:cs="Calibri"/>
                <w:color w:val="000000"/>
                <w:sz w:val="22"/>
                <w:lang w:val="sq-AL"/>
              </w:rPr>
              <w:t xml:space="preserve"> i mir</w:t>
            </w:r>
            <w:r w:rsidR="008827DC">
              <w:rPr>
                <w:rFonts w:cs="Calibri"/>
                <w:color w:val="000000"/>
                <w:sz w:val="22"/>
                <w:lang w:val="sq-AL"/>
              </w:rPr>
              <w:t>ë</w:t>
            </w:r>
            <w:r>
              <w:rPr>
                <w:rFonts w:cs="Calibri"/>
                <w:color w:val="000000"/>
                <w:sz w:val="22"/>
                <w:lang w:val="sq-AL"/>
              </w:rPr>
              <w:t xml:space="preserve"> çmim/cil</w:t>
            </w:r>
            <w:r w:rsidR="008827DC">
              <w:rPr>
                <w:rFonts w:cs="Calibri"/>
                <w:color w:val="000000"/>
                <w:sz w:val="22"/>
                <w:lang w:val="sq-AL"/>
              </w:rPr>
              <w:t>ë</w:t>
            </w:r>
            <w:r>
              <w:rPr>
                <w:rFonts w:cs="Calibri"/>
                <w:color w:val="000000"/>
                <w:sz w:val="22"/>
                <w:lang w:val="sq-AL"/>
              </w:rPr>
              <w:t xml:space="preserve">si </w:t>
            </w:r>
          </w:p>
        </w:tc>
        <w:tc>
          <w:tcPr>
            <w:tcW w:w="1468" w:type="dxa"/>
            <w:shd w:val="clear" w:color="auto" w:fill="FFFFFF" w:themeFill="background1"/>
          </w:tcPr>
          <w:p w14:paraId="18764E8A" w14:textId="3C9836F1" w:rsidR="002F5BEB" w:rsidRPr="008C21C5" w:rsidRDefault="00A64449" w:rsidP="00A64449">
            <w:pPr>
              <w:autoSpaceDE w:val="0"/>
              <w:autoSpaceDN w:val="0"/>
              <w:adjustRightInd w:val="0"/>
              <w:spacing w:before="0" w:line="240" w:lineRule="auto"/>
              <w:jc w:val="center"/>
              <w:rPr>
                <w:rFonts w:cs="Calibri"/>
                <w:color w:val="000000"/>
                <w:sz w:val="22"/>
                <w:lang w:val="sq-AL"/>
              </w:rPr>
            </w:pPr>
            <w:r>
              <w:rPr>
                <w:rFonts w:cs="Calibri"/>
                <w:color w:val="000000"/>
                <w:sz w:val="22"/>
                <w:lang w:val="sq-AL"/>
              </w:rPr>
              <w:t>Kontratat me çmimin m</w:t>
            </w:r>
            <w:r w:rsidR="008827DC">
              <w:rPr>
                <w:rFonts w:cs="Calibri"/>
                <w:color w:val="000000"/>
                <w:sz w:val="22"/>
                <w:lang w:val="sq-AL"/>
              </w:rPr>
              <w:t>ë</w:t>
            </w:r>
            <w:r>
              <w:rPr>
                <w:rFonts w:cs="Calibri"/>
                <w:color w:val="000000"/>
                <w:sz w:val="22"/>
                <w:lang w:val="sq-AL"/>
              </w:rPr>
              <w:t xml:space="preserve"> t</w:t>
            </w:r>
            <w:r w:rsidR="008827DC">
              <w:rPr>
                <w:rFonts w:cs="Calibri"/>
                <w:color w:val="000000"/>
                <w:sz w:val="22"/>
                <w:lang w:val="sq-AL"/>
              </w:rPr>
              <w:t>ë</w:t>
            </w:r>
            <w:r>
              <w:rPr>
                <w:rFonts w:cs="Calibri"/>
                <w:color w:val="000000"/>
                <w:sz w:val="22"/>
                <w:lang w:val="sq-AL"/>
              </w:rPr>
              <w:t xml:space="preserve"> ul</w:t>
            </w:r>
            <w:r w:rsidR="008827DC">
              <w:rPr>
                <w:rFonts w:cs="Calibri"/>
                <w:color w:val="000000"/>
                <w:sz w:val="22"/>
                <w:lang w:val="sq-AL"/>
              </w:rPr>
              <w:t>ë</w:t>
            </w:r>
            <w:r>
              <w:rPr>
                <w:rFonts w:cs="Calibri"/>
                <w:color w:val="000000"/>
                <w:sz w:val="22"/>
                <w:lang w:val="sq-AL"/>
              </w:rPr>
              <w:t xml:space="preserve">t </w:t>
            </w:r>
          </w:p>
        </w:tc>
        <w:tc>
          <w:tcPr>
            <w:tcW w:w="1468" w:type="dxa"/>
            <w:shd w:val="clear" w:color="auto" w:fill="FFFFFF" w:themeFill="background1"/>
          </w:tcPr>
          <w:p w14:paraId="0DAFBD75" w14:textId="0A626396" w:rsidR="002F5BEB" w:rsidRPr="008C21C5" w:rsidRDefault="00A64449" w:rsidP="00A64449">
            <w:pPr>
              <w:autoSpaceDE w:val="0"/>
              <w:autoSpaceDN w:val="0"/>
              <w:adjustRightInd w:val="0"/>
              <w:spacing w:before="0" w:line="240" w:lineRule="auto"/>
              <w:jc w:val="center"/>
              <w:rPr>
                <w:rFonts w:cs="Calibri"/>
                <w:color w:val="000000"/>
                <w:sz w:val="22"/>
                <w:lang w:val="sq-AL"/>
              </w:rPr>
            </w:pPr>
            <w:r>
              <w:rPr>
                <w:rFonts w:cs="Calibri"/>
                <w:color w:val="000000"/>
                <w:sz w:val="22"/>
                <w:lang w:val="sq-AL"/>
              </w:rPr>
              <w:t>Numri gjith</w:t>
            </w:r>
            <w:r w:rsidR="008827DC">
              <w:rPr>
                <w:rFonts w:cs="Calibri"/>
                <w:color w:val="000000"/>
                <w:sz w:val="22"/>
                <w:lang w:val="sq-AL"/>
              </w:rPr>
              <w:t>ë</w:t>
            </w:r>
            <w:r>
              <w:rPr>
                <w:rFonts w:cs="Calibri"/>
                <w:color w:val="000000"/>
                <w:sz w:val="22"/>
                <w:lang w:val="sq-AL"/>
              </w:rPr>
              <w:t>sej i kontratave t</w:t>
            </w:r>
            <w:r w:rsidR="008827DC">
              <w:rPr>
                <w:rFonts w:cs="Calibri"/>
                <w:color w:val="000000"/>
                <w:sz w:val="22"/>
                <w:lang w:val="sq-AL"/>
              </w:rPr>
              <w:t>ë</w:t>
            </w:r>
            <w:r>
              <w:rPr>
                <w:rFonts w:cs="Calibri"/>
                <w:color w:val="000000"/>
                <w:sz w:val="22"/>
                <w:lang w:val="sq-AL"/>
              </w:rPr>
              <w:t xml:space="preserve"> dh</w:t>
            </w:r>
            <w:r w:rsidR="008827DC">
              <w:rPr>
                <w:rFonts w:cs="Calibri"/>
                <w:color w:val="000000"/>
                <w:sz w:val="22"/>
                <w:lang w:val="sq-AL"/>
              </w:rPr>
              <w:t>ë</w:t>
            </w:r>
            <w:r>
              <w:rPr>
                <w:rFonts w:cs="Calibri"/>
                <w:color w:val="000000"/>
                <w:sz w:val="22"/>
                <w:lang w:val="sq-AL"/>
              </w:rPr>
              <w:t xml:space="preserve">na </w:t>
            </w:r>
          </w:p>
        </w:tc>
        <w:tc>
          <w:tcPr>
            <w:tcW w:w="2082" w:type="dxa"/>
            <w:shd w:val="clear" w:color="auto" w:fill="FFFFFF" w:themeFill="background1"/>
          </w:tcPr>
          <w:p w14:paraId="2A03E342" w14:textId="1798C60E" w:rsidR="002F5BEB" w:rsidRPr="008C21C5" w:rsidRDefault="00A64449" w:rsidP="008709EF">
            <w:pPr>
              <w:autoSpaceDE w:val="0"/>
              <w:autoSpaceDN w:val="0"/>
              <w:adjustRightInd w:val="0"/>
              <w:spacing w:before="0" w:line="240" w:lineRule="auto"/>
              <w:jc w:val="center"/>
              <w:rPr>
                <w:rFonts w:cs="Calibri"/>
                <w:b/>
                <w:bCs/>
                <w:color w:val="000000"/>
                <w:sz w:val="22"/>
                <w:lang w:val="sq-AL"/>
              </w:rPr>
            </w:pPr>
            <w:r>
              <w:rPr>
                <w:rFonts w:cs="Calibri"/>
                <w:b/>
                <w:bCs/>
                <w:color w:val="000000"/>
                <w:sz w:val="22"/>
                <w:lang w:val="sq-AL"/>
              </w:rPr>
              <w:t>P</w:t>
            </w:r>
            <w:r w:rsidR="008827DC">
              <w:rPr>
                <w:rFonts w:cs="Calibri"/>
                <w:b/>
                <w:bCs/>
                <w:color w:val="000000"/>
                <w:sz w:val="22"/>
                <w:lang w:val="sq-AL"/>
              </w:rPr>
              <w:t>ë</w:t>
            </w:r>
            <w:r>
              <w:rPr>
                <w:rFonts w:cs="Calibri"/>
                <w:b/>
                <w:bCs/>
                <w:color w:val="000000"/>
                <w:sz w:val="22"/>
                <w:lang w:val="sq-AL"/>
              </w:rPr>
              <w:t xml:space="preserve">rqindja e kontratave </w:t>
            </w:r>
            <w:r w:rsidR="008709EF">
              <w:rPr>
                <w:rFonts w:cs="Calibri"/>
                <w:b/>
                <w:bCs/>
                <w:color w:val="000000"/>
                <w:sz w:val="22"/>
                <w:lang w:val="sq-AL"/>
              </w:rPr>
              <w:t>bazuar në</w:t>
            </w:r>
            <w:r>
              <w:rPr>
                <w:rFonts w:cs="Calibri"/>
                <w:b/>
                <w:bCs/>
                <w:color w:val="000000"/>
                <w:sz w:val="22"/>
                <w:lang w:val="sq-AL"/>
              </w:rPr>
              <w:t>raportin m</w:t>
            </w:r>
            <w:r w:rsidR="008827DC">
              <w:rPr>
                <w:rFonts w:cs="Calibri"/>
                <w:b/>
                <w:bCs/>
                <w:color w:val="000000"/>
                <w:sz w:val="22"/>
                <w:lang w:val="sq-AL"/>
              </w:rPr>
              <w:t>ë</w:t>
            </w:r>
            <w:r>
              <w:rPr>
                <w:rFonts w:cs="Calibri"/>
                <w:b/>
                <w:bCs/>
                <w:color w:val="000000"/>
                <w:sz w:val="22"/>
                <w:lang w:val="sq-AL"/>
              </w:rPr>
              <w:t xml:space="preserve"> </w:t>
            </w:r>
            <w:r w:rsidR="008709EF">
              <w:rPr>
                <w:rFonts w:cs="Calibri"/>
                <w:b/>
                <w:bCs/>
                <w:color w:val="000000"/>
                <w:sz w:val="22"/>
                <w:lang w:val="sq-AL"/>
              </w:rPr>
              <w:t xml:space="preserve">të </w:t>
            </w:r>
            <w:r>
              <w:rPr>
                <w:rFonts w:cs="Calibri"/>
                <w:b/>
                <w:bCs/>
                <w:color w:val="000000"/>
                <w:sz w:val="22"/>
                <w:lang w:val="sq-AL"/>
              </w:rPr>
              <w:t>mir</w:t>
            </w:r>
            <w:r w:rsidR="008827DC">
              <w:rPr>
                <w:rFonts w:cs="Calibri"/>
                <w:b/>
                <w:bCs/>
                <w:color w:val="000000"/>
                <w:sz w:val="22"/>
                <w:lang w:val="sq-AL"/>
              </w:rPr>
              <w:t>ë</w:t>
            </w:r>
            <w:r>
              <w:rPr>
                <w:rFonts w:cs="Calibri"/>
                <w:b/>
                <w:bCs/>
                <w:color w:val="000000"/>
                <w:sz w:val="22"/>
                <w:lang w:val="sq-AL"/>
              </w:rPr>
              <w:t xml:space="preserve"> çmim/cil</w:t>
            </w:r>
            <w:r w:rsidR="008827DC">
              <w:rPr>
                <w:rFonts w:cs="Calibri"/>
                <w:b/>
                <w:bCs/>
                <w:color w:val="000000"/>
                <w:sz w:val="22"/>
                <w:lang w:val="sq-AL"/>
              </w:rPr>
              <w:t>ë</w:t>
            </w:r>
            <w:r>
              <w:rPr>
                <w:rFonts w:cs="Calibri"/>
                <w:b/>
                <w:bCs/>
                <w:color w:val="000000"/>
                <w:sz w:val="22"/>
                <w:lang w:val="sq-AL"/>
              </w:rPr>
              <w:t xml:space="preserve">si </w:t>
            </w:r>
          </w:p>
        </w:tc>
        <w:tc>
          <w:tcPr>
            <w:tcW w:w="1566" w:type="dxa"/>
            <w:shd w:val="clear" w:color="auto" w:fill="FFFFFF" w:themeFill="background1"/>
          </w:tcPr>
          <w:p w14:paraId="723225D4" w14:textId="5EB5BC6D" w:rsidR="002F5BEB" w:rsidRPr="008C21C5" w:rsidRDefault="00A64449" w:rsidP="00A64449">
            <w:pPr>
              <w:autoSpaceDE w:val="0"/>
              <w:autoSpaceDN w:val="0"/>
              <w:adjustRightInd w:val="0"/>
              <w:spacing w:before="0" w:line="240" w:lineRule="auto"/>
              <w:jc w:val="center"/>
              <w:rPr>
                <w:rFonts w:cs="Calibri"/>
                <w:b/>
                <w:bCs/>
                <w:color w:val="000000"/>
                <w:sz w:val="22"/>
                <w:lang w:val="sq-AL"/>
              </w:rPr>
            </w:pPr>
            <w:r>
              <w:rPr>
                <w:rFonts w:cs="Calibri"/>
                <w:b/>
                <w:bCs/>
                <w:color w:val="000000"/>
                <w:sz w:val="22"/>
                <w:lang w:val="sq-AL"/>
              </w:rPr>
              <w:t>Vlera baz</w:t>
            </w:r>
            <w:r w:rsidR="008827DC">
              <w:rPr>
                <w:rFonts w:cs="Calibri"/>
                <w:b/>
                <w:bCs/>
                <w:color w:val="000000"/>
                <w:sz w:val="22"/>
                <w:lang w:val="sq-AL"/>
              </w:rPr>
              <w:t>ë</w:t>
            </w:r>
            <w:r>
              <w:rPr>
                <w:rFonts w:cs="Calibri"/>
                <w:b/>
                <w:bCs/>
                <w:color w:val="000000"/>
                <w:sz w:val="22"/>
                <w:lang w:val="sq-AL"/>
              </w:rPr>
              <w:t xml:space="preserve"> </w:t>
            </w:r>
            <w:r w:rsidR="00AB78DD">
              <w:rPr>
                <w:rFonts w:cs="Calibri"/>
                <w:b/>
                <w:bCs/>
                <w:color w:val="000000"/>
                <w:sz w:val="22"/>
                <w:lang w:val="sq-AL"/>
              </w:rPr>
              <w:t xml:space="preserve"> 2020</w:t>
            </w:r>
          </w:p>
        </w:tc>
      </w:tr>
      <w:tr w:rsidR="002F5BEB" w:rsidRPr="008C21C5" w14:paraId="356D4CC2" w14:textId="77777777" w:rsidTr="002F5BEB">
        <w:trPr>
          <w:trHeight w:val="290"/>
          <w:jc w:val="center"/>
        </w:trPr>
        <w:tc>
          <w:tcPr>
            <w:tcW w:w="1921" w:type="dxa"/>
            <w:shd w:val="clear" w:color="auto" w:fill="FFFFFF" w:themeFill="background1"/>
          </w:tcPr>
          <w:p w14:paraId="0B15A2E0" w14:textId="190FC563" w:rsidR="002F5BEB" w:rsidRPr="00D75ED2" w:rsidRDefault="00AB78DD">
            <w:pPr>
              <w:autoSpaceDE w:val="0"/>
              <w:autoSpaceDN w:val="0"/>
              <w:adjustRightInd w:val="0"/>
              <w:spacing w:before="0" w:line="240" w:lineRule="auto"/>
              <w:jc w:val="center"/>
              <w:rPr>
                <w:rFonts w:cs="Calibri"/>
                <w:sz w:val="22"/>
                <w:lang w:val="sq-AL"/>
              </w:rPr>
            </w:pPr>
            <w:r>
              <w:rPr>
                <w:rFonts w:cs="Calibri"/>
                <w:sz w:val="22"/>
                <w:lang w:val="sq-AL"/>
              </w:rPr>
              <w:t>75</w:t>
            </w:r>
          </w:p>
        </w:tc>
        <w:tc>
          <w:tcPr>
            <w:tcW w:w="1468" w:type="dxa"/>
            <w:shd w:val="clear" w:color="auto" w:fill="FFFFFF" w:themeFill="background1"/>
          </w:tcPr>
          <w:p w14:paraId="5816164F" w14:textId="2CBAA39D" w:rsidR="002F5BEB" w:rsidRPr="00D75ED2" w:rsidRDefault="00AB78DD">
            <w:pPr>
              <w:autoSpaceDE w:val="0"/>
              <w:autoSpaceDN w:val="0"/>
              <w:adjustRightInd w:val="0"/>
              <w:spacing w:before="0" w:line="240" w:lineRule="auto"/>
              <w:jc w:val="center"/>
              <w:rPr>
                <w:rFonts w:cs="Calibri"/>
                <w:sz w:val="22"/>
                <w:lang w:val="sq-AL"/>
              </w:rPr>
            </w:pPr>
            <w:r>
              <w:rPr>
                <w:rFonts w:cs="Calibri"/>
                <w:sz w:val="22"/>
                <w:lang w:val="sq-AL"/>
              </w:rPr>
              <w:t>2250</w:t>
            </w:r>
          </w:p>
        </w:tc>
        <w:tc>
          <w:tcPr>
            <w:tcW w:w="1468" w:type="dxa"/>
            <w:shd w:val="clear" w:color="auto" w:fill="FFFFFF" w:themeFill="background1"/>
          </w:tcPr>
          <w:p w14:paraId="6262B19C" w14:textId="4C5211D4" w:rsidR="002F5BEB" w:rsidRPr="00D75ED2" w:rsidRDefault="00AB78DD">
            <w:pPr>
              <w:autoSpaceDE w:val="0"/>
              <w:autoSpaceDN w:val="0"/>
              <w:adjustRightInd w:val="0"/>
              <w:spacing w:before="0" w:line="240" w:lineRule="auto"/>
              <w:jc w:val="center"/>
              <w:rPr>
                <w:rFonts w:cs="Calibri"/>
                <w:sz w:val="22"/>
                <w:lang w:val="sq-AL"/>
              </w:rPr>
            </w:pPr>
            <w:r>
              <w:rPr>
                <w:rFonts w:cs="Calibri"/>
                <w:sz w:val="22"/>
                <w:lang w:val="sq-AL"/>
              </w:rPr>
              <w:t>2325</w:t>
            </w:r>
          </w:p>
        </w:tc>
        <w:tc>
          <w:tcPr>
            <w:tcW w:w="2082" w:type="dxa"/>
            <w:shd w:val="clear" w:color="auto" w:fill="FFFFFF" w:themeFill="background1"/>
          </w:tcPr>
          <w:p w14:paraId="7F449080" w14:textId="485FBCDB" w:rsidR="002F5BEB" w:rsidRPr="00D75ED2" w:rsidRDefault="00AB78DD">
            <w:pPr>
              <w:autoSpaceDE w:val="0"/>
              <w:autoSpaceDN w:val="0"/>
              <w:adjustRightInd w:val="0"/>
              <w:spacing w:before="0" w:line="240" w:lineRule="auto"/>
              <w:jc w:val="center"/>
              <w:rPr>
                <w:rFonts w:cs="Calibri"/>
                <w:b/>
                <w:bCs/>
                <w:sz w:val="22"/>
                <w:lang w:val="sq-AL"/>
              </w:rPr>
            </w:pPr>
            <w:r>
              <w:rPr>
                <w:rFonts w:cs="Calibri"/>
                <w:b/>
                <w:bCs/>
                <w:sz w:val="22"/>
                <w:lang w:val="sq-AL"/>
              </w:rPr>
              <w:t>3</w:t>
            </w:r>
            <w:r w:rsidR="00D75ED2" w:rsidRPr="00D75ED2">
              <w:rPr>
                <w:rFonts w:cs="Calibri"/>
                <w:b/>
                <w:bCs/>
                <w:sz w:val="22"/>
                <w:lang w:val="sq-AL"/>
              </w:rPr>
              <w:t>.2%</w:t>
            </w:r>
          </w:p>
        </w:tc>
        <w:tc>
          <w:tcPr>
            <w:tcW w:w="1566" w:type="dxa"/>
            <w:shd w:val="clear" w:color="auto" w:fill="FFFFFF" w:themeFill="background1"/>
          </w:tcPr>
          <w:p w14:paraId="04686EBF" w14:textId="19FBC964" w:rsidR="002F5BEB" w:rsidRPr="008C21C5" w:rsidRDefault="00AB78DD">
            <w:pPr>
              <w:autoSpaceDE w:val="0"/>
              <w:autoSpaceDN w:val="0"/>
              <w:adjustRightInd w:val="0"/>
              <w:spacing w:before="0" w:line="240" w:lineRule="auto"/>
              <w:jc w:val="center"/>
              <w:rPr>
                <w:rFonts w:cs="Calibri"/>
                <w:color w:val="000000"/>
                <w:sz w:val="22"/>
                <w:lang w:val="sq-AL"/>
              </w:rPr>
            </w:pPr>
            <w:r>
              <w:rPr>
                <w:rFonts w:cs="Calibri"/>
                <w:color w:val="000000"/>
                <w:sz w:val="22"/>
                <w:lang w:val="sq-AL"/>
              </w:rPr>
              <w:t>2.2</w:t>
            </w:r>
            <w:r w:rsidR="002F5BEB" w:rsidRPr="008C21C5">
              <w:rPr>
                <w:rFonts w:cs="Calibri"/>
                <w:color w:val="000000"/>
                <w:sz w:val="22"/>
                <w:lang w:val="sq-AL"/>
              </w:rPr>
              <w:t>%</w:t>
            </w:r>
          </w:p>
        </w:tc>
      </w:tr>
    </w:tbl>
    <w:p w14:paraId="40503C0E" w14:textId="4FF99616" w:rsidR="00D77B28" w:rsidRDefault="00AB78DD" w:rsidP="00091817">
      <w:pPr>
        <w:jc w:val="center"/>
        <w:rPr>
          <w:lang w:val="sq-AL"/>
        </w:rPr>
      </w:pPr>
      <w:r>
        <w:rPr>
          <w:noProof/>
          <w:lang w:eastAsia="en-GB"/>
        </w:rPr>
        <w:drawing>
          <wp:inline distT="0" distB="0" distL="0" distR="0" wp14:anchorId="05074E75" wp14:editId="328C6B35">
            <wp:extent cx="4584700" cy="2755900"/>
            <wp:effectExtent l="0" t="0" r="6350"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84700" cy="2755900"/>
                    </a:xfrm>
                    <a:prstGeom prst="rect">
                      <a:avLst/>
                    </a:prstGeom>
                    <a:noFill/>
                  </pic:spPr>
                </pic:pic>
              </a:graphicData>
            </a:graphic>
          </wp:inline>
        </w:drawing>
      </w:r>
    </w:p>
    <w:p w14:paraId="638DB1B9" w14:textId="0459E378" w:rsidR="008C7957" w:rsidRPr="008C21C5" w:rsidRDefault="001935B8" w:rsidP="00091817">
      <w:pPr>
        <w:jc w:val="center"/>
        <w:rPr>
          <w:lang w:val="sq-AL"/>
        </w:rPr>
      </w:pPr>
      <w:r>
        <w:rPr>
          <w:noProof/>
          <w:lang w:eastAsia="en-GB"/>
        </w:rPr>
        <w:lastRenderedPageBreak/>
        <w:drawing>
          <wp:inline distT="0" distB="0" distL="0" distR="0" wp14:anchorId="16357A82" wp14:editId="4D63AFBE">
            <wp:extent cx="4200525" cy="3724910"/>
            <wp:effectExtent l="0" t="0" r="9525" b="889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200525" cy="3724910"/>
                    </a:xfrm>
                    <a:prstGeom prst="rect">
                      <a:avLst/>
                    </a:prstGeom>
                    <a:noFill/>
                  </pic:spPr>
                </pic:pic>
              </a:graphicData>
            </a:graphic>
          </wp:inline>
        </w:drawing>
      </w:r>
    </w:p>
    <w:p w14:paraId="24B33458" w14:textId="3E387356" w:rsidR="00D77B28" w:rsidRPr="008C21C5" w:rsidRDefault="00D77B28" w:rsidP="005D4FF1">
      <w:pPr>
        <w:rPr>
          <w:lang w:val="sq-AL"/>
        </w:rPr>
      </w:pPr>
      <w:bookmarkStart w:id="30" w:name="_GoBack"/>
      <w:bookmarkEnd w:id="30"/>
    </w:p>
    <w:p w14:paraId="433914BA" w14:textId="375756C7" w:rsidR="00E9254F" w:rsidRPr="005D20A0" w:rsidRDefault="00E9254F" w:rsidP="005D20A0">
      <w:pPr>
        <w:rPr>
          <w:lang w:val="sq-AL"/>
        </w:rPr>
      </w:pPr>
      <w:r>
        <w:rPr>
          <w:lang w:val="sq-AL"/>
        </w:rPr>
        <w:t xml:space="preserve">Ky tregues performance </w:t>
      </w:r>
      <w:r w:rsidR="00577F8E">
        <w:rPr>
          <w:lang w:val="sq-AL"/>
        </w:rPr>
        <w:t>ë</w:t>
      </w:r>
      <w:r>
        <w:rPr>
          <w:lang w:val="sq-AL"/>
        </w:rPr>
        <w:t>sht</w:t>
      </w:r>
      <w:r w:rsidR="00577F8E">
        <w:rPr>
          <w:lang w:val="sq-AL"/>
        </w:rPr>
        <w:t>ë</w:t>
      </w:r>
      <w:r>
        <w:rPr>
          <w:lang w:val="sq-AL"/>
        </w:rPr>
        <w:t xml:space="preserve"> realizuar p</w:t>
      </w:r>
      <w:r w:rsidR="00577F8E">
        <w:rPr>
          <w:lang w:val="sq-AL"/>
        </w:rPr>
        <w:t>ë</w:t>
      </w:r>
      <w:r w:rsidR="00AB78DD">
        <w:rPr>
          <w:lang w:val="sq-AL"/>
        </w:rPr>
        <w:t>r 6 mujorin e I të 2021</w:t>
      </w:r>
      <w:r>
        <w:rPr>
          <w:lang w:val="sq-AL"/>
        </w:rPr>
        <w:t xml:space="preserve"> pasi ka pasur nj</w:t>
      </w:r>
      <w:r w:rsidR="00577F8E">
        <w:rPr>
          <w:lang w:val="sq-AL"/>
        </w:rPr>
        <w:t>ë</w:t>
      </w:r>
      <w:r>
        <w:rPr>
          <w:lang w:val="sq-AL"/>
        </w:rPr>
        <w:t xml:space="preserve"> rritje t</w:t>
      </w:r>
      <w:r w:rsidR="00577F8E">
        <w:rPr>
          <w:lang w:val="sq-AL"/>
        </w:rPr>
        <w:t>ë</w:t>
      </w:r>
      <w:r>
        <w:rPr>
          <w:lang w:val="sq-AL"/>
        </w:rPr>
        <w:t xml:space="preserve"> </w:t>
      </w:r>
      <w:r w:rsidR="005D20A0">
        <w:rPr>
          <w:lang w:val="sq-AL"/>
        </w:rPr>
        <w:t>p</w:t>
      </w:r>
      <w:r w:rsidR="00577F8E">
        <w:rPr>
          <w:lang w:val="sq-AL"/>
        </w:rPr>
        <w:t>ë</w:t>
      </w:r>
      <w:r w:rsidR="005D20A0">
        <w:rPr>
          <w:lang w:val="sq-AL"/>
        </w:rPr>
        <w:t>rqindjes s</w:t>
      </w:r>
      <w:r w:rsidR="00577F8E">
        <w:rPr>
          <w:lang w:val="sq-AL"/>
        </w:rPr>
        <w:t>ë</w:t>
      </w:r>
      <w:r w:rsidR="005D20A0">
        <w:rPr>
          <w:lang w:val="sq-AL"/>
        </w:rPr>
        <w:t xml:space="preserve"> kontratave t</w:t>
      </w:r>
      <w:r w:rsidR="00577F8E">
        <w:rPr>
          <w:lang w:val="sq-AL"/>
        </w:rPr>
        <w:t>ë</w:t>
      </w:r>
      <w:r w:rsidR="005D20A0">
        <w:rPr>
          <w:lang w:val="sq-AL"/>
        </w:rPr>
        <w:t xml:space="preserve"> dh</w:t>
      </w:r>
      <w:r w:rsidR="00577F8E">
        <w:rPr>
          <w:lang w:val="sq-AL"/>
        </w:rPr>
        <w:t>ë</w:t>
      </w:r>
      <w:r w:rsidR="005D20A0">
        <w:rPr>
          <w:lang w:val="sq-AL"/>
        </w:rPr>
        <w:t>na bazuar n</w:t>
      </w:r>
      <w:r w:rsidR="00577F8E">
        <w:rPr>
          <w:lang w:val="sq-AL"/>
        </w:rPr>
        <w:t>ë</w:t>
      </w:r>
      <w:r w:rsidR="005D20A0">
        <w:rPr>
          <w:lang w:val="sq-AL"/>
        </w:rPr>
        <w:t xml:space="preserve"> raportin çmim/cil</w:t>
      </w:r>
      <w:r w:rsidR="00577F8E">
        <w:rPr>
          <w:lang w:val="sq-AL"/>
        </w:rPr>
        <w:t>ë</w:t>
      </w:r>
      <w:r w:rsidR="00AB78DD">
        <w:rPr>
          <w:lang w:val="sq-AL"/>
        </w:rPr>
        <w:t>si, krahasur me vitin 2020</w:t>
      </w:r>
      <w:r w:rsidR="005D20A0">
        <w:rPr>
          <w:lang w:val="sq-AL"/>
        </w:rPr>
        <w:t>. Kjo ka ardhur si rezultat i nxitjes s</w:t>
      </w:r>
      <w:r w:rsidR="00577F8E">
        <w:rPr>
          <w:lang w:val="sq-AL"/>
        </w:rPr>
        <w:t>ë</w:t>
      </w:r>
      <w:r w:rsidR="005D20A0">
        <w:rPr>
          <w:lang w:val="sq-AL"/>
        </w:rPr>
        <w:t xml:space="preserve"> p</w:t>
      </w:r>
      <w:r w:rsidR="00577F8E">
        <w:rPr>
          <w:lang w:val="sq-AL"/>
        </w:rPr>
        <w:t>ë</w:t>
      </w:r>
      <w:r w:rsidR="005D20A0">
        <w:rPr>
          <w:lang w:val="sq-AL"/>
        </w:rPr>
        <w:t>rdorimit t</w:t>
      </w:r>
      <w:r w:rsidR="00577F8E">
        <w:rPr>
          <w:lang w:val="sq-AL"/>
        </w:rPr>
        <w:t>ë</w:t>
      </w:r>
      <w:r w:rsidR="005D20A0">
        <w:rPr>
          <w:lang w:val="sq-AL"/>
        </w:rPr>
        <w:t xml:space="preserve"> kriterit t</w:t>
      </w:r>
      <w:r w:rsidR="00577F8E">
        <w:rPr>
          <w:lang w:val="sq-AL"/>
        </w:rPr>
        <w:t>ë</w:t>
      </w:r>
      <w:r w:rsidR="005D20A0">
        <w:rPr>
          <w:lang w:val="sq-AL"/>
        </w:rPr>
        <w:t xml:space="preserve"> ofert</w:t>
      </w:r>
      <w:r w:rsidR="00577F8E">
        <w:rPr>
          <w:lang w:val="sq-AL"/>
        </w:rPr>
        <w:t>ë</w:t>
      </w:r>
      <w:r w:rsidR="005D20A0">
        <w:rPr>
          <w:lang w:val="sq-AL"/>
        </w:rPr>
        <w:t>s ekonomikisht m</w:t>
      </w:r>
      <w:r w:rsidR="00577F8E">
        <w:rPr>
          <w:lang w:val="sq-AL"/>
        </w:rPr>
        <w:t>ë</w:t>
      </w:r>
      <w:r w:rsidR="005D20A0">
        <w:rPr>
          <w:lang w:val="sq-AL"/>
        </w:rPr>
        <w:t xml:space="preserve"> t</w:t>
      </w:r>
      <w:r w:rsidR="00577F8E">
        <w:rPr>
          <w:lang w:val="sq-AL"/>
        </w:rPr>
        <w:t>ë</w:t>
      </w:r>
      <w:r w:rsidR="005D20A0">
        <w:rPr>
          <w:lang w:val="sq-AL"/>
        </w:rPr>
        <w:t xml:space="preserve"> favorshme nga ana e APP p</w:t>
      </w:r>
      <w:r w:rsidR="00577F8E">
        <w:rPr>
          <w:lang w:val="sq-AL"/>
        </w:rPr>
        <w:t>ë</w:t>
      </w:r>
      <w:r w:rsidR="005D20A0">
        <w:rPr>
          <w:lang w:val="sq-AL"/>
        </w:rPr>
        <w:t>r autoritetet kontraktore. P</w:t>
      </w:r>
      <w:r w:rsidR="00577F8E">
        <w:rPr>
          <w:lang w:val="sq-AL"/>
        </w:rPr>
        <w:t>ë</w:t>
      </w:r>
      <w:r w:rsidR="005D20A0">
        <w:rPr>
          <w:lang w:val="sq-AL"/>
        </w:rPr>
        <w:t>r shkak dhe t</w:t>
      </w:r>
      <w:r w:rsidR="00577F8E">
        <w:rPr>
          <w:lang w:val="sq-AL"/>
        </w:rPr>
        <w:t>ë</w:t>
      </w:r>
      <w:r w:rsidR="005D20A0">
        <w:rPr>
          <w:lang w:val="sq-AL"/>
        </w:rPr>
        <w:t xml:space="preserve"> hyrjes n</w:t>
      </w:r>
      <w:r w:rsidR="00577F8E">
        <w:rPr>
          <w:lang w:val="sq-AL"/>
        </w:rPr>
        <w:t>ë</w:t>
      </w:r>
      <w:r w:rsidR="005D20A0">
        <w:rPr>
          <w:lang w:val="sq-AL"/>
        </w:rPr>
        <w:t xml:space="preserve"> fuqi t</w:t>
      </w:r>
      <w:r w:rsidR="00577F8E">
        <w:rPr>
          <w:lang w:val="sq-AL"/>
        </w:rPr>
        <w:t>ë</w:t>
      </w:r>
      <w:r w:rsidR="005D20A0">
        <w:rPr>
          <w:lang w:val="sq-AL"/>
        </w:rPr>
        <w:t xml:space="preserve"> legjislacionit t</w:t>
      </w:r>
      <w:r w:rsidR="00577F8E">
        <w:rPr>
          <w:lang w:val="sq-AL"/>
        </w:rPr>
        <w:t>ë</w:t>
      </w:r>
      <w:r w:rsidR="005D20A0">
        <w:rPr>
          <w:lang w:val="sq-AL"/>
        </w:rPr>
        <w:t xml:space="preserve"> ri n</w:t>
      </w:r>
      <w:r w:rsidR="00577F8E">
        <w:rPr>
          <w:lang w:val="sq-AL"/>
        </w:rPr>
        <w:t>ë</w:t>
      </w:r>
      <w:r w:rsidR="005D20A0">
        <w:rPr>
          <w:lang w:val="sq-AL"/>
        </w:rPr>
        <w:t xml:space="preserve"> fush</w:t>
      </w:r>
      <w:r w:rsidR="00577F8E">
        <w:rPr>
          <w:lang w:val="sq-AL"/>
        </w:rPr>
        <w:t>ë</w:t>
      </w:r>
      <w:r w:rsidR="005D20A0">
        <w:rPr>
          <w:lang w:val="sq-AL"/>
        </w:rPr>
        <w:t>n e prokurimit publik n</w:t>
      </w:r>
      <w:r w:rsidR="00577F8E">
        <w:rPr>
          <w:lang w:val="sq-AL"/>
        </w:rPr>
        <w:t>ë</w:t>
      </w:r>
      <w:r w:rsidR="005D20A0">
        <w:rPr>
          <w:lang w:val="sq-AL"/>
        </w:rPr>
        <w:t xml:space="preserve"> 2021 dhe nxitjes s</w:t>
      </w:r>
      <w:r w:rsidR="00577F8E">
        <w:rPr>
          <w:lang w:val="sq-AL"/>
        </w:rPr>
        <w:t>ë</w:t>
      </w:r>
      <w:r w:rsidR="005D20A0">
        <w:rPr>
          <w:lang w:val="sq-AL"/>
        </w:rPr>
        <w:t xml:space="preserve"> vazhdueshme nga ana e APP, pritet q</w:t>
      </w:r>
      <w:r w:rsidR="00577F8E">
        <w:rPr>
          <w:lang w:val="sq-AL"/>
        </w:rPr>
        <w:t>ë</w:t>
      </w:r>
      <w:r w:rsidR="005D20A0">
        <w:rPr>
          <w:lang w:val="sq-AL"/>
        </w:rPr>
        <w:t xml:space="preserve"> ky trend t</w:t>
      </w:r>
      <w:r w:rsidR="00577F8E">
        <w:rPr>
          <w:lang w:val="sq-AL"/>
        </w:rPr>
        <w:t>ë</w:t>
      </w:r>
      <w:r w:rsidR="005D20A0">
        <w:rPr>
          <w:lang w:val="sq-AL"/>
        </w:rPr>
        <w:t xml:space="preserve"> vijoj</w:t>
      </w:r>
      <w:r w:rsidR="00577F8E">
        <w:rPr>
          <w:lang w:val="sq-AL"/>
        </w:rPr>
        <w:t>ë</w:t>
      </w:r>
      <w:r w:rsidR="005D20A0">
        <w:rPr>
          <w:lang w:val="sq-AL"/>
        </w:rPr>
        <w:t xml:space="preserve"> dhe p</w:t>
      </w:r>
      <w:r w:rsidR="00577F8E">
        <w:rPr>
          <w:lang w:val="sq-AL"/>
        </w:rPr>
        <w:t>ë</w:t>
      </w:r>
      <w:r w:rsidR="005D20A0">
        <w:rPr>
          <w:lang w:val="sq-AL"/>
        </w:rPr>
        <w:t xml:space="preserve">r </w:t>
      </w:r>
      <w:r w:rsidR="00AB78DD">
        <w:rPr>
          <w:lang w:val="sq-AL"/>
        </w:rPr>
        <w:t>pjesën tjetër të vitit</w:t>
      </w:r>
      <w:r w:rsidR="005D20A0">
        <w:rPr>
          <w:lang w:val="sq-AL"/>
        </w:rPr>
        <w:t>.</w:t>
      </w:r>
    </w:p>
    <w:p w14:paraId="4EEFF90D" w14:textId="11E96E4C" w:rsidR="002C709E" w:rsidRPr="00716405" w:rsidRDefault="00A64449" w:rsidP="004923A2">
      <w:pPr>
        <w:pStyle w:val="Subtitle"/>
        <w:rPr>
          <w:lang w:val="sq-AL"/>
        </w:rPr>
      </w:pPr>
      <w:r w:rsidRPr="00716405">
        <w:rPr>
          <w:lang w:val="sq-AL"/>
        </w:rPr>
        <w:t>TKP</w:t>
      </w:r>
      <w:r w:rsidR="002A0442" w:rsidRPr="00716405">
        <w:rPr>
          <w:lang w:val="sq-AL"/>
        </w:rPr>
        <w:t xml:space="preserve"> </w:t>
      </w:r>
      <w:r w:rsidR="002C709E" w:rsidRPr="00716405">
        <w:rPr>
          <w:lang w:val="sq-AL"/>
        </w:rPr>
        <w:t xml:space="preserve">2 </w:t>
      </w:r>
      <w:r w:rsidR="003A24E7" w:rsidRPr="00716405">
        <w:rPr>
          <w:lang w:val="sq-AL"/>
        </w:rPr>
        <w:t xml:space="preserve">Promovimi i pjesëmarrjes të SME-ve në procedurat e prokurimit publik </w:t>
      </w:r>
      <w:r w:rsidR="002C709E" w:rsidRPr="00716405">
        <w:rPr>
          <w:lang w:val="sq-AL"/>
        </w:rPr>
        <w:t xml:space="preserve"> </w:t>
      </w:r>
    </w:p>
    <w:p w14:paraId="378E3742" w14:textId="1627C8B7" w:rsidR="004918A7" w:rsidRDefault="00A64449" w:rsidP="00A64449">
      <w:pPr>
        <w:autoSpaceDE w:val="0"/>
        <w:autoSpaceDN w:val="0"/>
        <w:adjustRightInd w:val="0"/>
        <w:spacing w:line="240" w:lineRule="auto"/>
        <w:jc w:val="left"/>
        <w:rPr>
          <w:lang w:val="sq-AL"/>
        </w:rPr>
      </w:pPr>
      <w:r>
        <w:rPr>
          <w:i/>
          <w:iCs/>
          <w:lang w:val="sq-AL"/>
        </w:rPr>
        <w:t>Metodologjia</w:t>
      </w:r>
      <w:r w:rsidR="0074556D" w:rsidRPr="008C21C5">
        <w:rPr>
          <w:lang w:val="sq-AL"/>
        </w:rPr>
        <w:t xml:space="preserve">: </w:t>
      </w:r>
      <w:r w:rsidRPr="00A64449">
        <w:rPr>
          <w:lang w:val="sq-AL"/>
        </w:rPr>
        <w:t>Ndikimi do të vlerësohet duke matur një rritje të përqindjes së kontratave të prokurimit publik të dhëna për SME-të, në raport me vitin e kaluar.</w:t>
      </w:r>
    </w:p>
    <w:p w14:paraId="729BF1D6" w14:textId="4581B232" w:rsidR="004923A2" w:rsidRPr="008C21C5" w:rsidRDefault="004923A2" w:rsidP="00A64449">
      <w:pPr>
        <w:autoSpaceDE w:val="0"/>
        <w:autoSpaceDN w:val="0"/>
        <w:adjustRightInd w:val="0"/>
        <w:spacing w:line="240" w:lineRule="auto"/>
        <w:jc w:val="left"/>
        <w:rPr>
          <w:lang w:val="sq-AL"/>
        </w:rPr>
      </w:pP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1468"/>
        <w:gridCol w:w="1468"/>
        <w:gridCol w:w="2082"/>
        <w:gridCol w:w="1566"/>
      </w:tblGrid>
      <w:tr w:rsidR="004918A7" w:rsidRPr="00716405" w14:paraId="75D59D38" w14:textId="77777777" w:rsidTr="00DD3B67">
        <w:trPr>
          <w:trHeight w:val="413"/>
          <w:jc w:val="center"/>
        </w:trPr>
        <w:tc>
          <w:tcPr>
            <w:tcW w:w="8505" w:type="dxa"/>
            <w:gridSpan w:val="5"/>
            <w:tcBorders>
              <w:top w:val="nil"/>
              <w:left w:val="nil"/>
              <w:right w:val="nil"/>
            </w:tcBorders>
            <w:shd w:val="clear" w:color="auto" w:fill="FFFFFF" w:themeFill="background1"/>
          </w:tcPr>
          <w:p w14:paraId="65EAA555" w14:textId="61BAF908" w:rsidR="004918A7" w:rsidRPr="008C21C5" w:rsidRDefault="004918A7" w:rsidP="002C740D">
            <w:pPr>
              <w:autoSpaceDE w:val="0"/>
              <w:autoSpaceDN w:val="0"/>
              <w:adjustRightInd w:val="0"/>
              <w:spacing w:before="240" w:after="120" w:line="240" w:lineRule="auto"/>
              <w:jc w:val="center"/>
              <w:rPr>
                <w:rFonts w:cs="Calibri"/>
                <w:color w:val="000000"/>
                <w:szCs w:val="24"/>
                <w:lang w:val="sq-AL"/>
              </w:rPr>
            </w:pPr>
            <w:r w:rsidRPr="008C21C5">
              <w:rPr>
                <w:rFonts w:cs="Calibri"/>
                <w:color w:val="000000"/>
                <w:szCs w:val="24"/>
                <w:lang w:val="sq-AL"/>
              </w:rPr>
              <w:t>Tab</w:t>
            </w:r>
            <w:r w:rsidR="002C740D">
              <w:rPr>
                <w:rFonts w:cs="Calibri"/>
                <w:color w:val="000000"/>
                <w:szCs w:val="24"/>
                <w:lang w:val="sq-AL"/>
              </w:rPr>
              <w:t>ela</w:t>
            </w:r>
            <w:r w:rsidR="00177E7B">
              <w:rPr>
                <w:rFonts w:cs="Calibri"/>
                <w:color w:val="000000"/>
                <w:szCs w:val="24"/>
                <w:lang w:val="sq-AL"/>
              </w:rPr>
              <w:t xml:space="preserve"> 4.2</w:t>
            </w:r>
            <w:r w:rsidRPr="008C21C5">
              <w:rPr>
                <w:rFonts w:cs="Calibri"/>
                <w:color w:val="000000"/>
                <w:szCs w:val="24"/>
                <w:lang w:val="sq-AL"/>
              </w:rPr>
              <w:t>: V</w:t>
            </w:r>
            <w:r w:rsidR="002C740D">
              <w:rPr>
                <w:rFonts w:cs="Calibri"/>
                <w:color w:val="000000"/>
                <w:szCs w:val="24"/>
                <w:lang w:val="sq-AL"/>
              </w:rPr>
              <w:t>lera e TKP</w:t>
            </w:r>
            <w:r w:rsidRPr="008C21C5">
              <w:rPr>
                <w:rFonts w:cs="Calibri"/>
                <w:color w:val="000000"/>
                <w:szCs w:val="24"/>
                <w:lang w:val="sq-AL"/>
              </w:rPr>
              <w:t xml:space="preserve"> </w:t>
            </w:r>
            <w:r w:rsidR="00FE1BF5" w:rsidRPr="008C21C5">
              <w:rPr>
                <w:rFonts w:cs="Calibri"/>
                <w:color w:val="000000"/>
                <w:szCs w:val="24"/>
                <w:lang w:val="sq-AL"/>
              </w:rPr>
              <w:t>2</w:t>
            </w:r>
            <w:r w:rsidR="00F64537">
              <w:rPr>
                <w:rFonts w:cs="Calibri"/>
                <w:color w:val="000000"/>
                <w:szCs w:val="24"/>
                <w:lang w:val="sq-AL"/>
              </w:rPr>
              <w:t xml:space="preserve"> </w:t>
            </w:r>
            <w:r w:rsidR="00F64537" w:rsidRPr="00F64537">
              <w:rPr>
                <w:rFonts w:cs="Calibri"/>
                <w:color w:val="000000"/>
                <w:szCs w:val="24"/>
                <w:lang w:val="sq-AL"/>
              </w:rPr>
              <w:t>në 6 M I 2021</w:t>
            </w:r>
          </w:p>
        </w:tc>
      </w:tr>
      <w:tr w:rsidR="00F93D0F" w:rsidRPr="008C21C5" w14:paraId="516F0CE9" w14:textId="77777777" w:rsidTr="00DD3B67">
        <w:trPr>
          <w:trHeight w:val="980"/>
          <w:jc w:val="center"/>
        </w:trPr>
        <w:tc>
          <w:tcPr>
            <w:tcW w:w="1921" w:type="dxa"/>
            <w:shd w:val="clear" w:color="auto" w:fill="FFFFFF" w:themeFill="background1"/>
          </w:tcPr>
          <w:p w14:paraId="1EFD6A67" w14:textId="39DBE31E" w:rsidR="00F93D0F" w:rsidRPr="008C21C5" w:rsidRDefault="00F93D0F" w:rsidP="002C740D">
            <w:pPr>
              <w:autoSpaceDE w:val="0"/>
              <w:autoSpaceDN w:val="0"/>
              <w:adjustRightInd w:val="0"/>
              <w:spacing w:before="0" w:line="240" w:lineRule="auto"/>
              <w:jc w:val="center"/>
              <w:rPr>
                <w:rFonts w:cs="Calibri"/>
                <w:color w:val="000000"/>
                <w:sz w:val="22"/>
                <w:lang w:val="sq-AL"/>
              </w:rPr>
            </w:pPr>
            <w:r w:rsidRPr="008C21C5">
              <w:rPr>
                <w:lang w:val="sq-AL"/>
              </w:rPr>
              <w:t>N</w:t>
            </w:r>
            <w:r w:rsidR="002C740D">
              <w:rPr>
                <w:lang w:val="sq-AL"/>
              </w:rPr>
              <w:t>umri i kontratave t</w:t>
            </w:r>
            <w:r w:rsidR="008827DC">
              <w:rPr>
                <w:lang w:val="sq-AL"/>
              </w:rPr>
              <w:t>ë</w:t>
            </w:r>
            <w:r w:rsidR="002C740D">
              <w:rPr>
                <w:lang w:val="sq-AL"/>
              </w:rPr>
              <w:t xml:space="preserve"> dh</w:t>
            </w:r>
            <w:r w:rsidR="008827DC">
              <w:rPr>
                <w:lang w:val="sq-AL"/>
              </w:rPr>
              <w:t>ë</w:t>
            </w:r>
            <w:r w:rsidR="002C740D">
              <w:rPr>
                <w:lang w:val="sq-AL"/>
              </w:rPr>
              <w:t xml:space="preserve">na SME-ve </w:t>
            </w:r>
            <w:r w:rsidRPr="008C21C5">
              <w:rPr>
                <w:lang w:val="sq-AL"/>
              </w:rPr>
              <w:t xml:space="preserve"> </w:t>
            </w:r>
          </w:p>
        </w:tc>
        <w:tc>
          <w:tcPr>
            <w:tcW w:w="1468" w:type="dxa"/>
            <w:shd w:val="clear" w:color="auto" w:fill="FFFFFF" w:themeFill="background1"/>
          </w:tcPr>
          <w:p w14:paraId="7AE7AB09" w14:textId="21A33B49" w:rsidR="00F93D0F" w:rsidRPr="008C21C5" w:rsidRDefault="002C740D" w:rsidP="002C740D">
            <w:pPr>
              <w:autoSpaceDE w:val="0"/>
              <w:autoSpaceDN w:val="0"/>
              <w:adjustRightInd w:val="0"/>
              <w:spacing w:before="0" w:line="240" w:lineRule="auto"/>
              <w:jc w:val="center"/>
              <w:rPr>
                <w:rFonts w:cs="Calibri"/>
                <w:color w:val="000000"/>
                <w:sz w:val="22"/>
                <w:lang w:val="sq-AL"/>
              </w:rPr>
            </w:pPr>
            <w:r>
              <w:rPr>
                <w:lang w:val="sq-AL"/>
              </w:rPr>
              <w:t>Kontrata t</w:t>
            </w:r>
            <w:r w:rsidR="008827DC">
              <w:rPr>
                <w:lang w:val="sq-AL"/>
              </w:rPr>
              <w:t>ë</w:t>
            </w:r>
            <w:r>
              <w:rPr>
                <w:lang w:val="sq-AL"/>
              </w:rPr>
              <w:t xml:space="preserve"> tjera </w:t>
            </w:r>
          </w:p>
        </w:tc>
        <w:tc>
          <w:tcPr>
            <w:tcW w:w="1468" w:type="dxa"/>
            <w:shd w:val="clear" w:color="auto" w:fill="FFFFFF" w:themeFill="background1"/>
          </w:tcPr>
          <w:p w14:paraId="24996C43" w14:textId="6A98D9EC" w:rsidR="00F93D0F" w:rsidRPr="008C21C5" w:rsidRDefault="002C740D" w:rsidP="002C740D">
            <w:pPr>
              <w:autoSpaceDE w:val="0"/>
              <w:autoSpaceDN w:val="0"/>
              <w:adjustRightInd w:val="0"/>
              <w:spacing w:before="0" w:line="240" w:lineRule="auto"/>
              <w:jc w:val="center"/>
              <w:rPr>
                <w:rFonts w:cs="Calibri"/>
                <w:color w:val="000000"/>
                <w:sz w:val="22"/>
                <w:lang w:val="sq-AL"/>
              </w:rPr>
            </w:pPr>
            <w:r>
              <w:rPr>
                <w:lang w:val="sq-AL"/>
              </w:rPr>
              <w:t>Numri gjith</w:t>
            </w:r>
            <w:r w:rsidR="008827DC">
              <w:rPr>
                <w:lang w:val="sq-AL"/>
              </w:rPr>
              <w:t>ë</w:t>
            </w:r>
            <w:r>
              <w:rPr>
                <w:lang w:val="sq-AL"/>
              </w:rPr>
              <w:t xml:space="preserve">sej i kontratave </w:t>
            </w:r>
          </w:p>
        </w:tc>
        <w:tc>
          <w:tcPr>
            <w:tcW w:w="2082" w:type="dxa"/>
            <w:shd w:val="clear" w:color="auto" w:fill="FFFFFF" w:themeFill="background1"/>
          </w:tcPr>
          <w:p w14:paraId="2CDB00B6" w14:textId="6427574B" w:rsidR="00F93D0F" w:rsidRPr="008C21C5" w:rsidRDefault="002C740D" w:rsidP="002C740D">
            <w:pPr>
              <w:autoSpaceDE w:val="0"/>
              <w:autoSpaceDN w:val="0"/>
              <w:adjustRightInd w:val="0"/>
              <w:spacing w:before="0" w:line="240" w:lineRule="auto"/>
              <w:jc w:val="center"/>
              <w:rPr>
                <w:rFonts w:cs="Calibri"/>
                <w:b/>
                <w:bCs/>
                <w:color w:val="000000"/>
                <w:sz w:val="22"/>
                <w:lang w:val="sq-AL"/>
              </w:rPr>
            </w:pPr>
            <w:r>
              <w:rPr>
                <w:b/>
                <w:bCs/>
                <w:lang w:val="sq-AL"/>
              </w:rPr>
              <w:t>P</w:t>
            </w:r>
            <w:r w:rsidR="008827DC">
              <w:rPr>
                <w:b/>
                <w:bCs/>
                <w:lang w:val="sq-AL"/>
              </w:rPr>
              <w:t>ë</w:t>
            </w:r>
            <w:r>
              <w:rPr>
                <w:b/>
                <w:bCs/>
                <w:lang w:val="sq-AL"/>
              </w:rPr>
              <w:t>rqindja e kontratave q</w:t>
            </w:r>
            <w:r w:rsidR="008827DC">
              <w:rPr>
                <w:b/>
                <w:bCs/>
                <w:lang w:val="sq-AL"/>
              </w:rPr>
              <w:t>ë</w:t>
            </w:r>
            <w:r>
              <w:rPr>
                <w:b/>
                <w:bCs/>
                <w:lang w:val="sq-AL"/>
              </w:rPr>
              <w:t xml:space="preserve"> i jan</w:t>
            </w:r>
            <w:r w:rsidR="008827DC">
              <w:rPr>
                <w:b/>
                <w:bCs/>
                <w:lang w:val="sq-AL"/>
              </w:rPr>
              <w:t>ë</w:t>
            </w:r>
            <w:r>
              <w:rPr>
                <w:b/>
                <w:bCs/>
                <w:lang w:val="sq-AL"/>
              </w:rPr>
              <w:t xml:space="preserve"> dh</w:t>
            </w:r>
            <w:r w:rsidR="008827DC">
              <w:rPr>
                <w:b/>
                <w:bCs/>
                <w:lang w:val="sq-AL"/>
              </w:rPr>
              <w:t>ë</w:t>
            </w:r>
            <w:r>
              <w:rPr>
                <w:b/>
                <w:bCs/>
                <w:lang w:val="sq-AL"/>
              </w:rPr>
              <w:t>n</w:t>
            </w:r>
            <w:r w:rsidR="008827DC">
              <w:rPr>
                <w:b/>
                <w:bCs/>
                <w:lang w:val="sq-AL"/>
              </w:rPr>
              <w:t>ë</w:t>
            </w:r>
            <w:r>
              <w:rPr>
                <w:b/>
                <w:bCs/>
                <w:lang w:val="sq-AL"/>
              </w:rPr>
              <w:t xml:space="preserve"> SME-ve </w:t>
            </w:r>
          </w:p>
        </w:tc>
        <w:tc>
          <w:tcPr>
            <w:tcW w:w="1566" w:type="dxa"/>
            <w:shd w:val="clear" w:color="auto" w:fill="FFFFFF" w:themeFill="background1"/>
          </w:tcPr>
          <w:p w14:paraId="68B70CB3" w14:textId="569280DE" w:rsidR="00F93D0F" w:rsidRPr="008C21C5" w:rsidRDefault="002C740D" w:rsidP="002C740D">
            <w:pPr>
              <w:autoSpaceDE w:val="0"/>
              <w:autoSpaceDN w:val="0"/>
              <w:adjustRightInd w:val="0"/>
              <w:spacing w:before="0" w:line="240" w:lineRule="auto"/>
              <w:jc w:val="center"/>
              <w:rPr>
                <w:rFonts w:cs="Calibri"/>
                <w:b/>
                <w:bCs/>
                <w:color w:val="000000"/>
                <w:sz w:val="22"/>
                <w:lang w:val="sq-AL"/>
              </w:rPr>
            </w:pPr>
            <w:r>
              <w:rPr>
                <w:b/>
                <w:bCs/>
                <w:lang w:val="sq-AL"/>
              </w:rPr>
              <w:t>Vlera baz</w:t>
            </w:r>
            <w:r w:rsidR="008827DC">
              <w:rPr>
                <w:b/>
                <w:bCs/>
                <w:lang w:val="sq-AL"/>
              </w:rPr>
              <w:t>ë</w:t>
            </w:r>
            <w:r>
              <w:rPr>
                <w:b/>
                <w:bCs/>
                <w:lang w:val="sq-AL"/>
              </w:rPr>
              <w:t xml:space="preserve"> </w:t>
            </w:r>
            <w:r w:rsidR="00F64537">
              <w:rPr>
                <w:b/>
                <w:bCs/>
                <w:lang w:val="sq-AL"/>
              </w:rPr>
              <w:t xml:space="preserve"> 2020</w:t>
            </w:r>
          </w:p>
        </w:tc>
      </w:tr>
      <w:tr w:rsidR="00FE1BF5" w:rsidRPr="008C21C5" w14:paraId="2D22A20C" w14:textId="77777777" w:rsidTr="00DD3B67">
        <w:trPr>
          <w:trHeight w:val="290"/>
          <w:jc w:val="center"/>
        </w:trPr>
        <w:tc>
          <w:tcPr>
            <w:tcW w:w="1921" w:type="dxa"/>
            <w:shd w:val="clear" w:color="auto" w:fill="FFFFFF" w:themeFill="background1"/>
            <w:vAlign w:val="center"/>
          </w:tcPr>
          <w:p w14:paraId="2C4F3757" w14:textId="52E7839A" w:rsidR="00FE1BF5" w:rsidRPr="008C21C5" w:rsidRDefault="00FE1BF5" w:rsidP="00FE1BF5">
            <w:pPr>
              <w:autoSpaceDE w:val="0"/>
              <w:autoSpaceDN w:val="0"/>
              <w:adjustRightInd w:val="0"/>
              <w:spacing w:before="0" w:line="240" w:lineRule="auto"/>
              <w:jc w:val="center"/>
              <w:rPr>
                <w:rFonts w:cs="Calibri"/>
                <w:color w:val="FF0000"/>
                <w:sz w:val="22"/>
                <w:lang w:val="sq-AL"/>
              </w:rPr>
            </w:pPr>
          </w:p>
        </w:tc>
        <w:tc>
          <w:tcPr>
            <w:tcW w:w="1468" w:type="dxa"/>
            <w:shd w:val="clear" w:color="auto" w:fill="FFFFFF" w:themeFill="background1"/>
            <w:vAlign w:val="center"/>
          </w:tcPr>
          <w:p w14:paraId="760ABF45" w14:textId="16B09CC4" w:rsidR="00FE1BF5" w:rsidRPr="008C21C5" w:rsidRDefault="00FE1BF5" w:rsidP="00FE1BF5">
            <w:pPr>
              <w:autoSpaceDE w:val="0"/>
              <w:autoSpaceDN w:val="0"/>
              <w:adjustRightInd w:val="0"/>
              <w:spacing w:before="0" w:line="240" w:lineRule="auto"/>
              <w:jc w:val="center"/>
              <w:rPr>
                <w:rFonts w:cs="Calibri"/>
                <w:color w:val="FF0000"/>
                <w:sz w:val="22"/>
                <w:lang w:val="sq-AL"/>
              </w:rPr>
            </w:pPr>
          </w:p>
        </w:tc>
        <w:tc>
          <w:tcPr>
            <w:tcW w:w="1468" w:type="dxa"/>
            <w:shd w:val="clear" w:color="auto" w:fill="FFFFFF" w:themeFill="background1"/>
            <w:vAlign w:val="center"/>
          </w:tcPr>
          <w:p w14:paraId="1558C2E3" w14:textId="107ABB4F" w:rsidR="00FE1BF5" w:rsidRPr="008C21C5" w:rsidRDefault="00FE1BF5" w:rsidP="00FE1BF5">
            <w:pPr>
              <w:autoSpaceDE w:val="0"/>
              <w:autoSpaceDN w:val="0"/>
              <w:adjustRightInd w:val="0"/>
              <w:spacing w:before="0" w:line="240" w:lineRule="auto"/>
              <w:jc w:val="center"/>
              <w:rPr>
                <w:rFonts w:cs="Calibri"/>
                <w:color w:val="FF0000"/>
                <w:sz w:val="22"/>
                <w:lang w:val="sq-AL"/>
              </w:rPr>
            </w:pPr>
          </w:p>
        </w:tc>
        <w:tc>
          <w:tcPr>
            <w:tcW w:w="2082" w:type="dxa"/>
            <w:shd w:val="clear" w:color="auto" w:fill="FFFFFF" w:themeFill="background1"/>
            <w:vAlign w:val="center"/>
          </w:tcPr>
          <w:p w14:paraId="09394C05" w14:textId="4F7090B4" w:rsidR="00FE1BF5" w:rsidRPr="008C21C5" w:rsidRDefault="00FE1BF5" w:rsidP="00FE1BF5">
            <w:pPr>
              <w:autoSpaceDE w:val="0"/>
              <w:autoSpaceDN w:val="0"/>
              <w:adjustRightInd w:val="0"/>
              <w:spacing w:before="0" w:line="240" w:lineRule="auto"/>
              <w:jc w:val="center"/>
              <w:rPr>
                <w:rFonts w:cs="Calibri"/>
                <w:b/>
                <w:bCs/>
                <w:color w:val="FF0000"/>
                <w:sz w:val="22"/>
                <w:lang w:val="sq-AL"/>
              </w:rPr>
            </w:pPr>
          </w:p>
        </w:tc>
        <w:tc>
          <w:tcPr>
            <w:tcW w:w="1566" w:type="dxa"/>
            <w:shd w:val="clear" w:color="auto" w:fill="FFFFFF" w:themeFill="background1"/>
            <w:vAlign w:val="center"/>
          </w:tcPr>
          <w:p w14:paraId="76260F37" w14:textId="2C6C1C6A" w:rsidR="00FE1BF5" w:rsidRPr="008C21C5" w:rsidRDefault="00FE1BF5" w:rsidP="00FE1BF5">
            <w:pPr>
              <w:autoSpaceDE w:val="0"/>
              <w:autoSpaceDN w:val="0"/>
              <w:adjustRightInd w:val="0"/>
              <w:spacing w:before="0" w:line="240" w:lineRule="auto"/>
              <w:jc w:val="center"/>
              <w:rPr>
                <w:rFonts w:cs="Calibri"/>
                <w:b/>
                <w:bCs/>
                <w:color w:val="000000"/>
                <w:sz w:val="22"/>
                <w:lang w:val="sq-AL"/>
              </w:rPr>
            </w:pPr>
          </w:p>
        </w:tc>
      </w:tr>
    </w:tbl>
    <w:p w14:paraId="1DD13DD5" w14:textId="76AF7E00" w:rsidR="00FF7614" w:rsidRDefault="00FF7614" w:rsidP="00F64537"/>
    <w:p w14:paraId="0B105FE4" w14:textId="36A048AB" w:rsidR="009A6D21" w:rsidRPr="005D20A0" w:rsidRDefault="005D20A0" w:rsidP="005D20A0">
      <w:pPr>
        <w:tabs>
          <w:tab w:val="left" w:pos="315"/>
        </w:tabs>
      </w:pPr>
      <w:r>
        <w:t>P</w:t>
      </w:r>
      <w:r w:rsidR="00577F8E">
        <w:t>ë</w:t>
      </w:r>
      <w:r>
        <w:t>r k</w:t>
      </w:r>
      <w:r w:rsidR="00577F8E">
        <w:t>ë</w:t>
      </w:r>
      <w:r>
        <w:t>t</w:t>
      </w:r>
      <w:r w:rsidR="00577F8E">
        <w:t>ë</w:t>
      </w:r>
      <w:r>
        <w:t xml:space="preserve"> </w:t>
      </w:r>
      <w:r w:rsidR="003C0AB4">
        <w:t>tregues performance</w:t>
      </w:r>
      <w:r>
        <w:t xml:space="preserve"> nuk ishte e mundur t</w:t>
      </w:r>
      <w:r w:rsidR="00577F8E">
        <w:t>ë</w:t>
      </w:r>
      <w:r>
        <w:t xml:space="preserve"> nxirrej vlera baz</w:t>
      </w:r>
      <w:r w:rsidR="00577F8E">
        <w:t>ë</w:t>
      </w:r>
      <w:r>
        <w:t xml:space="preserve"> p</w:t>
      </w:r>
      <w:r w:rsidR="00577F8E">
        <w:t>ë</w:t>
      </w:r>
      <w:r w:rsidR="00AB78DD">
        <w:t>r 2020</w:t>
      </w:r>
      <w:r>
        <w:t xml:space="preserve"> si dhe t</w:t>
      </w:r>
      <w:r w:rsidR="00577F8E">
        <w:t>ë</w:t>
      </w:r>
      <w:r>
        <w:t xml:space="preserve"> dhena p</w:t>
      </w:r>
      <w:r w:rsidR="00577F8E">
        <w:t>ë</w:t>
      </w:r>
      <w:r>
        <w:t xml:space="preserve">r </w:t>
      </w:r>
      <w:r w:rsidR="00AB78DD">
        <w:t>6 mujorin e I të vitit 2021</w:t>
      </w:r>
      <w:r>
        <w:t>. N</w:t>
      </w:r>
      <w:r w:rsidR="00577F8E">
        <w:t>ë</w:t>
      </w:r>
      <w:r>
        <w:t xml:space="preserve"> k</w:t>
      </w:r>
      <w:r w:rsidR="00577F8E">
        <w:t>ë</w:t>
      </w:r>
      <w:r>
        <w:t>t</w:t>
      </w:r>
      <w:r w:rsidR="00577F8E">
        <w:t>ë</w:t>
      </w:r>
      <w:r>
        <w:t xml:space="preserve"> kuad</w:t>
      </w:r>
      <w:r w:rsidR="00577F8E">
        <w:t>ë</w:t>
      </w:r>
      <w:r>
        <w:t>r, APP do t</w:t>
      </w:r>
      <w:r w:rsidR="00577F8E">
        <w:t>ë</w:t>
      </w:r>
      <w:r>
        <w:t xml:space="preserve"> bashkpunoj</w:t>
      </w:r>
      <w:r w:rsidR="00577F8E">
        <w:t>ë</w:t>
      </w:r>
      <w:r>
        <w:t xml:space="preserve"> me Ministrin</w:t>
      </w:r>
      <w:r w:rsidR="00577F8E">
        <w:t>ë</w:t>
      </w:r>
      <w:r>
        <w:t xml:space="preserve"> e </w:t>
      </w:r>
      <w:r>
        <w:lastRenderedPageBreak/>
        <w:t>Financave dhe Ekonomis</w:t>
      </w:r>
      <w:r w:rsidR="00577F8E">
        <w:t>ë</w:t>
      </w:r>
      <w:r>
        <w:t>, me q</w:t>
      </w:r>
      <w:r w:rsidR="00577F8E">
        <w:t>ë</w:t>
      </w:r>
      <w:r>
        <w:t>llim mund</w:t>
      </w:r>
      <w:r w:rsidR="00577F8E">
        <w:t>ë</w:t>
      </w:r>
      <w:r>
        <w:t>simin e nxjerrjes s</w:t>
      </w:r>
      <w:r w:rsidR="00577F8E">
        <w:t>ë</w:t>
      </w:r>
      <w:r>
        <w:t xml:space="preserve"> t</w:t>
      </w:r>
      <w:r w:rsidR="00577F8E">
        <w:t>ë</w:t>
      </w:r>
      <w:r>
        <w:t xml:space="preserve"> dh</w:t>
      </w:r>
      <w:r w:rsidR="00577F8E">
        <w:t>ë</w:t>
      </w:r>
      <w:r>
        <w:t>nave p</w:t>
      </w:r>
      <w:r w:rsidR="00577F8E">
        <w:t>ë</w:t>
      </w:r>
      <w:r>
        <w:t>r pjes</w:t>
      </w:r>
      <w:r w:rsidR="00577F8E">
        <w:t>ë</w:t>
      </w:r>
      <w:r>
        <w:t>marrjen e SME-ve n</w:t>
      </w:r>
      <w:r w:rsidR="00577F8E">
        <w:t>ë</w:t>
      </w:r>
      <w:r>
        <w:t xml:space="preserve"> procedurat e prokurimit publik.</w:t>
      </w:r>
    </w:p>
    <w:p w14:paraId="67324E26" w14:textId="1E276149" w:rsidR="002C709E" w:rsidRPr="008C21C5" w:rsidRDefault="003A24E7" w:rsidP="003770F5">
      <w:pPr>
        <w:pStyle w:val="Subtitle"/>
        <w:rPr>
          <w:lang w:val="sq-AL"/>
        </w:rPr>
      </w:pPr>
      <w:r>
        <w:rPr>
          <w:lang w:val="sq-AL"/>
        </w:rPr>
        <w:t>TKP</w:t>
      </w:r>
      <w:r w:rsidR="002A0442" w:rsidRPr="008C21C5">
        <w:rPr>
          <w:lang w:val="sq-AL"/>
        </w:rPr>
        <w:t xml:space="preserve"> </w:t>
      </w:r>
      <w:r w:rsidR="002C709E" w:rsidRPr="008C21C5">
        <w:rPr>
          <w:lang w:val="sq-AL"/>
        </w:rPr>
        <w:t xml:space="preserve">3 </w:t>
      </w:r>
      <w:r w:rsidRPr="003A24E7">
        <w:rPr>
          <w:lang w:val="sq-AL"/>
        </w:rPr>
        <w:t xml:space="preserve">Promovimi i konkurrencës së tregut </w:t>
      </w:r>
    </w:p>
    <w:p w14:paraId="1FD846A7" w14:textId="10FB23DD" w:rsidR="00FF7614" w:rsidRPr="008C21C5" w:rsidRDefault="002C740D" w:rsidP="00FF7614">
      <w:pPr>
        <w:rPr>
          <w:lang w:val="sq-AL"/>
        </w:rPr>
      </w:pPr>
      <w:r>
        <w:rPr>
          <w:i/>
          <w:iCs/>
          <w:lang w:val="sq-AL"/>
        </w:rPr>
        <w:t>Metodologjia</w:t>
      </w:r>
      <w:r w:rsidR="00D852A8" w:rsidRPr="008C21C5">
        <w:rPr>
          <w:lang w:val="sq-AL"/>
        </w:rPr>
        <w:t xml:space="preserve">: </w:t>
      </w:r>
      <w:r w:rsidRPr="002C740D">
        <w:rPr>
          <w:lang w:val="sq-AL"/>
        </w:rPr>
        <w:t>Ndikimi do të vlerësohet duke matur një rritje të numrit mesatar të ofertave në procedurat e prokurimit, krahasuar</w:t>
      </w:r>
      <w:r w:rsidRPr="00BC6E19">
        <w:rPr>
          <w:lang w:val="sq-AL"/>
        </w:rPr>
        <w:t xml:space="preserve"> me vitin e mëparshëm</w:t>
      </w:r>
      <w:r w:rsidR="00354D2E" w:rsidRPr="008C21C5">
        <w:rPr>
          <w:lang w:val="sq-AL"/>
        </w:rPr>
        <w:t>.</w:t>
      </w:r>
    </w:p>
    <w:tbl>
      <w:tblPr>
        <w:tblW w:w="70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1468"/>
        <w:gridCol w:w="2082"/>
        <w:gridCol w:w="1333"/>
        <w:gridCol w:w="233"/>
      </w:tblGrid>
      <w:tr w:rsidR="00354D2E" w:rsidRPr="00716405" w14:paraId="77C8E625" w14:textId="77777777" w:rsidTr="00DD3B67">
        <w:trPr>
          <w:gridAfter w:val="1"/>
          <w:wAfter w:w="233" w:type="dxa"/>
          <w:trHeight w:val="413"/>
          <w:jc w:val="center"/>
        </w:trPr>
        <w:tc>
          <w:tcPr>
            <w:tcW w:w="6804" w:type="dxa"/>
            <w:gridSpan w:val="4"/>
            <w:tcBorders>
              <w:top w:val="nil"/>
              <w:left w:val="nil"/>
              <w:right w:val="nil"/>
            </w:tcBorders>
            <w:shd w:val="clear" w:color="auto" w:fill="FFFFFF" w:themeFill="background1"/>
          </w:tcPr>
          <w:p w14:paraId="471B278B" w14:textId="3059D2C6" w:rsidR="00354D2E" w:rsidRPr="008C21C5" w:rsidRDefault="00354D2E" w:rsidP="00AB78DD">
            <w:pPr>
              <w:autoSpaceDE w:val="0"/>
              <w:autoSpaceDN w:val="0"/>
              <w:adjustRightInd w:val="0"/>
              <w:spacing w:before="240" w:after="120" w:line="240" w:lineRule="auto"/>
              <w:jc w:val="center"/>
              <w:rPr>
                <w:rFonts w:cs="Calibri"/>
                <w:color w:val="000000"/>
                <w:szCs w:val="24"/>
                <w:lang w:val="sq-AL"/>
              </w:rPr>
            </w:pPr>
            <w:r w:rsidRPr="008C21C5">
              <w:rPr>
                <w:rFonts w:cs="Calibri"/>
                <w:color w:val="000000"/>
                <w:szCs w:val="24"/>
                <w:lang w:val="sq-AL"/>
              </w:rPr>
              <w:t>Tab</w:t>
            </w:r>
            <w:r w:rsidR="00177E7B">
              <w:rPr>
                <w:rFonts w:cs="Calibri"/>
                <w:color w:val="000000"/>
                <w:szCs w:val="24"/>
                <w:lang w:val="sq-AL"/>
              </w:rPr>
              <w:t>ela 4.3</w:t>
            </w:r>
            <w:r w:rsidRPr="008C21C5">
              <w:rPr>
                <w:rFonts w:cs="Calibri"/>
                <w:color w:val="000000"/>
                <w:szCs w:val="24"/>
                <w:lang w:val="sq-AL"/>
              </w:rPr>
              <w:t>: V</w:t>
            </w:r>
            <w:r w:rsidR="002C740D">
              <w:rPr>
                <w:rFonts w:cs="Calibri"/>
                <w:color w:val="000000"/>
                <w:szCs w:val="24"/>
                <w:lang w:val="sq-AL"/>
              </w:rPr>
              <w:t>lera e TKP</w:t>
            </w:r>
            <w:r w:rsidRPr="008C21C5">
              <w:rPr>
                <w:rFonts w:cs="Calibri"/>
                <w:color w:val="000000"/>
                <w:szCs w:val="24"/>
                <w:lang w:val="sq-AL"/>
              </w:rPr>
              <w:t xml:space="preserve"> 3 </w:t>
            </w:r>
            <w:r w:rsidR="00AB78DD" w:rsidRPr="00AB78DD">
              <w:rPr>
                <w:rFonts w:cs="Calibri"/>
                <w:color w:val="000000"/>
                <w:szCs w:val="24"/>
                <w:lang w:val="sq-AL"/>
              </w:rPr>
              <w:t>në 6 M I 2021</w:t>
            </w:r>
          </w:p>
        </w:tc>
      </w:tr>
      <w:tr w:rsidR="00354D2E" w:rsidRPr="008C21C5" w14:paraId="417DA3B4" w14:textId="77777777" w:rsidTr="00354D2E">
        <w:trPr>
          <w:trHeight w:val="980"/>
          <w:jc w:val="center"/>
        </w:trPr>
        <w:tc>
          <w:tcPr>
            <w:tcW w:w="1921" w:type="dxa"/>
            <w:shd w:val="clear" w:color="auto" w:fill="FFFFFF" w:themeFill="background1"/>
          </w:tcPr>
          <w:p w14:paraId="713213CC" w14:textId="7D3D1243" w:rsidR="00354D2E" w:rsidRPr="008C21C5" w:rsidRDefault="002C740D" w:rsidP="002C740D">
            <w:pPr>
              <w:autoSpaceDE w:val="0"/>
              <w:autoSpaceDN w:val="0"/>
              <w:adjustRightInd w:val="0"/>
              <w:spacing w:before="0" w:line="240" w:lineRule="auto"/>
              <w:jc w:val="center"/>
              <w:rPr>
                <w:rFonts w:cs="Calibri"/>
                <w:color w:val="000000"/>
                <w:sz w:val="22"/>
                <w:lang w:val="sq-AL"/>
              </w:rPr>
            </w:pPr>
            <w:r>
              <w:rPr>
                <w:lang w:val="sq-AL"/>
              </w:rPr>
              <w:t>Numri gjithsej i ofertave t</w:t>
            </w:r>
            <w:r w:rsidR="008827DC">
              <w:rPr>
                <w:lang w:val="sq-AL"/>
              </w:rPr>
              <w:t>ë</w:t>
            </w:r>
            <w:r>
              <w:rPr>
                <w:lang w:val="sq-AL"/>
              </w:rPr>
              <w:t xml:space="preserve"> dor</w:t>
            </w:r>
            <w:r w:rsidR="008827DC">
              <w:rPr>
                <w:lang w:val="sq-AL"/>
              </w:rPr>
              <w:t>ë</w:t>
            </w:r>
            <w:r>
              <w:rPr>
                <w:lang w:val="sq-AL"/>
              </w:rPr>
              <w:t>zuara n</w:t>
            </w:r>
            <w:r w:rsidR="008827DC">
              <w:rPr>
                <w:lang w:val="sq-AL"/>
              </w:rPr>
              <w:t>ë</w:t>
            </w:r>
            <w:r>
              <w:rPr>
                <w:lang w:val="sq-AL"/>
              </w:rPr>
              <w:t xml:space="preserve"> sistem </w:t>
            </w:r>
          </w:p>
        </w:tc>
        <w:tc>
          <w:tcPr>
            <w:tcW w:w="1468" w:type="dxa"/>
            <w:shd w:val="clear" w:color="auto" w:fill="FFFFFF" w:themeFill="background1"/>
          </w:tcPr>
          <w:p w14:paraId="74C31CE5" w14:textId="362576A9" w:rsidR="00354D2E" w:rsidRPr="008C21C5" w:rsidRDefault="00354D2E" w:rsidP="002C740D">
            <w:pPr>
              <w:autoSpaceDE w:val="0"/>
              <w:autoSpaceDN w:val="0"/>
              <w:adjustRightInd w:val="0"/>
              <w:spacing w:before="0" w:line="240" w:lineRule="auto"/>
              <w:jc w:val="center"/>
              <w:rPr>
                <w:rFonts w:cs="Calibri"/>
                <w:color w:val="000000"/>
                <w:sz w:val="22"/>
                <w:lang w:val="sq-AL"/>
              </w:rPr>
            </w:pPr>
            <w:r w:rsidRPr="008C21C5">
              <w:rPr>
                <w:lang w:val="sq-AL"/>
              </w:rPr>
              <w:t>Num</w:t>
            </w:r>
            <w:r w:rsidR="002C740D">
              <w:rPr>
                <w:lang w:val="sq-AL"/>
              </w:rPr>
              <w:t>ri i procedurave n</w:t>
            </w:r>
            <w:r w:rsidR="008827DC">
              <w:rPr>
                <w:lang w:val="sq-AL"/>
              </w:rPr>
              <w:t>ë</w:t>
            </w:r>
            <w:r w:rsidR="002C740D">
              <w:rPr>
                <w:lang w:val="sq-AL"/>
              </w:rPr>
              <w:t xml:space="preserve"> sistem </w:t>
            </w:r>
          </w:p>
        </w:tc>
        <w:tc>
          <w:tcPr>
            <w:tcW w:w="2082" w:type="dxa"/>
            <w:shd w:val="clear" w:color="auto" w:fill="FFFFFF" w:themeFill="background1"/>
          </w:tcPr>
          <w:p w14:paraId="7C387DC4" w14:textId="45298614" w:rsidR="00354D2E" w:rsidRPr="008C21C5" w:rsidRDefault="002C740D" w:rsidP="002C740D">
            <w:pPr>
              <w:autoSpaceDE w:val="0"/>
              <w:autoSpaceDN w:val="0"/>
              <w:adjustRightInd w:val="0"/>
              <w:spacing w:before="0" w:line="240" w:lineRule="auto"/>
              <w:jc w:val="center"/>
              <w:rPr>
                <w:rFonts w:cs="Calibri"/>
                <w:b/>
                <w:bCs/>
                <w:color w:val="000000"/>
                <w:sz w:val="22"/>
                <w:lang w:val="sq-AL"/>
              </w:rPr>
            </w:pPr>
            <w:r>
              <w:rPr>
                <w:b/>
                <w:bCs/>
                <w:lang w:val="sq-AL"/>
              </w:rPr>
              <w:t xml:space="preserve">Numri mesatar i ofertave </w:t>
            </w:r>
          </w:p>
        </w:tc>
        <w:tc>
          <w:tcPr>
            <w:tcW w:w="1566" w:type="dxa"/>
            <w:gridSpan w:val="2"/>
            <w:shd w:val="clear" w:color="auto" w:fill="FFFFFF" w:themeFill="background1"/>
          </w:tcPr>
          <w:p w14:paraId="1E3DBCB8" w14:textId="308827DA" w:rsidR="00354D2E" w:rsidRPr="008C21C5" w:rsidRDefault="002C740D" w:rsidP="002C740D">
            <w:pPr>
              <w:autoSpaceDE w:val="0"/>
              <w:autoSpaceDN w:val="0"/>
              <w:adjustRightInd w:val="0"/>
              <w:spacing w:before="0" w:line="240" w:lineRule="auto"/>
              <w:jc w:val="center"/>
              <w:rPr>
                <w:rFonts w:cs="Calibri"/>
                <w:color w:val="000000"/>
                <w:sz w:val="22"/>
                <w:lang w:val="sq-AL"/>
              </w:rPr>
            </w:pPr>
            <w:r>
              <w:rPr>
                <w:rFonts w:cs="Calibri"/>
                <w:color w:val="000000"/>
                <w:sz w:val="22"/>
                <w:lang w:val="sq-AL"/>
              </w:rPr>
              <w:t xml:space="preserve">Vlera </w:t>
            </w:r>
            <w:r w:rsidR="004923A2">
              <w:rPr>
                <w:rFonts w:cs="Calibri"/>
                <w:color w:val="000000"/>
                <w:sz w:val="22"/>
                <w:lang w:val="sq-AL"/>
              </w:rPr>
              <w:t>b</w:t>
            </w:r>
            <w:r>
              <w:rPr>
                <w:rFonts w:cs="Calibri"/>
                <w:color w:val="000000"/>
                <w:sz w:val="22"/>
                <w:lang w:val="sq-AL"/>
              </w:rPr>
              <w:t>az</w:t>
            </w:r>
            <w:r w:rsidR="008827DC">
              <w:rPr>
                <w:rFonts w:cs="Calibri"/>
                <w:color w:val="000000"/>
                <w:sz w:val="22"/>
                <w:lang w:val="sq-AL"/>
              </w:rPr>
              <w:t>ë</w:t>
            </w:r>
            <w:r>
              <w:rPr>
                <w:rFonts w:cs="Calibri"/>
                <w:color w:val="000000"/>
                <w:sz w:val="22"/>
                <w:lang w:val="sq-AL"/>
              </w:rPr>
              <w:t xml:space="preserve"> </w:t>
            </w:r>
            <w:r w:rsidR="00187395">
              <w:rPr>
                <w:rFonts w:cs="Calibri"/>
                <w:color w:val="000000"/>
                <w:sz w:val="22"/>
                <w:lang w:val="sq-AL"/>
              </w:rPr>
              <w:t>2020</w:t>
            </w:r>
          </w:p>
        </w:tc>
      </w:tr>
      <w:tr w:rsidR="00354D2E" w:rsidRPr="008C21C5" w14:paraId="7F611615" w14:textId="77777777" w:rsidTr="00354D2E">
        <w:trPr>
          <w:trHeight w:val="290"/>
          <w:jc w:val="center"/>
        </w:trPr>
        <w:tc>
          <w:tcPr>
            <w:tcW w:w="1921" w:type="dxa"/>
            <w:shd w:val="clear" w:color="auto" w:fill="FFFFFF" w:themeFill="background1"/>
          </w:tcPr>
          <w:p w14:paraId="0BFE0776" w14:textId="5AF2CF77" w:rsidR="00354D2E" w:rsidRPr="008C21C5" w:rsidRDefault="00D74945" w:rsidP="00354D2E">
            <w:pPr>
              <w:autoSpaceDE w:val="0"/>
              <w:autoSpaceDN w:val="0"/>
              <w:adjustRightInd w:val="0"/>
              <w:spacing w:before="0" w:line="240" w:lineRule="auto"/>
              <w:jc w:val="center"/>
              <w:rPr>
                <w:rFonts w:cs="Calibri"/>
                <w:color w:val="FF0000"/>
                <w:sz w:val="22"/>
                <w:lang w:val="sq-AL"/>
              </w:rPr>
            </w:pPr>
            <w:r>
              <w:rPr>
                <w:rFonts w:cs="Calibri"/>
                <w:sz w:val="22"/>
                <w:lang w:val="sq-AL"/>
              </w:rPr>
              <w:t>7033</w:t>
            </w:r>
          </w:p>
        </w:tc>
        <w:tc>
          <w:tcPr>
            <w:tcW w:w="1468" w:type="dxa"/>
            <w:shd w:val="clear" w:color="auto" w:fill="FFFFFF" w:themeFill="background1"/>
          </w:tcPr>
          <w:p w14:paraId="26AFD63F" w14:textId="300DF3E7" w:rsidR="00354D2E" w:rsidRPr="008C21C5" w:rsidRDefault="00D74945" w:rsidP="00354D2E">
            <w:pPr>
              <w:autoSpaceDE w:val="0"/>
              <w:autoSpaceDN w:val="0"/>
              <w:adjustRightInd w:val="0"/>
              <w:spacing w:before="0" w:line="240" w:lineRule="auto"/>
              <w:jc w:val="center"/>
              <w:rPr>
                <w:rFonts w:cs="Calibri"/>
                <w:color w:val="FF0000"/>
                <w:sz w:val="22"/>
                <w:lang w:val="sq-AL"/>
              </w:rPr>
            </w:pPr>
            <w:r>
              <w:rPr>
                <w:rFonts w:cs="Calibri"/>
                <w:sz w:val="22"/>
                <w:lang w:val="sq-AL"/>
              </w:rPr>
              <w:t>2550</w:t>
            </w:r>
          </w:p>
        </w:tc>
        <w:tc>
          <w:tcPr>
            <w:tcW w:w="2082" w:type="dxa"/>
            <w:shd w:val="clear" w:color="auto" w:fill="FFFFFF" w:themeFill="background1"/>
          </w:tcPr>
          <w:p w14:paraId="42BAEF40" w14:textId="0FC9EB73" w:rsidR="00354D2E" w:rsidRPr="008C21C5" w:rsidRDefault="00B626CA" w:rsidP="00354D2E">
            <w:pPr>
              <w:autoSpaceDE w:val="0"/>
              <w:autoSpaceDN w:val="0"/>
              <w:adjustRightInd w:val="0"/>
              <w:spacing w:before="0" w:line="240" w:lineRule="auto"/>
              <w:jc w:val="center"/>
              <w:rPr>
                <w:rFonts w:cs="Calibri"/>
                <w:b/>
                <w:bCs/>
                <w:color w:val="FF0000"/>
                <w:sz w:val="22"/>
                <w:lang w:val="sq-AL"/>
              </w:rPr>
            </w:pPr>
            <w:r>
              <w:rPr>
                <w:rFonts w:cs="Calibri"/>
                <w:b/>
                <w:bCs/>
                <w:sz w:val="22"/>
                <w:lang w:val="sq-AL"/>
              </w:rPr>
              <w:t>3</w:t>
            </w:r>
            <w:r w:rsidR="00187395">
              <w:rPr>
                <w:rFonts w:cs="Calibri"/>
                <w:b/>
                <w:bCs/>
                <w:sz w:val="22"/>
                <w:lang w:val="sq-AL"/>
              </w:rPr>
              <w:t>.</w:t>
            </w:r>
            <w:r w:rsidR="00D74945">
              <w:rPr>
                <w:rFonts w:cs="Calibri"/>
                <w:b/>
                <w:bCs/>
                <w:sz w:val="22"/>
                <w:lang w:val="sq-AL"/>
              </w:rPr>
              <w:t>6</w:t>
            </w:r>
            <w:r>
              <w:rPr>
                <w:rFonts w:cs="Calibri"/>
                <w:b/>
                <w:bCs/>
                <w:sz w:val="22"/>
                <w:lang w:val="sq-AL"/>
              </w:rPr>
              <w:t>1</w:t>
            </w:r>
          </w:p>
        </w:tc>
        <w:tc>
          <w:tcPr>
            <w:tcW w:w="1566" w:type="dxa"/>
            <w:gridSpan w:val="2"/>
            <w:shd w:val="clear" w:color="auto" w:fill="FFFFFF" w:themeFill="background1"/>
          </w:tcPr>
          <w:p w14:paraId="18794537" w14:textId="5B86C8FC" w:rsidR="00354D2E" w:rsidRPr="008C21C5" w:rsidRDefault="008709EF" w:rsidP="00354D2E">
            <w:pPr>
              <w:autoSpaceDE w:val="0"/>
              <w:autoSpaceDN w:val="0"/>
              <w:adjustRightInd w:val="0"/>
              <w:spacing w:before="0" w:line="240" w:lineRule="auto"/>
              <w:jc w:val="center"/>
              <w:rPr>
                <w:rFonts w:cs="Calibri"/>
                <w:color w:val="000000"/>
                <w:sz w:val="22"/>
                <w:lang w:val="sq-AL"/>
              </w:rPr>
            </w:pPr>
            <w:r>
              <w:rPr>
                <w:lang w:val="sq-AL"/>
              </w:rPr>
              <w:t>2</w:t>
            </w:r>
            <w:r w:rsidR="00187395">
              <w:rPr>
                <w:lang w:val="sq-AL"/>
              </w:rPr>
              <w:t>.5</w:t>
            </w:r>
            <w:r>
              <w:rPr>
                <w:lang w:val="sq-AL"/>
              </w:rPr>
              <w:t>7</w:t>
            </w:r>
          </w:p>
        </w:tc>
      </w:tr>
    </w:tbl>
    <w:p w14:paraId="72E35D53" w14:textId="62CC50E3" w:rsidR="002A0442" w:rsidRPr="008C21C5" w:rsidRDefault="002A0442" w:rsidP="002C709E">
      <w:pPr>
        <w:rPr>
          <w:lang w:val="sq-AL"/>
        </w:rPr>
      </w:pPr>
    </w:p>
    <w:p w14:paraId="5347F6D8" w14:textId="5CD94635" w:rsidR="00F93D0F" w:rsidRDefault="00A6563E" w:rsidP="00F93D0F">
      <w:pPr>
        <w:jc w:val="center"/>
        <w:rPr>
          <w:noProof/>
          <w:lang w:eastAsia="en-GB"/>
        </w:rPr>
      </w:pPr>
      <w:r>
        <w:rPr>
          <w:noProof/>
          <w:lang w:eastAsia="en-GB"/>
        </w:rPr>
        <w:drawing>
          <wp:inline distT="0" distB="0" distL="0" distR="0" wp14:anchorId="3F2A3720" wp14:editId="5BCB5B22">
            <wp:extent cx="4572000" cy="2743200"/>
            <wp:effectExtent l="0" t="0" r="0"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6DBBDD18" w14:textId="77777777" w:rsidR="005D20A0" w:rsidRDefault="005D20A0" w:rsidP="00F93D0F">
      <w:pPr>
        <w:jc w:val="center"/>
      </w:pPr>
    </w:p>
    <w:p w14:paraId="154348D4" w14:textId="7199730E" w:rsidR="009A085C" w:rsidRPr="00716405" w:rsidRDefault="003C0AB4" w:rsidP="003C0AB4">
      <w:pPr>
        <w:rPr>
          <w:lang w:val="sq-AL"/>
        </w:rPr>
      </w:pPr>
      <w:r>
        <w:rPr>
          <w:lang w:val="sq-AL"/>
        </w:rPr>
        <w:t xml:space="preserve">Ky tregues performance </w:t>
      </w:r>
      <w:r w:rsidR="00577F8E">
        <w:rPr>
          <w:lang w:val="sq-AL"/>
        </w:rPr>
        <w:t>ë</w:t>
      </w:r>
      <w:r>
        <w:rPr>
          <w:lang w:val="sq-AL"/>
        </w:rPr>
        <w:t>sht</w:t>
      </w:r>
      <w:r w:rsidR="00577F8E">
        <w:rPr>
          <w:lang w:val="sq-AL"/>
        </w:rPr>
        <w:t>ë</w:t>
      </w:r>
      <w:r>
        <w:rPr>
          <w:lang w:val="sq-AL"/>
        </w:rPr>
        <w:t xml:space="preserve"> realizuar </w:t>
      </w:r>
      <w:r w:rsidR="00187395" w:rsidRPr="00187395">
        <w:rPr>
          <w:lang w:val="sq-AL"/>
        </w:rPr>
        <w:t xml:space="preserve">për 6 mujorin e I të 2021 </w:t>
      </w:r>
      <w:r>
        <w:rPr>
          <w:lang w:val="sq-AL"/>
        </w:rPr>
        <w:t>pasi ka pasur nj</w:t>
      </w:r>
      <w:r w:rsidR="00577F8E">
        <w:rPr>
          <w:lang w:val="sq-AL"/>
        </w:rPr>
        <w:t>ë</w:t>
      </w:r>
      <w:r>
        <w:rPr>
          <w:lang w:val="sq-AL"/>
        </w:rPr>
        <w:t xml:space="preserve"> rritje t</w:t>
      </w:r>
      <w:r w:rsidR="00577F8E">
        <w:rPr>
          <w:lang w:val="sq-AL"/>
        </w:rPr>
        <w:t>ë</w:t>
      </w:r>
      <w:r>
        <w:rPr>
          <w:lang w:val="sq-AL"/>
        </w:rPr>
        <w:t xml:space="preserve"> numrit mesatar t</w:t>
      </w:r>
      <w:r w:rsidR="00577F8E">
        <w:rPr>
          <w:lang w:val="sq-AL"/>
        </w:rPr>
        <w:t>ë</w:t>
      </w:r>
      <w:r>
        <w:rPr>
          <w:lang w:val="sq-AL"/>
        </w:rPr>
        <w:t xml:space="preserve"> ofertave n</w:t>
      </w:r>
      <w:r w:rsidR="00577F8E">
        <w:rPr>
          <w:lang w:val="sq-AL"/>
        </w:rPr>
        <w:t>ë</w:t>
      </w:r>
      <w:r>
        <w:rPr>
          <w:lang w:val="sq-AL"/>
        </w:rPr>
        <w:t xml:space="preserve"> procedurat e p</w:t>
      </w:r>
      <w:r w:rsidR="00187395">
        <w:rPr>
          <w:lang w:val="sq-AL"/>
        </w:rPr>
        <w:t>rokurimit krahasur me vitin 2020</w:t>
      </w:r>
      <w:r>
        <w:rPr>
          <w:lang w:val="sq-AL"/>
        </w:rPr>
        <w:t>. Kjo ka ardhur si rezultat i pun</w:t>
      </w:r>
      <w:r w:rsidR="00577F8E">
        <w:rPr>
          <w:lang w:val="sq-AL"/>
        </w:rPr>
        <w:t>ë</w:t>
      </w:r>
      <w:r>
        <w:rPr>
          <w:lang w:val="sq-AL"/>
        </w:rPr>
        <w:t>s s</w:t>
      </w:r>
      <w:r w:rsidR="00577F8E">
        <w:rPr>
          <w:lang w:val="sq-AL"/>
        </w:rPr>
        <w:t>ë</w:t>
      </w:r>
      <w:r>
        <w:rPr>
          <w:lang w:val="sq-AL"/>
        </w:rPr>
        <w:t xml:space="preserve"> vazhdueshme t</w:t>
      </w:r>
      <w:r w:rsidR="00577F8E">
        <w:rPr>
          <w:lang w:val="sq-AL"/>
        </w:rPr>
        <w:t>ë</w:t>
      </w:r>
      <w:r>
        <w:rPr>
          <w:lang w:val="sq-AL"/>
        </w:rPr>
        <w:t xml:space="preserve"> APP p</w:t>
      </w:r>
      <w:r w:rsidR="00577F8E">
        <w:rPr>
          <w:lang w:val="sq-AL"/>
        </w:rPr>
        <w:t>ë</w:t>
      </w:r>
      <w:r>
        <w:rPr>
          <w:lang w:val="sq-AL"/>
        </w:rPr>
        <w:t>r nxitjen e pjes</w:t>
      </w:r>
      <w:r w:rsidR="00577F8E">
        <w:rPr>
          <w:lang w:val="sq-AL"/>
        </w:rPr>
        <w:t>ë</w:t>
      </w:r>
      <w:r>
        <w:rPr>
          <w:lang w:val="sq-AL"/>
        </w:rPr>
        <w:t>marrjes sa m</w:t>
      </w:r>
      <w:r w:rsidR="00577F8E">
        <w:rPr>
          <w:lang w:val="sq-AL"/>
        </w:rPr>
        <w:t>ë</w:t>
      </w:r>
      <w:r>
        <w:rPr>
          <w:lang w:val="sq-AL"/>
        </w:rPr>
        <w:t xml:space="preserve"> t</w:t>
      </w:r>
      <w:r w:rsidR="00577F8E">
        <w:rPr>
          <w:lang w:val="sq-AL"/>
        </w:rPr>
        <w:t>ë</w:t>
      </w:r>
      <w:r>
        <w:rPr>
          <w:lang w:val="sq-AL"/>
        </w:rPr>
        <w:t xml:space="preserve"> lart</w:t>
      </w:r>
      <w:r w:rsidR="00577F8E">
        <w:rPr>
          <w:lang w:val="sq-AL"/>
        </w:rPr>
        <w:t>ë</w:t>
      </w:r>
      <w:r>
        <w:rPr>
          <w:lang w:val="sq-AL"/>
        </w:rPr>
        <w:t xml:space="preserve"> n</w:t>
      </w:r>
      <w:r w:rsidR="00577F8E">
        <w:rPr>
          <w:lang w:val="sq-AL"/>
        </w:rPr>
        <w:t>ë</w:t>
      </w:r>
      <w:r>
        <w:rPr>
          <w:lang w:val="sq-AL"/>
        </w:rPr>
        <w:t xml:space="preserve"> procedurat e prokurimit publik, gj</w:t>
      </w:r>
      <w:r w:rsidR="00577F8E">
        <w:rPr>
          <w:lang w:val="sq-AL"/>
        </w:rPr>
        <w:t>ë</w:t>
      </w:r>
      <w:r>
        <w:rPr>
          <w:lang w:val="sq-AL"/>
        </w:rPr>
        <w:t xml:space="preserve"> e cila ndikon n</w:t>
      </w:r>
      <w:r w:rsidR="00577F8E">
        <w:rPr>
          <w:lang w:val="sq-AL"/>
        </w:rPr>
        <w:t>ë</w:t>
      </w:r>
      <w:r>
        <w:rPr>
          <w:lang w:val="sq-AL"/>
        </w:rPr>
        <w:t xml:space="preserve"> rritjen e konkurenc</w:t>
      </w:r>
      <w:r w:rsidR="00577F8E">
        <w:rPr>
          <w:lang w:val="sq-AL"/>
        </w:rPr>
        <w:t>ë</w:t>
      </w:r>
      <w:r>
        <w:rPr>
          <w:lang w:val="sq-AL"/>
        </w:rPr>
        <w:t>s. P</w:t>
      </w:r>
      <w:r w:rsidR="00577F8E">
        <w:rPr>
          <w:lang w:val="sq-AL"/>
        </w:rPr>
        <w:t>ë</w:t>
      </w:r>
      <w:r>
        <w:rPr>
          <w:lang w:val="sq-AL"/>
        </w:rPr>
        <w:t>r k</w:t>
      </w:r>
      <w:r w:rsidR="00577F8E">
        <w:rPr>
          <w:lang w:val="sq-AL"/>
        </w:rPr>
        <w:t>ë</w:t>
      </w:r>
      <w:r>
        <w:rPr>
          <w:lang w:val="sq-AL"/>
        </w:rPr>
        <w:t>t</w:t>
      </w:r>
      <w:r w:rsidR="00577F8E">
        <w:rPr>
          <w:lang w:val="sq-AL"/>
        </w:rPr>
        <w:t>ë</w:t>
      </w:r>
      <w:r>
        <w:rPr>
          <w:lang w:val="sq-AL"/>
        </w:rPr>
        <w:t xml:space="preserve"> arsye, pritet q</w:t>
      </w:r>
      <w:r w:rsidR="00577F8E">
        <w:rPr>
          <w:lang w:val="sq-AL"/>
        </w:rPr>
        <w:t>ë</w:t>
      </w:r>
      <w:r>
        <w:rPr>
          <w:lang w:val="sq-AL"/>
        </w:rPr>
        <w:t xml:space="preserve"> ky trend t</w:t>
      </w:r>
      <w:r w:rsidR="00577F8E">
        <w:rPr>
          <w:lang w:val="sq-AL"/>
        </w:rPr>
        <w:t>ë</w:t>
      </w:r>
      <w:r>
        <w:rPr>
          <w:lang w:val="sq-AL"/>
        </w:rPr>
        <w:t xml:space="preserve"> </w:t>
      </w:r>
      <w:r w:rsidR="00187395" w:rsidRPr="00187395">
        <w:rPr>
          <w:lang w:val="sq-AL"/>
        </w:rPr>
        <w:t>pritet që ky trend të vijojë dhe për pjesën tjetër të vitit</w:t>
      </w:r>
      <w:r>
        <w:rPr>
          <w:lang w:val="sq-AL"/>
        </w:rPr>
        <w:t>.</w:t>
      </w:r>
    </w:p>
    <w:p w14:paraId="0FECED43" w14:textId="78169446" w:rsidR="002C709E" w:rsidRPr="008C21C5" w:rsidRDefault="003A24E7" w:rsidP="003770F5">
      <w:pPr>
        <w:pStyle w:val="Subtitle"/>
        <w:rPr>
          <w:lang w:val="sq-AL"/>
        </w:rPr>
      </w:pPr>
      <w:r>
        <w:rPr>
          <w:lang w:val="sq-AL"/>
        </w:rPr>
        <w:t>TKP</w:t>
      </w:r>
      <w:r w:rsidR="002A0442" w:rsidRPr="008C21C5">
        <w:rPr>
          <w:lang w:val="sq-AL"/>
        </w:rPr>
        <w:t xml:space="preserve"> </w:t>
      </w:r>
      <w:r w:rsidR="002C709E" w:rsidRPr="008C21C5">
        <w:rPr>
          <w:lang w:val="sq-AL"/>
        </w:rPr>
        <w:t xml:space="preserve">4 </w:t>
      </w:r>
      <w:r w:rsidRPr="003A24E7">
        <w:rPr>
          <w:lang w:val="sq-AL"/>
        </w:rPr>
        <w:t>Përmirësimi i Planifikimit të Prokurimeve</w:t>
      </w:r>
      <w:r w:rsidRPr="00716405">
        <w:rPr>
          <w:rFonts w:ascii="Times New Roman" w:eastAsia="Times New Roman" w:hAnsi="Times New Roman" w:cs="Times New Roman"/>
          <w:b w:val="0"/>
          <w:iCs/>
          <w:sz w:val="24"/>
          <w:szCs w:val="24"/>
          <w:lang w:val="sq-AL"/>
        </w:rPr>
        <w:t xml:space="preserve">  </w:t>
      </w:r>
    </w:p>
    <w:p w14:paraId="124E319D" w14:textId="6B2FDFD7" w:rsidR="00F93D0F" w:rsidRPr="008C21C5" w:rsidRDefault="002C740D" w:rsidP="00F93D0F">
      <w:pPr>
        <w:rPr>
          <w:lang w:val="sq-AL"/>
        </w:rPr>
      </w:pPr>
      <w:r>
        <w:rPr>
          <w:i/>
          <w:iCs/>
          <w:lang w:val="sq-AL"/>
        </w:rPr>
        <w:t>Metodologjia</w:t>
      </w:r>
      <w:r w:rsidR="00D852A8" w:rsidRPr="008C21C5">
        <w:rPr>
          <w:i/>
          <w:iCs/>
          <w:lang w:val="sq-AL"/>
        </w:rPr>
        <w:t>:</w:t>
      </w:r>
      <w:r w:rsidR="00D852A8" w:rsidRPr="008C21C5">
        <w:rPr>
          <w:lang w:val="sq-AL"/>
        </w:rPr>
        <w:t xml:space="preserve"> </w:t>
      </w:r>
      <w:r w:rsidR="00BC6E19" w:rsidRPr="00BC6E19">
        <w:rPr>
          <w:lang w:val="sq-AL"/>
        </w:rPr>
        <w:t>Ndikimi do të vlerësohet duke matur një ulje të numrit mesatar të procedurave të anuluara për arsye se të gjitha ofertat e paraqitura përmbajnë çmime që tejkalojnë buxhetin e autoritetit kontraktor, për një kontratë të caktuar, në krahasim me vitin e kaluar.</w:t>
      </w:r>
    </w:p>
    <w:p w14:paraId="392FEEFF" w14:textId="77777777" w:rsidR="00F67003" w:rsidRPr="008C21C5" w:rsidRDefault="00F67003" w:rsidP="00F93D0F">
      <w:pPr>
        <w:rPr>
          <w:lang w:val="sq-AL"/>
        </w:rPr>
      </w:pPr>
    </w:p>
    <w:tbl>
      <w:tblPr>
        <w:tblW w:w="70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473"/>
        <w:gridCol w:w="1646"/>
        <w:gridCol w:w="1275"/>
        <w:gridCol w:w="1134"/>
      </w:tblGrid>
      <w:tr w:rsidR="00B626CA" w:rsidRPr="008C21C5" w14:paraId="31E0D678" w14:textId="77777777" w:rsidTr="00C203F5">
        <w:trPr>
          <w:trHeight w:val="980"/>
          <w:jc w:val="center"/>
        </w:trPr>
        <w:tc>
          <w:tcPr>
            <w:tcW w:w="1560" w:type="dxa"/>
            <w:shd w:val="clear" w:color="auto" w:fill="FFFFFF" w:themeFill="background1"/>
          </w:tcPr>
          <w:p w14:paraId="67AEEAD5" w14:textId="6A781F5C" w:rsidR="00B626CA" w:rsidRPr="008C21C5" w:rsidRDefault="00B626CA" w:rsidP="00BC6E19">
            <w:pPr>
              <w:autoSpaceDE w:val="0"/>
              <w:autoSpaceDN w:val="0"/>
              <w:adjustRightInd w:val="0"/>
              <w:spacing w:before="0" w:line="240" w:lineRule="auto"/>
              <w:jc w:val="center"/>
              <w:rPr>
                <w:rFonts w:cs="Calibri"/>
                <w:color w:val="000000"/>
                <w:sz w:val="22"/>
                <w:lang w:val="sq-AL"/>
              </w:rPr>
            </w:pPr>
            <w:r w:rsidRPr="008C21C5">
              <w:rPr>
                <w:lang w:val="sq-AL"/>
              </w:rPr>
              <w:lastRenderedPageBreak/>
              <w:t>Num</w:t>
            </w:r>
            <w:r>
              <w:rPr>
                <w:lang w:val="sq-AL"/>
              </w:rPr>
              <w:t>ri i procedurave të anulluara mbi buxhet</w:t>
            </w:r>
          </w:p>
        </w:tc>
        <w:tc>
          <w:tcPr>
            <w:tcW w:w="1473" w:type="dxa"/>
            <w:shd w:val="clear" w:color="auto" w:fill="FFFFFF" w:themeFill="background1"/>
          </w:tcPr>
          <w:p w14:paraId="4141316C" w14:textId="72F10EF3" w:rsidR="00B626CA" w:rsidRPr="008C21C5" w:rsidRDefault="00B626CA" w:rsidP="00BC6E19">
            <w:pPr>
              <w:autoSpaceDE w:val="0"/>
              <w:autoSpaceDN w:val="0"/>
              <w:adjustRightInd w:val="0"/>
              <w:spacing w:before="0" w:line="240" w:lineRule="auto"/>
              <w:jc w:val="center"/>
              <w:rPr>
                <w:rFonts w:cs="Calibri"/>
                <w:b/>
                <w:bCs/>
                <w:color w:val="000000"/>
                <w:sz w:val="22"/>
                <w:lang w:val="sq-AL"/>
              </w:rPr>
            </w:pPr>
            <w:r>
              <w:rPr>
                <w:lang w:val="sq-AL"/>
              </w:rPr>
              <w:t xml:space="preserve">Numri gjithsej i procedurave </w:t>
            </w:r>
          </w:p>
        </w:tc>
        <w:tc>
          <w:tcPr>
            <w:tcW w:w="1646" w:type="dxa"/>
            <w:shd w:val="clear" w:color="auto" w:fill="FFFFFF" w:themeFill="background1"/>
          </w:tcPr>
          <w:p w14:paraId="4AB67C54" w14:textId="601047A5" w:rsidR="00B626CA" w:rsidRPr="008C21C5" w:rsidRDefault="00B626CA" w:rsidP="00BC6E19">
            <w:pPr>
              <w:autoSpaceDE w:val="0"/>
              <w:autoSpaceDN w:val="0"/>
              <w:adjustRightInd w:val="0"/>
              <w:spacing w:before="0" w:line="240" w:lineRule="auto"/>
              <w:jc w:val="center"/>
              <w:rPr>
                <w:rFonts w:cs="Calibri"/>
                <w:b/>
                <w:bCs/>
                <w:color w:val="000000"/>
                <w:sz w:val="22"/>
                <w:lang w:val="sq-AL"/>
              </w:rPr>
            </w:pPr>
            <w:r>
              <w:rPr>
                <w:b/>
                <w:bCs/>
                <w:lang w:val="sq-AL"/>
              </w:rPr>
              <w:t>Përqindja e procedurave të anulluara mbi buxhet</w:t>
            </w:r>
          </w:p>
        </w:tc>
        <w:tc>
          <w:tcPr>
            <w:tcW w:w="1275" w:type="dxa"/>
            <w:shd w:val="clear" w:color="auto" w:fill="FFFFFF" w:themeFill="background1"/>
          </w:tcPr>
          <w:p w14:paraId="7DE77CBB" w14:textId="38BC1E70" w:rsidR="00B626CA" w:rsidRPr="008C21C5" w:rsidRDefault="00B626CA" w:rsidP="00BC6E19">
            <w:pPr>
              <w:autoSpaceDE w:val="0"/>
              <w:autoSpaceDN w:val="0"/>
              <w:adjustRightInd w:val="0"/>
              <w:spacing w:before="0" w:line="240" w:lineRule="auto"/>
              <w:jc w:val="center"/>
              <w:rPr>
                <w:rFonts w:cs="Calibri"/>
                <w:b/>
                <w:bCs/>
                <w:color w:val="000000"/>
                <w:sz w:val="22"/>
                <w:lang w:val="sq-AL"/>
              </w:rPr>
            </w:pPr>
            <w:r>
              <w:rPr>
                <w:b/>
                <w:bCs/>
                <w:lang w:val="sq-AL"/>
              </w:rPr>
              <w:t>Vlera e treguesve 6M I2021</w:t>
            </w:r>
          </w:p>
        </w:tc>
        <w:tc>
          <w:tcPr>
            <w:tcW w:w="1134" w:type="dxa"/>
            <w:shd w:val="clear" w:color="auto" w:fill="FFFFFF" w:themeFill="background1"/>
          </w:tcPr>
          <w:p w14:paraId="16FFF87E" w14:textId="78C9EE50" w:rsidR="00B626CA" w:rsidRDefault="00B626CA" w:rsidP="00BC6E19">
            <w:pPr>
              <w:autoSpaceDE w:val="0"/>
              <w:autoSpaceDN w:val="0"/>
              <w:adjustRightInd w:val="0"/>
              <w:spacing w:before="0" w:line="240" w:lineRule="auto"/>
              <w:jc w:val="center"/>
              <w:rPr>
                <w:b/>
                <w:bCs/>
                <w:lang w:val="sq-AL"/>
              </w:rPr>
            </w:pPr>
            <w:r>
              <w:rPr>
                <w:b/>
                <w:bCs/>
                <w:lang w:val="sq-AL"/>
              </w:rPr>
              <w:t xml:space="preserve">Vlera bazë </w:t>
            </w:r>
          </w:p>
          <w:p w14:paraId="7D11E08F" w14:textId="6B653594" w:rsidR="00B626CA" w:rsidRPr="008C21C5" w:rsidRDefault="00B626CA" w:rsidP="00BC6E19">
            <w:pPr>
              <w:autoSpaceDE w:val="0"/>
              <w:autoSpaceDN w:val="0"/>
              <w:adjustRightInd w:val="0"/>
              <w:spacing w:before="0" w:line="240" w:lineRule="auto"/>
              <w:jc w:val="center"/>
              <w:rPr>
                <w:rFonts w:cs="Calibri"/>
                <w:b/>
                <w:bCs/>
                <w:color w:val="000000"/>
                <w:sz w:val="22"/>
                <w:lang w:val="sq-AL"/>
              </w:rPr>
            </w:pPr>
            <w:r>
              <w:rPr>
                <w:b/>
                <w:bCs/>
                <w:lang w:val="sq-AL"/>
              </w:rPr>
              <w:t>2020</w:t>
            </w:r>
          </w:p>
        </w:tc>
      </w:tr>
      <w:tr w:rsidR="00B626CA" w:rsidRPr="008C21C5" w14:paraId="18FA2477" w14:textId="77777777" w:rsidTr="00C203F5">
        <w:trPr>
          <w:trHeight w:val="290"/>
          <w:jc w:val="center"/>
        </w:trPr>
        <w:tc>
          <w:tcPr>
            <w:tcW w:w="1560" w:type="dxa"/>
            <w:shd w:val="clear" w:color="auto" w:fill="FFFFFF" w:themeFill="background1"/>
          </w:tcPr>
          <w:p w14:paraId="199091A3" w14:textId="1BDF3AF8" w:rsidR="00B626CA" w:rsidRPr="003C0AB4" w:rsidRDefault="009E1E1F" w:rsidP="008B4048">
            <w:pPr>
              <w:autoSpaceDE w:val="0"/>
              <w:autoSpaceDN w:val="0"/>
              <w:adjustRightInd w:val="0"/>
              <w:spacing w:before="0" w:line="240" w:lineRule="auto"/>
              <w:jc w:val="center"/>
              <w:rPr>
                <w:rFonts w:cs="Calibri"/>
                <w:sz w:val="22"/>
                <w:lang w:val="sq-AL"/>
              </w:rPr>
            </w:pPr>
            <w:r>
              <w:rPr>
                <w:rFonts w:cs="Calibri"/>
                <w:sz w:val="22"/>
                <w:lang w:val="sq-AL"/>
              </w:rPr>
              <w:t>7</w:t>
            </w:r>
          </w:p>
        </w:tc>
        <w:tc>
          <w:tcPr>
            <w:tcW w:w="1473" w:type="dxa"/>
            <w:shd w:val="clear" w:color="auto" w:fill="FFFFFF" w:themeFill="background1"/>
          </w:tcPr>
          <w:p w14:paraId="796854A6" w14:textId="5AD3B250" w:rsidR="00B626CA" w:rsidRPr="003C0AB4" w:rsidRDefault="00A6563E" w:rsidP="008B4048">
            <w:pPr>
              <w:autoSpaceDE w:val="0"/>
              <w:autoSpaceDN w:val="0"/>
              <w:adjustRightInd w:val="0"/>
              <w:spacing w:before="0" w:line="240" w:lineRule="auto"/>
              <w:jc w:val="center"/>
              <w:rPr>
                <w:rFonts w:cs="Calibri"/>
                <w:bCs/>
                <w:sz w:val="22"/>
                <w:lang w:val="sq-AL"/>
              </w:rPr>
            </w:pPr>
            <w:r>
              <w:rPr>
                <w:rFonts w:cs="Calibri"/>
                <w:bCs/>
                <w:sz w:val="22"/>
                <w:lang w:val="sq-AL"/>
              </w:rPr>
              <w:t>2555</w:t>
            </w:r>
          </w:p>
        </w:tc>
        <w:tc>
          <w:tcPr>
            <w:tcW w:w="1646" w:type="dxa"/>
            <w:shd w:val="clear" w:color="auto" w:fill="FFFFFF" w:themeFill="background1"/>
          </w:tcPr>
          <w:p w14:paraId="1FE86AF3" w14:textId="3049F849" w:rsidR="00B626CA" w:rsidRPr="003C0AB4" w:rsidRDefault="00B626CA" w:rsidP="008B4048">
            <w:pPr>
              <w:autoSpaceDE w:val="0"/>
              <w:autoSpaceDN w:val="0"/>
              <w:adjustRightInd w:val="0"/>
              <w:spacing w:before="0" w:line="240" w:lineRule="auto"/>
              <w:jc w:val="center"/>
              <w:rPr>
                <w:b/>
                <w:bCs/>
                <w:lang w:val="sq-AL"/>
              </w:rPr>
            </w:pPr>
            <w:r>
              <w:rPr>
                <w:b/>
                <w:bCs/>
                <w:lang w:val="sq-AL"/>
              </w:rPr>
              <w:t>0.</w:t>
            </w:r>
            <w:r w:rsidR="009E1E1F">
              <w:rPr>
                <w:b/>
                <w:bCs/>
                <w:lang w:val="sq-AL"/>
              </w:rPr>
              <w:t>27</w:t>
            </w:r>
            <w:r>
              <w:rPr>
                <w:b/>
                <w:bCs/>
                <w:lang w:val="sq-AL"/>
              </w:rPr>
              <w:t>%</w:t>
            </w:r>
          </w:p>
        </w:tc>
        <w:tc>
          <w:tcPr>
            <w:tcW w:w="1275" w:type="dxa"/>
            <w:shd w:val="clear" w:color="auto" w:fill="FFFFFF" w:themeFill="background1"/>
          </w:tcPr>
          <w:p w14:paraId="54D35E57" w14:textId="5C589F6A" w:rsidR="00B626CA" w:rsidRPr="003C0AB4" w:rsidRDefault="00B626CA" w:rsidP="008B4048">
            <w:pPr>
              <w:autoSpaceDE w:val="0"/>
              <w:autoSpaceDN w:val="0"/>
              <w:adjustRightInd w:val="0"/>
              <w:spacing w:before="0" w:line="240" w:lineRule="auto"/>
              <w:jc w:val="center"/>
              <w:rPr>
                <w:b/>
                <w:bCs/>
                <w:lang w:val="sq-AL"/>
              </w:rPr>
            </w:pPr>
            <w:r>
              <w:rPr>
                <w:b/>
                <w:bCs/>
                <w:lang w:val="sq-AL"/>
              </w:rPr>
              <w:t>0.</w:t>
            </w:r>
            <w:r w:rsidR="009E1E1F">
              <w:rPr>
                <w:b/>
                <w:bCs/>
                <w:lang w:val="sq-AL"/>
              </w:rPr>
              <w:t>27</w:t>
            </w:r>
            <w:r>
              <w:rPr>
                <w:b/>
                <w:bCs/>
                <w:lang w:val="sq-AL"/>
              </w:rPr>
              <w:t>%</w:t>
            </w:r>
          </w:p>
        </w:tc>
        <w:tc>
          <w:tcPr>
            <w:tcW w:w="1134" w:type="dxa"/>
            <w:shd w:val="clear" w:color="auto" w:fill="FFFFFF" w:themeFill="background1"/>
          </w:tcPr>
          <w:p w14:paraId="32844FE7" w14:textId="066C7C1C" w:rsidR="00B626CA" w:rsidRPr="008C21C5" w:rsidRDefault="00B626CA" w:rsidP="008B4048">
            <w:pPr>
              <w:autoSpaceDE w:val="0"/>
              <w:autoSpaceDN w:val="0"/>
              <w:adjustRightInd w:val="0"/>
              <w:spacing w:before="0" w:line="240" w:lineRule="auto"/>
              <w:jc w:val="center"/>
              <w:rPr>
                <w:rFonts w:cs="Calibri"/>
                <w:b/>
                <w:bCs/>
                <w:color w:val="000000"/>
                <w:sz w:val="22"/>
                <w:lang w:val="sq-AL"/>
              </w:rPr>
            </w:pPr>
            <w:r>
              <w:rPr>
                <w:rFonts w:cs="Calibri"/>
                <w:b/>
                <w:bCs/>
                <w:color w:val="000000"/>
                <w:sz w:val="22"/>
                <w:lang w:val="sq-AL"/>
              </w:rPr>
              <w:t>0.3%</w:t>
            </w:r>
          </w:p>
        </w:tc>
      </w:tr>
    </w:tbl>
    <w:p w14:paraId="2C78B191" w14:textId="3AEBF744" w:rsidR="002A0442" w:rsidRPr="008C21C5" w:rsidRDefault="002A0442" w:rsidP="002C709E">
      <w:pPr>
        <w:rPr>
          <w:lang w:val="sq-AL"/>
        </w:rPr>
      </w:pPr>
    </w:p>
    <w:p w14:paraId="78B247A0" w14:textId="0AE1F7DF" w:rsidR="003C0AB4" w:rsidRDefault="00A63E3C" w:rsidP="003C0AB4">
      <w:pPr>
        <w:jc w:val="center"/>
      </w:pPr>
      <w:r>
        <w:rPr>
          <w:noProof/>
          <w:lang w:eastAsia="en-GB"/>
        </w:rPr>
        <w:drawing>
          <wp:inline distT="0" distB="0" distL="0" distR="0" wp14:anchorId="6887FF1C" wp14:editId="34D70354">
            <wp:extent cx="4572000" cy="2743200"/>
            <wp:effectExtent l="0" t="0" r="0" b="0"/>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5C4A1B06" w14:textId="0FA1620F" w:rsidR="008B4E34" w:rsidRPr="008B4E34" w:rsidRDefault="008B4E34" w:rsidP="008B4E34">
      <w:pPr>
        <w:rPr>
          <w:lang w:val="sq-AL"/>
        </w:rPr>
      </w:pPr>
      <w:r w:rsidRPr="008B4E34">
        <w:rPr>
          <w:lang w:val="sq-AL"/>
        </w:rPr>
        <w:t>Ky tregues performance është realizuar për 6 mujorin e I të 2021 pasi pë</w:t>
      </w:r>
      <w:r>
        <w:rPr>
          <w:lang w:val="sq-AL"/>
        </w:rPr>
        <w:t>rqindja e</w:t>
      </w:r>
      <w:r w:rsidRPr="008B4E34">
        <w:rPr>
          <w:lang w:val="sq-AL"/>
        </w:rPr>
        <w:t xml:space="preserve"> procedurave të anulluara </w:t>
      </w:r>
      <w:r w:rsidR="00A6563E" w:rsidRPr="00A6563E">
        <w:rPr>
          <w:lang w:val="sq-AL"/>
        </w:rPr>
        <w:t>për arsye se të gjitha ofertat e paraqitura përmbajnë çmime që tejkalojnë buxhetin e autoritetit kontraktor, për një kontratë të caktuar</w:t>
      </w:r>
      <w:r w:rsidR="009E1E1F">
        <w:rPr>
          <w:lang w:val="sq-AL"/>
        </w:rPr>
        <w:t xml:space="preserve"> </w:t>
      </w:r>
      <w:r w:rsidR="00A63E3C">
        <w:rPr>
          <w:lang w:val="sq-AL"/>
        </w:rPr>
        <w:t>ë</w:t>
      </w:r>
      <w:r w:rsidR="009E1E1F">
        <w:rPr>
          <w:lang w:val="sq-AL"/>
        </w:rPr>
        <w:t>sht</w:t>
      </w:r>
      <w:r w:rsidR="00A63E3C">
        <w:rPr>
          <w:lang w:val="sq-AL"/>
        </w:rPr>
        <w:t>ë</w:t>
      </w:r>
      <w:r w:rsidR="009E1E1F">
        <w:rPr>
          <w:lang w:val="sq-AL"/>
        </w:rPr>
        <w:t>, me nj</w:t>
      </w:r>
      <w:r w:rsidR="00A63E3C">
        <w:rPr>
          <w:lang w:val="sq-AL"/>
        </w:rPr>
        <w:t>ë</w:t>
      </w:r>
      <w:r w:rsidR="009E1E1F">
        <w:rPr>
          <w:lang w:val="sq-AL"/>
        </w:rPr>
        <w:t xml:space="preserve"> diferenc</w:t>
      </w:r>
      <w:r w:rsidR="00A63E3C">
        <w:rPr>
          <w:lang w:val="sq-AL"/>
        </w:rPr>
        <w:t>ë</w:t>
      </w:r>
      <w:r w:rsidR="009E1E1F">
        <w:rPr>
          <w:lang w:val="sq-AL"/>
        </w:rPr>
        <w:t xml:space="preserve"> shum</w:t>
      </w:r>
      <w:r w:rsidR="00A63E3C">
        <w:rPr>
          <w:lang w:val="sq-AL"/>
        </w:rPr>
        <w:t>ë</w:t>
      </w:r>
      <w:r w:rsidR="009E1E1F">
        <w:rPr>
          <w:lang w:val="sq-AL"/>
        </w:rPr>
        <w:t xml:space="preserve"> t</w:t>
      </w:r>
      <w:r w:rsidR="00A63E3C">
        <w:rPr>
          <w:lang w:val="sq-AL"/>
        </w:rPr>
        <w:t>ë</w:t>
      </w:r>
      <w:r w:rsidR="009E1E1F">
        <w:rPr>
          <w:lang w:val="sq-AL"/>
        </w:rPr>
        <w:t xml:space="preserve"> vog</w:t>
      </w:r>
      <w:r w:rsidR="00A63E3C">
        <w:rPr>
          <w:lang w:val="sq-AL"/>
        </w:rPr>
        <w:t>ë</w:t>
      </w:r>
      <w:r w:rsidR="009E1E1F">
        <w:rPr>
          <w:lang w:val="sq-AL"/>
        </w:rPr>
        <w:t>l, m</w:t>
      </w:r>
      <w:r w:rsidR="00A63E3C">
        <w:rPr>
          <w:lang w:val="sq-AL"/>
        </w:rPr>
        <w:t>ë</w:t>
      </w:r>
      <w:r w:rsidR="009E1E1F">
        <w:rPr>
          <w:lang w:val="sq-AL"/>
        </w:rPr>
        <w:t xml:space="preserve"> e ul</w:t>
      </w:r>
      <w:r w:rsidR="00A63E3C">
        <w:rPr>
          <w:lang w:val="sq-AL"/>
        </w:rPr>
        <w:t>ë</w:t>
      </w:r>
      <w:r w:rsidR="009E1E1F">
        <w:rPr>
          <w:lang w:val="sq-AL"/>
        </w:rPr>
        <w:t xml:space="preserve">t se e </w:t>
      </w:r>
      <w:r w:rsidR="00A6563E">
        <w:rPr>
          <w:lang w:val="sq-AL"/>
        </w:rPr>
        <w:t xml:space="preserve"> </w:t>
      </w:r>
      <w:r w:rsidR="00B626CA">
        <w:rPr>
          <w:lang w:val="sq-AL"/>
        </w:rPr>
        <w:t>e</w:t>
      </w:r>
      <w:r>
        <w:rPr>
          <w:lang w:val="sq-AL"/>
        </w:rPr>
        <w:t>viti</w:t>
      </w:r>
      <w:r w:rsidR="00B626CA">
        <w:rPr>
          <w:lang w:val="sq-AL"/>
        </w:rPr>
        <w:t>t</w:t>
      </w:r>
      <w:r>
        <w:rPr>
          <w:lang w:val="sq-AL"/>
        </w:rPr>
        <w:t xml:space="preserve"> 2020</w:t>
      </w:r>
      <w:r w:rsidRPr="008B4E34">
        <w:rPr>
          <w:lang w:val="sq-AL"/>
        </w:rPr>
        <w:t>.</w:t>
      </w:r>
      <w:r w:rsidR="00B626CA">
        <w:rPr>
          <w:lang w:val="sq-AL"/>
        </w:rPr>
        <w:t xml:space="preserve"> </w:t>
      </w:r>
    </w:p>
    <w:p w14:paraId="0F56D492" w14:textId="38BE543C" w:rsidR="002C709E" w:rsidRPr="008C21C5" w:rsidRDefault="006B0756" w:rsidP="003770F5">
      <w:pPr>
        <w:pStyle w:val="Subtitle"/>
        <w:rPr>
          <w:lang w:val="sq-AL"/>
        </w:rPr>
      </w:pPr>
      <w:r>
        <w:rPr>
          <w:lang w:val="sq-AL"/>
        </w:rPr>
        <w:t>TKP</w:t>
      </w:r>
      <w:r w:rsidR="002A0442" w:rsidRPr="008C21C5">
        <w:rPr>
          <w:lang w:val="sq-AL"/>
        </w:rPr>
        <w:t xml:space="preserve"> </w:t>
      </w:r>
      <w:r w:rsidR="002C709E" w:rsidRPr="008C21C5">
        <w:rPr>
          <w:lang w:val="sq-AL"/>
        </w:rPr>
        <w:t xml:space="preserve">5 </w:t>
      </w:r>
      <w:r w:rsidR="00BC6E19" w:rsidRPr="00BC6E19">
        <w:rPr>
          <w:lang w:val="sq-AL"/>
        </w:rPr>
        <w:t>Rritja e përfitimeve mjedisore dhe sociale të shërbimeve të ofruara nga organet publike</w:t>
      </w:r>
      <w:r w:rsidR="00BC6E19" w:rsidRPr="00716405">
        <w:rPr>
          <w:rFonts w:ascii="Times New Roman" w:eastAsia="Times New Roman" w:hAnsi="Times New Roman" w:cs="Times New Roman"/>
          <w:b w:val="0"/>
          <w:iCs/>
          <w:sz w:val="24"/>
          <w:szCs w:val="24"/>
        </w:rPr>
        <w:t xml:space="preserve"> </w:t>
      </w:r>
    </w:p>
    <w:p w14:paraId="5EF84C3C" w14:textId="1CC87178" w:rsidR="00D34EC7" w:rsidRPr="008C21C5" w:rsidRDefault="00BC6E19" w:rsidP="00D34EC7">
      <w:pPr>
        <w:rPr>
          <w:lang w:val="sq-AL"/>
        </w:rPr>
      </w:pPr>
      <w:r>
        <w:rPr>
          <w:i/>
          <w:iCs/>
          <w:lang w:val="sq-AL"/>
        </w:rPr>
        <w:t>Metodologji</w:t>
      </w:r>
      <w:r w:rsidR="00CD414A" w:rsidRPr="008C21C5">
        <w:rPr>
          <w:i/>
          <w:iCs/>
          <w:lang w:val="sq-AL"/>
        </w:rPr>
        <w:t xml:space="preserve">: </w:t>
      </w:r>
      <w:r w:rsidRPr="00BC6E19">
        <w:rPr>
          <w:lang w:val="sq-AL"/>
        </w:rPr>
        <w:t>Ndikimi do të vlerësohet duke matur një rritje të procedurave të prokurimit me elementë të aplikuar mjedisorë ose socialë (specifikimet teknike, kriteret e dhënies së kontratës, kushtet e kontratës), krahasuar më një vit më parë</w:t>
      </w:r>
      <w:r w:rsidR="00D34EC7" w:rsidRPr="008C21C5">
        <w:rPr>
          <w:lang w:val="sq-AL"/>
        </w:rPr>
        <w:t>.</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1468"/>
        <w:gridCol w:w="1468"/>
        <w:gridCol w:w="2082"/>
        <w:gridCol w:w="1566"/>
      </w:tblGrid>
      <w:tr w:rsidR="00D34EC7" w:rsidRPr="00716405" w14:paraId="483E6128" w14:textId="77777777" w:rsidTr="00DD3B67">
        <w:trPr>
          <w:trHeight w:val="413"/>
          <w:jc w:val="center"/>
        </w:trPr>
        <w:tc>
          <w:tcPr>
            <w:tcW w:w="8505" w:type="dxa"/>
            <w:gridSpan w:val="5"/>
            <w:tcBorders>
              <w:top w:val="nil"/>
              <w:left w:val="nil"/>
              <w:right w:val="nil"/>
            </w:tcBorders>
            <w:shd w:val="clear" w:color="auto" w:fill="FFFFFF" w:themeFill="background1"/>
          </w:tcPr>
          <w:p w14:paraId="769188EA" w14:textId="5E835C75" w:rsidR="00D34EC7" w:rsidRPr="008C21C5" w:rsidRDefault="00D34EC7" w:rsidP="00BC6E19">
            <w:pPr>
              <w:autoSpaceDE w:val="0"/>
              <w:autoSpaceDN w:val="0"/>
              <w:adjustRightInd w:val="0"/>
              <w:spacing w:before="240" w:after="120" w:line="240" w:lineRule="auto"/>
              <w:jc w:val="center"/>
              <w:rPr>
                <w:rFonts w:cs="Calibri"/>
                <w:color w:val="000000"/>
                <w:szCs w:val="24"/>
                <w:lang w:val="sq-AL"/>
              </w:rPr>
            </w:pPr>
            <w:r w:rsidRPr="008C21C5">
              <w:rPr>
                <w:rFonts w:cs="Calibri"/>
                <w:color w:val="000000"/>
                <w:szCs w:val="24"/>
                <w:lang w:val="sq-AL"/>
              </w:rPr>
              <w:t>Tab</w:t>
            </w:r>
            <w:r w:rsidR="00BC6E19">
              <w:rPr>
                <w:rFonts w:cs="Calibri"/>
                <w:color w:val="000000"/>
                <w:szCs w:val="24"/>
                <w:lang w:val="sq-AL"/>
              </w:rPr>
              <w:t>ela</w:t>
            </w:r>
            <w:r w:rsidR="00177E7B">
              <w:rPr>
                <w:rFonts w:cs="Calibri"/>
                <w:color w:val="000000"/>
                <w:szCs w:val="24"/>
                <w:lang w:val="sq-AL"/>
              </w:rPr>
              <w:t xml:space="preserve"> 4.5</w:t>
            </w:r>
            <w:r w:rsidRPr="008C21C5">
              <w:rPr>
                <w:rFonts w:cs="Calibri"/>
                <w:color w:val="000000"/>
                <w:szCs w:val="24"/>
                <w:lang w:val="sq-AL"/>
              </w:rPr>
              <w:t>: V</w:t>
            </w:r>
            <w:r w:rsidR="00BC6E19">
              <w:rPr>
                <w:rFonts w:cs="Calibri"/>
                <w:color w:val="000000"/>
                <w:szCs w:val="24"/>
                <w:lang w:val="sq-AL"/>
              </w:rPr>
              <w:t>lera e TKP</w:t>
            </w:r>
            <w:r w:rsidRPr="008C21C5">
              <w:rPr>
                <w:rFonts w:cs="Calibri"/>
                <w:color w:val="000000"/>
                <w:szCs w:val="24"/>
                <w:lang w:val="sq-AL"/>
              </w:rPr>
              <w:t xml:space="preserve"> 5 </w:t>
            </w:r>
            <w:r w:rsidR="00BC6E19">
              <w:rPr>
                <w:rFonts w:cs="Calibri"/>
                <w:color w:val="000000"/>
                <w:szCs w:val="24"/>
                <w:lang w:val="sq-AL"/>
              </w:rPr>
              <w:t>n</w:t>
            </w:r>
            <w:r w:rsidR="008827DC">
              <w:rPr>
                <w:rFonts w:cs="Calibri"/>
                <w:color w:val="000000"/>
                <w:szCs w:val="24"/>
                <w:lang w:val="sq-AL"/>
              </w:rPr>
              <w:t>ë</w:t>
            </w:r>
            <w:r w:rsidR="00BC6E19">
              <w:rPr>
                <w:rFonts w:cs="Calibri"/>
                <w:color w:val="000000"/>
                <w:szCs w:val="24"/>
                <w:lang w:val="sq-AL"/>
              </w:rPr>
              <w:t xml:space="preserve"> </w:t>
            </w:r>
            <w:r w:rsidR="001935B8" w:rsidRPr="001935B8">
              <w:rPr>
                <w:rFonts w:cs="Calibri"/>
                <w:color w:val="000000"/>
                <w:szCs w:val="24"/>
                <w:lang w:val="sq-AL"/>
              </w:rPr>
              <w:t>6 M I 2021</w:t>
            </w:r>
          </w:p>
        </w:tc>
      </w:tr>
      <w:tr w:rsidR="00F14375" w:rsidRPr="008C21C5" w14:paraId="393E52C0" w14:textId="77777777" w:rsidTr="00DD3B67">
        <w:trPr>
          <w:trHeight w:val="980"/>
          <w:jc w:val="center"/>
        </w:trPr>
        <w:tc>
          <w:tcPr>
            <w:tcW w:w="1921" w:type="dxa"/>
            <w:shd w:val="clear" w:color="auto" w:fill="FFFFFF" w:themeFill="background1"/>
          </w:tcPr>
          <w:p w14:paraId="1C2227F4" w14:textId="7EE37733" w:rsidR="00F14375" w:rsidRPr="008C21C5" w:rsidRDefault="00F14375" w:rsidP="00BC6E19">
            <w:pPr>
              <w:autoSpaceDE w:val="0"/>
              <w:autoSpaceDN w:val="0"/>
              <w:adjustRightInd w:val="0"/>
              <w:spacing w:before="0" w:line="240" w:lineRule="auto"/>
              <w:jc w:val="center"/>
              <w:rPr>
                <w:rFonts w:cs="Calibri"/>
                <w:color w:val="000000"/>
                <w:sz w:val="22"/>
                <w:lang w:val="sq-AL"/>
              </w:rPr>
            </w:pPr>
            <w:r w:rsidRPr="008C21C5">
              <w:rPr>
                <w:lang w:val="sq-AL"/>
              </w:rPr>
              <w:t>Nu</w:t>
            </w:r>
            <w:r w:rsidR="00BC6E19">
              <w:rPr>
                <w:lang w:val="sq-AL"/>
              </w:rPr>
              <w:t>mri i procedurave me elemente mjedis/social</w:t>
            </w:r>
          </w:p>
        </w:tc>
        <w:tc>
          <w:tcPr>
            <w:tcW w:w="1468" w:type="dxa"/>
            <w:shd w:val="clear" w:color="auto" w:fill="FFFFFF" w:themeFill="background1"/>
          </w:tcPr>
          <w:p w14:paraId="65638F1C" w14:textId="2B360B78" w:rsidR="00F14375" w:rsidRPr="008C21C5" w:rsidRDefault="00BC6E19" w:rsidP="00BC6E19">
            <w:pPr>
              <w:autoSpaceDE w:val="0"/>
              <w:autoSpaceDN w:val="0"/>
              <w:adjustRightInd w:val="0"/>
              <w:spacing w:before="0" w:line="240" w:lineRule="auto"/>
              <w:jc w:val="center"/>
              <w:rPr>
                <w:rFonts w:cs="Calibri"/>
                <w:color w:val="000000"/>
                <w:sz w:val="22"/>
                <w:lang w:val="sq-AL"/>
              </w:rPr>
            </w:pPr>
            <w:r>
              <w:rPr>
                <w:lang w:val="sq-AL"/>
              </w:rPr>
              <w:t>Procedura t</w:t>
            </w:r>
            <w:r w:rsidR="008827DC">
              <w:rPr>
                <w:lang w:val="sq-AL"/>
              </w:rPr>
              <w:t>ë</w:t>
            </w:r>
            <w:r>
              <w:rPr>
                <w:lang w:val="sq-AL"/>
              </w:rPr>
              <w:t xml:space="preserve"> tjera </w:t>
            </w:r>
          </w:p>
        </w:tc>
        <w:tc>
          <w:tcPr>
            <w:tcW w:w="1468" w:type="dxa"/>
            <w:shd w:val="clear" w:color="auto" w:fill="FFFFFF" w:themeFill="background1"/>
          </w:tcPr>
          <w:p w14:paraId="37760C59" w14:textId="455002A9" w:rsidR="00F14375" w:rsidRPr="008C21C5" w:rsidRDefault="00BC6E19" w:rsidP="00BC6E19">
            <w:pPr>
              <w:autoSpaceDE w:val="0"/>
              <w:autoSpaceDN w:val="0"/>
              <w:adjustRightInd w:val="0"/>
              <w:spacing w:before="0" w:line="240" w:lineRule="auto"/>
              <w:jc w:val="center"/>
              <w:rPr>
                <w:rFonts w:cs="Calibri"/>
                <w:color w:val="000000"/>
                <w:sz w:val="22"/>
                <w:lang w:val="sq-AL"/>
              </w:rPr>
            </w:pPr>
            <w:r>
              <w:rPr>
                <w:lang w:val="sq-AL"/>
              </w:rPr>
              <w:t xml:space="preserve">Numri gjithsej i procedurave </w:t>
            </w:r>
          </w:p>
        </w:tc>
        <w:tc>
          <w:tcPr>
            <w:tcW w:w="2082" w:type="dxa"/>
            <w:shd w:val="clear" w:color="auto" w:fill="FFFFFF" w:themeFill="background1"/>
          </w:tcPr>
          <w:p w14:paraId="46C490BE" w14:textId="0FC1CBEA" w:rsidR="00F14375" w:rsidRPr="008C21C5" w:rsidRDefault="00BC6E19" w:rsidP="00BC6E19">
            <w:pPr>
              <w:autoSpaceDE w:val="0"/>
              <w:autoSpaceDN w:val="0"/>
              <w:adjustRightInd w:val="0"/>
              <w:spacing w:before="0" w:line="240" w:lineRule="auto"/>
              <w:jc w:val="center"/>
              <w:rPr>
                <w:rFonts w:cs="Calibri"/>
                <w:b/>
                <w:bCs/>
                <w:color w:val="000000"/>
                <w:sz w:val="22"/>
                <w:lang w:val="sq-AL"/>
              </w:rPr>
            </w:pPr>
            <w:r>
              <w:rPr>
                <w:b/>
                <w:bCs/>
                <w:lang w:val="sq-AL"/>
              </w:rPr>
              <w:t>P</w:t>
            </w:r>
            <w:r w:rsidR="008827DC">
              <w:rPr>
                <w:b/>
                <w:bCs/>
                <w:lang w:val="sq-AL"/>
              </w:rPr>
              <w:t>ë</w:t>
            </w:r>
            <w:r>
              <w:rPr>
                <w:b/>
                <w:bCs/>
                <w:lang w:val="sq-AL"/>
              </w:rPr>
              <w:t xml:space="preserve">rqindja e procedurave me elemente mjedis/social </w:t>
            </w:r>
          </w:p>
        </w:tc>
        <w:tc>
          <w:tcPr>
            <w:tcW w:w="1566" w:type="dxa"/>
            <w:shd w:val="clear" w:color="auto" w:fill="FFFFFF" w:themeFill="background1"/>
          </w:tcPr>
          <w:p w14:paraId="7DF19DC4" w14:textId="7928631B" w:rsidR="00F14375" w:rsidRPr="008C21C5" w:rsidRDefault="00BC6E19" w:rsidP="00BC6E19">
            <w:pPr>
              <w:autoSpaceDE w:val="0"/>
              <w:autoSpaceDN w:val="0"/>
              <w:adjustRightInd w:val="0"/>
              <w:spacing w:before="0" w:line="240" w:lineRule="auto"/>
              <w:jc w:val="center"/>
              <w:rPr>
                <w:rFonts w:cs="Calibri"/>
                <w:b/>
                <w:bCs/>
                <w:color w:val="000000"/>
                <w:sz w:val="22"/>
                <w:lang w:val="sq-AL"/>
              </w:rPr>
            </w:pPr>
            <w:r>
              <w:rPr>
                <w:b/>
                <w:bCs/>
                <w:lang w:val="sq-AL"/>
              </w:rPr>
              <w:t>Vlera baz</w:t>
            </w:r>
            <w:r w:rsidR="008827DC">
              <w:rPr>
                <w:b/>
                <w:bCs/>
                <w:lang w:val="sq-AL"/>
              </w:rPr>
              <w:t>ë</w:t>
            </w:r>
            <w:r>
              <w:rPr>
                <w:b/>
                <w:bCs/>
                <w:lang w:val="sq-AL"/>
              </w:rPr>
              <w:t xml:space="preserve"> </w:t>
            </w:r>
            <w:r w:rsidR="001935B8">
              <w:rPr>
                <w:b/>
                <w:bCs/>
                <w:lang w:val="sq-AL"/>
              </w:rPr>
              <w:t xml:space="preserve"> 2020</w:t>
            </w:r>
          </w:p>
        </w:tc>
      </w:tr>
      <w:tr w:rsidR="00F14375" w:rsidRPr="008C21C5" w14:paraId="34275394" w14:textId="77777777" w:rsidTr="00DD3B67">
        <w:trPr>
          <w:trHeight w:val="290"/>
          <w:jc w:val="center"/>
        </w:trPr>
        <w:tc>
          <w:tcPr>
            <w:tcW w:w="1921" w:type="dxa"/>
            <w:shd w:val="clear" w:color="auto" w:fill="FFFFFF" w:themeFill="background1"/>
          </w:tcPr>
          <w:p w14:paraId="26F974FB" w14:textId="7F357E23" w:rsidR="00F14375" w:rsidRPr="008C21C5" w:rsidRDefault="00F14375" w:rsidP="00F14375">
            <w:pPr>
              <w:autoSpaceDE w:val="0"/>
              <w:autoSpaceDN w:val="0"/>
              <w:adjustRightInd w:val="0"/>
              <w:spacing w:before="0" w:line="240" w:lineRule="auto"/>
              <w:jc w:val="center"/>
              <w:rPr>
                <w:rFonts w:cs="Calibri"/>
                <w:color w:val="FF0000"/>
                <w:sz w:val="22"/>
                <w:lang w:val="sq-AL"/>
              </w:rPr>
            </w:pPr>
          </w:p>
        </w:tc>
        <w:tc>
          <w:tcPr>
            <w:tcW w:w="1468" w:type="dxa"/>
            <w:shd w:val="clear" w:color="auto" w:fill="FFFFFF" w:themeFill="background1"/>
          </w:tcPr>
          <w:p w14:paraId="4B0983DF" w14:textId="42350717" w:rsidR="00F14375" w:rsidRPr="008C21C5" w:rsidRDefault="00F14375" w:rsidP="00F14375">
            <w:pPr>
              <w:autoSpaceDE w:val="0"/>
              <w:autoSpaceDN w:val="0"/>
              <w:adjustRightInd w:val="0"/>
              <w:spacing w:before="0" w:line="240" w:lineRule="auto"/>
              <w:jc w:val="center"/>
              <w:rPr>
                <w:rFonts w:cs="Calibri"/>
                <w:color w:val="FF0000"/>
                <w:sz w:val="22"/>
                <w:lang w:val="sq-AL"/>
              </w:rPr>
            </w:pPr>
          </w:p>
        </w:tc>
        <w:tc>
          <w:tcPr>
            <w:tcW w:w="1468" w:type="dxa"/>
            <w:shd w:val="clear" w:color="auto" w:fill="FFFFFF" w:themeFill="background1"/>
          </w:tcPr>
          <w:p w14:paraId="4714CED0" w14:textId="075DD94C" w:rsidR="00F14375" w:rsidRPr="008C21C5" w:rsidRDefault="00F14375" w:rsidP="00F14375">
            <w:pPr>
              <w:autoSpaceDE w:val="0"/>
              <w:autoSpaceDN w:val="0"/>
              <w:adjustRightInd w:val="0"/>
              <w:spacing w:before="0" w:line="240" w:lineRule="auto"/>
              <w:jc w:val="center"/>
              <w:rPr>
                <w:rFonts w:cs="Calibri"/>
                <w:color w:val="FF0000"/>
                <w:sz w:val="22"/>
                <w:lang w:val="sq-AL"/>
              </w:rPr>
            </w:pPr>
          </w:p>
        </w:tc>
        <w:tc>
          <w:tcPr>
            <w:tcW w:w="2082" w:type="dxa"/>
            <w:shd w:val="clear" w:color="auto" w:fill="FFFFFF" w:themeFill="background1"/>
          </w:tcPr>
          <w:p w14:paraId="044EE260" w14:textId="3665E737" w:rsidR="00F14375" w:rsidRPr="008C21C5" w:rsidRDefault="00F14375" w:rsidP="00F14375">
            <w:pPr>
              <w:autoSpaceDE w:val="0"/>
              <w:autoSpaceDN w:val="0"/>
              <w:adjustRightInd w:val="0"/>
              <w:spacing w:before="0" w:line="240" w:lineRule="auto"/>
              <w:jc w:val="center"/>
              <w:rPr>
                <w:rFonts w:cs="Calibri"/>
                <w:b/>
                <w:bCs/>
                <w:color w:val="FF0000"/>
                <w:sz w:val="22"/>
                <w:lang w:val="sq-AL"/>
              </w:rPr>
            </w:pPr>
          </w:p>
        </w:tc>
        <w:tc>
          <w:tcPr>
            <w:tcW w:w="1566" w:type="dxa"/>
            <w:shd w:val="clear" w:color="auto" w:fill="FFFFFF" w:themeFill="background1"/>
          </w:tcPr>
          <w:p w14:paraId="614F2410" w14:textId="7E640211" w:rsidR="00F14375" w:rsidRPr="008C21C5" w:rsidRDefault="00F14375" w:rsidP="00F14375">
            <w:pPr>
              <w:autoSpaceDE w:val="0"/>
              <w:autoSpaceDN w:val="0"/>
              <w:adjustRightInd w:val="0"/>
              <w:spacing w:before="0" w:line="240" w:lineRule="auto"/>
              <w:jc w:val="center"/>
              <w:rPr>
                <w:rFonts w:cs="Calibri"/>
                <w:b/>
                <w:bCs/>
                <w:color w:val="FF0000"/>
                <w:sz w:val="22"/>
                <w:lang w:val="sq-AL"/>
              </w:rPr>
            </w:pPr>
          </w:p>
        </w:tc>
      </w:tr>
    </w:tbl>
    <w:p w14:paraId="2AE2101B" w14:textId="717B66D2" w:rsidR="002A0442" w:rsidRDefault="002A0442" w:rsidP="002C709E"/>
    <w:p w14:paraId="21332D69" w14:textId="3FA9746C" w:rsidR="00F14375" w:rsidRPr="00F14375" w:rsidRDefault="003C0AB4" w:rsidP="00BC50BC">
      <w:r w:rsidRPr="003C0AB4">
        <w:t>P</w:t>
      </w:r>
      <w:r w:rsidR="00577F8E">
        <w:t>ë</w:t>
      </w:r>
      <w:r w:rsidRPr="003C0AB4">
        <w:t>r k</w:t>
      </w:r>
      <w:r w:rsidR="00577F8E">
        <w:t>ë</w:t>
      </w:r>
      <w:r w:rsidRPr="003C0AB4">
        <w:t>t</w:t>
      </w:r>
      <w:r w:rsidR="00577F8E">
        <w:t>ë</w:t>
      </w:r>
      <w:r w:rsidRPr="003C0AB4">
        <w:t xml:space="preserve"> tregues performance nuk ishte e mundur </w:t>
      </w:r>
      <w:r w:rsidR="00BD7E85" w:rsidRPr="00BD7E85">
        <w:t>të nxirrej vlera bazë për 2020 si dhe të dhena për 6 mujorin e I të vitit</w:t>
      </w:r>
      <w:r w:rsidR="001935B8">
        <w:t xml:space="preserve"> 2021</w:t>
      </w:r>
      <w:r w:rsidR="00BC50BC">
        <w:t>. K</w:t>
      </w:r>
      <w:r w:rsidR="00577F8E">
        <w:t>ë</w:t>
      </w:r>
      <w:r w:rsidR="00BC50BC">
        <w:t>to t</w:t>
      </w:r>
      <w:r w:rsidR="00577F8E">
        <w:t>ë</w:t>
      </w:r>
      <w:r w:rsidR="00BC50BC">
        <w:t xml:space="preserve"> dh</w:t>
      </w:r>
      <w:r w:rsidR="00577F8E">
        <w:t>ë</w:t>
      </w:r>
      <w:r w:rsidR="00BC50BC">
        <w:t>na nuk jan</w:t>
      </w:r>
      <w:r w:rsidR="00577F8E">
        <w:t>ë</w:t>
      </w:r>
      <w:r w:rsidR="00BC50BC">
        <w:t xml:space="preserve"> gjeneruar m</w:t>
      </w:r>
      <w:r w:rsidR="00577F8E">
        <w:t>ë</w:t>
      </w:r>
      <w:r w:rsidR="00BC50BC">
        <w:t xml:space="preserve"> p</w:t>
      </w:r>
      <w:r w:rsidR="00577F8E">
        <w:t>ë</w:t>
      </w:r>
      <w:r w:rsidR="00BC50BC">
        <w:t>rpara dhe do k</w:t>
      </w:r>
      <w:r w:rsidR="00577F8E">
        <w:t>ë</w:t>
      </w:r>
      <w:r w:rsidR="00BC50BC">
        <w:t>rkoj</w:t>
      </w:r>
      <w:r w:rsidR="00577F8E">
        <w:t>ë</w:t>
      </w:r>
      <w:r w:rsidR="00BC50BC">
        <w:t xml:space="preserve"> nj</w:t>
      </w:r>
      <w:r w:rsidR="00577F8E">
        <w:t>ë</w:t>
      </w:r>
      <w:r w:rsidR="00BC50BC">
        <w:t xml:space="preserve"> rikonceptim n</w:t>
      </w:r>
      <w:r w:rsidR="00577F8E">
        <w:t>ë</w:t>
      </w:r>
      <w:r w:rsidR="00BC50BC">
        <w:t xml:space="preserve"> mbledhjen e informacionit p</w:t>
      </w:r>
      <w:r w:rsidR="00577F8E">
        <w:t>ë</w:t>
      </w:r>
      <w:r w:rsidR="00BC50BC">
        <w:t>r procedurat e prokurimit. P</w:t>
      </w:r>
      <w:r w:rsidR="00577F8E">
        <w:t>ë</w:t>
      </w:r>
      <w:r w:rsidR="00BC50BC">
        <w:t>r k</w:t>
      </w:r>
      <w:r w:rsidR="00577F8E">
        <w:t>ë</w:t>
      </w:r>
      <w:r w:rsidR="00BC50BC">
        <w:t>t</w:t>
      </w:r>
      <w:r w:rsidR="00577F8E">
        <w:t>ë</w:t>
      </w:r>
      <w:r w:rsidR="00BC50BC">
        <w:t xml:space="preserve"> arsye, APP do t</w:t>
      </w:r>
      <w:r w:rsidR="00577F8E">
        <w:t>ë</w:t>
      </w:r>
      <w:r w:rsidR="00BC50BC">
        <w:t xml:space="preserve"> marr</w:t>
      </w:r>
      <w:r w:rsidR="00577F8E">
        <w:t>ë</w:t>
      </w:r>
      <w:r w:rsidR="00BC50BC">
        <w:t xml:space="preserve"> masa p</w:t>
      </w:r>
      <w:r w:rsidR="00577F8E">
        <w:t>ë</w:t>
      </w:r>
      <w:r w:rsidR="00BC50BC">
        <w:t>r nxjerrjen e t</w:t>
      </w:r>
      <w:r w:rsidR="00577F8E">
        <w:t>ë</w:t>
      </w:r>
      <w:r w:rsidR="00BC50BC">
        <w:t xml:space="preserve"> dhenave p</w:t>
      </w:r>
      <w:r w:rsidR="00577F8E">
        <w:t>ë</w:t>
      </w:r>
      <w:r w:rsidR="00BC50BC">
        <w:t>r k</w:t>
      </w:r>
      <w:r w:rsidR="00577F8E">
        <w:t>ë</w:t>
      </w:r>
      <w:r w:rsidR="00BC50BC">
        <w:t>t</w:t>
      </w:r>
      <w:r w:rsidR="00577F8E">
        <w:t>ë</w:t>
      </w:r>
      <w:r w:rsidR="00BC50BC">
        <w:t xml:space="preserve"> indikator p</w:t>
      </w:r>
      <w:r w:rsidR="00577F8E">
        <w:t>ë</w:t>
      </w:r>
      <w:r w:rsidR="00BC50BC">
        <w:t>r vitet pasuese.</w:t>
      </w:r>
    </w:p>
    <w:p w14:paraId="1125A57B" w14:textId="0B83D5BB" w:rsidR="002C709E" w:rsidRPr="008C21C5" w:rsidRDefault="00DD5E36" w:rsidP="003770F5">
      <w:pPr>
        <w:pStyle w:val="Subtitle"/>
        <w:rPr>
          <w:lang w:val="sq-AL"/>
        </w:rPr>
      </w:pPr>
      <w:r>
        <w:rPr>
          <w:lang w:val="sq-AL"/>
        </w:rPr>
        <w:lastRenderedPageBreak/>
        <w:t>TKP</w:t>
      </w:r>
      <w:r w:rsidR="002A0442" w:rsidRPr="008C21C5">
        <w:rPr>
          <w:lang w:val="sq-AL"/>
        </w:rPr>
        <w:t xml:space="preserve"> </w:t>
      </w:r>
      <w:r w:rsidR="002C709E" w:rsidRPr="008C21C5">
        <w:rPr>
          <w:lang w:val="sq-AL"/>
        </w:rPr>
        <w:t xml:space="preserve">6 </w:t>
      </w:r>
      <w:r w:rsidRPr="00DD5E36">
        <w:rPr>
          <w:lang w:val="sq-AL"/>
        </w:rPr>
        <w:t>Rritja e efiçencës në dhënien e kontratës</w:t>
      </w:r>
      <w:r w:rsidRPr="00DD5E36">
        <w:rPr>
          <w:rFonts w:ascii="Times New Roman" w:eastAsia="Times New Roman" w:hAnsi="Times New Roman" w:cs="Times New Roman"/>
          <w:b w:val="0"/>
          <w:iCs/>
          <w:sz w:val="24"/>
          <w:szCs w:val="24"/>
          <w:lang w:val="en-US"/>
        </w:rPr>
        <w:t xml:space="preserve"> </w:t>
      </w:r>
    </w:p>
    <w:p w14:paraId="59EF68CC" w14:textId="501C822B" w:rsidR="0006256F" w:rsidRDefault="00DD5E36" w:rsidP="0006256F">
      <w:pPr>
        <w:rPr>
          <w:lang w:val="sq-AL"/>
        </w:rPr>
      </w:pPr>
      <w:r>
        <w:rPr>
          <w:i/>
          <w:iCs/>
          <w:lang w:val="sq-AL"/>
        </w:rPr>
        <w:t>Metodologjia</w:t>
      </w:r>
      <w:r w:rsidR="0071509D" w:rsidRPr="008C21C5">
        <w:rPr>
          <w:i/>
          <w:iCs/>
          <w:lang w:val="sq-AL"/>
        </w:rPr>
        <w:t>:</w:t>
      </w:r>
      <w:r w:rsidR="0006256F" w:rsidRPr="008C21C5">
        <w:rPr>
          <w:lang w:val="sq-AL"/>
        </w:rPr>
        <w:t xml:space="preserve"> </w:t>
      </w:r>
      <w:r w:rsidRPr="00DD5E36">
        <w:rPr>
          <w:lang w:val="sq-AL"/>
        </w:rPr>
        <w:t>Ndikimi do të vlerësohet duke matur një ulje të numrit mesatar të procedurave të prokurimit të anul</w:t>
      </w:r>
      <w:r w:rsidR="00072961">
        <w:rPr>
          <w:lang w:val="sq-AL"/>
        </w:rPr>
        <w:t>l</w:t>
      </w:r>
      <w:r w:rsidRPr="00DD5E36">
        <w:rPr>
          <w:lang w:val="sq-AL"/>
        </w:rPr>
        <w:t>uara, krahasuar me një vit më parë</w:t>
      </w:r>
      <w:r w:rsidR="0006256F" w:rsidRPr="008C21C5">
        <w:rPr>
          <w:lang w:val="sq-AL"/>
        </w:rPr>
        <w:t>.</w:t>
      </w:r>
    </w:p>
    <w:p w14:paraId="4594200C" w14:textId="6B69F801" w:rsidR="00F12A55" w:rsidRDefault="00F12A55" w:rsidP="0006256F">
      <w:pPr>
        <w:rPr>
          <w:lang w:val="sq-AL"/>
        </w:rPr>
      </w:pPr>
    </w:p>
    <w:p w14:paraId="5B5C30DA" w14:textId="69729D3C" w:rsidR="00072961" w:rsidRPr="008C21C5" w:rsidRDefault="00072961" w:rsidP="00072961">
      <w:pPr>
        <w:jc w:val="center"/>
        <w:rPr>
          <w:lang w:val="sq-AL"/>
        </w:rPr>
      </w:pPr>
      <w:r w:rsidRPr="00072961">
        <w:rPr>
          <w:lang w:val="sq-AL"/>
        </w:rPr>
        <w:t>Tabela</w:t>
      </w:r>
      <w:r w:rsidR="00177E7B">
        <w:rPr>
          <w:lang w:val="sq-AL"/>
        </w:rPr>
        <w:t xml:space="preserve"> 4.6</w:t>
      </w:r>
      <w:r w:rsidRPr="00072961">
        <w:rPr>
          <w:lang w:val="sq-AL"/>
        </w:rPr>
        <w:t>: Vlera e TKP</w:t>
      </w:r>
      <w:r>
        <w:rPr>
          <w:lang w:val="sq-AL"/>
        </w:rPr>
        <w:t xml:space="preserve"> 6</w:t>
      </w:r>
      <w:r w:rsidRPr="00072961">
        <w:rPr>
          <w:lang w:val="sq-AL"/>
        </w:rPr>
        <w:t xml:space="preserve"> </w:t>
      </w:r>
      <w:r w:rsidR="00BD7E85" w:rsidRPr="00BD7E85">
        <w:rPr>
          <w:lang w:val="sq-AL"/>
        </w:rPr>
        <w:t>në 6 M I 2021</w:t>
      </w:r>
    </w:p>
    <w:tbl>
      <w:tblPr>
        <w:tblW w:w="73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559"/>
        <w:gridCol w:w="1331"/>
        <w:gridCol w:w="1646"/>
        <w:gridCol w:w="1281"/>
      </w:tblGrid>
      <w:tr w:rsidR="00F12A55" w:rsidRPr="008C21C5" w14:paraId="0D3D9E8C" w14:textId="77777777" w:rsidTr="00F12A55">
        <w:trPr>
          <w:trHeight w:val="980"/>
          <w:jc w:val="center"/>
        </w:trPr>
        <w:tc>
          <w:tcPr>
            <w:tcW w:w="1560" w:type="dxa"/>
            <w:shd w:val="clear" w:color="auto" w:fill="FFFFFF" w:themeFill="background1"/>
          </w:tcPr>
          <w:p w14:paraId="1F8B3B5B" w14:textId="03DB92E6" w:rsidR="00F12A55" w:rsidRPr="008C21C5" w:rsidRDefault="00F12A55" w:rsidP="00DD5E36">
            <w:pPr>
              <w:autoSpaceDE w:val="0"/>
              <w:autoSpaceDN w:val="0"/>
              <w:adjustRightInd w:val="0"/>
              <w:spacing w:before="0" w:line="240" w:lineRule="auto"/>
              <w:jc w:val="center"/>
              <w:rPr>
                <w:rFonts w:cs="Calibri"/>
                <w:color w:val="000000"/>
                <w:sz w:val="22"/>
                <w:lang w:val="sq-AL"/>
              </w:rPr>
            </w:pPr>
            <w:r w:rsidRPr="008C21C5">
              <w:rPr>
                <w:lang w:val="sq-AL"/>
              </w:rPr>
              <w:t>Num</w:t>
            </w:r>
            <w:r>
              <w:rPr>
                <w:lang w:val="sq-AL"/>
              </w:rPr>
              <w:t xml:space="preserve">ri i procedurave të anulluara </w:t>
            </w:r>
          </w:p>
        </w:tc>
        <w:tc>
          <w:tcPr>
            <w:tcW w:w="1559" w:type="dxa"/>
            <w:shd w:val="clear" w:color="auto" w:fill="FFFFFF" w:themeFill="background1"/>
          </w:tcPr>
          <w:p w14:paraId="3B70CCCE" w14:textId="64F315AB" w:rsidR="00F12A55" w:rsidRPr="008C21C5" w:rsidRDefault="00F12A55" w:rsidP="00DD5E36">
            <w:pPr>
              <w:autoSpaceDE w:val="0"/>
              <w:autoSpaceDN w:val="0"/>
              <w:adjustRightInd w:val="0"/>
              <w:spacing w:before="0" w:line="240" w:lineRule="auto"/>
              <w:jc w:val="center"/>
              <w:rPr>
                <w:rFonts w:cs="Calibri"/>
                <w:color w:val="000000"/>
                <w:sz w:val="22"/>
                <w:lang w:val="sq-AL"/>
              </w:rPr>
            </w:pPr>
            <w:r>
              <w:rPr>
                <w:lang w:val="sq-AL"/>
              </w:rPr>
              <w:t xml:space="preserve">Procedurat e zbatuara </w:t>
            </w:r>
          </w:p>
        </w:tc>
        <w:tc>
          <w:tcPr>
            <w:tcW w:w="1331" w:type="dxa"/>
            <w:shd w:val="clear" w:color="auto" w:fill="FFFFFF" w:themeFill="background1"/>
          </w:tcPr>
          <w:p w14:paraId="716DBDE5" w14:textId="66FDAF9F" w:rsidR="00F12A55" w:rsidRPr="008C21C5" w:rsidRDefault="00F12A55" w:rsidP="00DD5E36">
            <w:pPr>
              <w:autoSpaceDE w:val="0"/>
              <w:autoSpaceDN w:val="0"/>
              <w:adjustRightInd w:val="0"/>
              <w:spacing w:before="0" w:line="240" w:lineRule="auto"/>
              <w:jc w:val="center"/>
              <w:rPr>
                <w:rFonts w:cs="Calibri"/>
                <w:b/>
                <w:bCs/>
                <w:color w:val="000000"/>
                <w:sz w:val="22"/>
                <w:lang w:val="sq-AL"/>
              </w:rPr>
            </w:pPr>
            <w:r>
              <w:rPr>
                <w:lang w:val="sq-AL"/>
              </w:rPr>
              <w:t xml:space="preserve">Numri gjithsej i procedurave </w:t>
            </w:r>
          </w:p>
        </w:tc>
        <w:tc>
          <w:tcPr>
            <w:tcW w:w="1646" w:type="dxa"/>
            <w:shd w:val="clear" w:color="auto" w:fill="FFFFFF" w:themeFill="background1"/>
          </w:tcPr>
          <w:p w14:paraId="1A1AE9D6" w14:textId="54135DD3" w:rsidR="00F12A55" w:rsidRPr="008C21C5" w:rsidRDefault="00F12A55" w:rsidP="00DD5E36">
            <w:pPr>
              <w:autoSpaceDE w:val="0"/>
              <w:autoSpaceDN w:val="0"/>
              <w:adjustRightInd w:val="0"/>
              <w:spacing w:before="0" w:line="240" w:lineRule="auto"/>
              <w:jc w:val="center"/>
              <w:rPr>
                <w:rFonts w:cs="Calibri"/>
                <w:b/>
                <w:bCs/>
                <w:color w:val="000000"/>
                <w:sz w:val="22"/>
                <w:lang w:val="sq-AL"/>
              </w:rPr>
            </w:pPr>
            <w:r>
              <w:rPr>
                <w:b/>
                <w:bCs/>
                <w:lang w:val="sq-AL"/>
              </w:rPr>
              <w:t>Përqindja e procedurave të anulluara</w:t>
            </w:r>
          </w:p>
        </w:tc>
        <w:tc>
          <w:tcPr>
            <w:tcW w:w="1281" w:type="dxa"/>
            <w:shd w:val="clear" w:color="auto" w:fill="FFFFFF" w:themeFill="background1"/>
          </w:tcPr>
          <w:p w14:paraId="57770D14" w14:textId="7050B6CE" w:rsidR="00F12A55" w:rsidRPr="008C21C5" w:rsidRDefault="00BD7E85" w:rsidP="00DD5E36">
            <w:pPr>
              <w:autoSpaceDE w:val="0"/>
              <w:autoSpaceDN w:val="0"/>
              <w:adjustRightInd w:val="0"/>
              <w:spacing w:before="0" w:line="240" w:lineRule="auto"/>
              <w:jc w:val="center"/>
              <w:rPr>
                <w:rFonts w:cs="Calibri"/>
                <w:b/>
                <w:bCs/>
                <w:color w:val="000000"/>
                <w:sz w:val="22"/>
                <w:lang w:val="sq-AL"/>
              </w:rPr>
            </w:pPr>
            <w:r>
              <w:rPr>
                <w:b/>
                <w:bCs/>
                <w:lang w:val="sq-AL"/>
              </w:rPr>
              <w:t>Vlera bazë 2020</w:t>
            </w:r>
          </w:p>
        </w:tc>
      </w:tr>
      <w:tr w:rsidR="00F12A55" w:rsidRPr="008C21C5" w14:paraId="7CBD9FED" w14:textId="77777777" w:rsidTr="00F12A55">
        <w:trPr>
          <w:trHeight w:val="290"/>
          <w:jc w:val="center"/>
        </w:trPr>
        <w:tc>
          <w:tcPr>
            <w:tcW w:w="1560" w:type="dxa"/>
            <w:shd w:val="clear" w:color="auto" w:fill="FFFFFF" w:themeFill="background1"/>
          </w:tcPr>
          <w:p w14:paraId="0FF81204" w14:textId="30AE57D0" w:rsidR="00F12A55" w:rsidRPr="006211EF" w:rsidRDefault="00BD7E85" w:rsidP="0006256F">
            <w:pPr>
              <w:autoSpaceDE w:val="0"/>
              <w:autoSpaceDN w:val="0"/>
              <w:adjustRightInd w:val="0"/>
              <w:spacing w:before="0" w:line="240" w:lineRule="auto"/>
              <w:jc w:val="center"/>
              <w:rPr>
                <w:rFonts w:cs="Calibri"/>
                <w:sz w:val="22"/>
                <w:lang w:val="sq-AL"/>
              </w:rPr>
            </w:pPr>
            <w:r>
              <w:rPr>
                <w:rFonts w:cs="Calibri"/>
                <w:sz w:val="22"/>
                <w:lang w:val="sq-AL"/>
              </w:rPr>
              <w:t>372</w:t>
            </w:r>
          </w:p>
        </w:tc>
        <w:tc>
          <w:tcPr>
            <w:tcW w:w="1559" w:type="dxa"/>
            <w:shd w:val="clear" w:color="auto" w:fill="FFFFFF" w:themeFill="background1"/>
          </w:tcPr>
          <w:p w14:paraId="3AD7DCEC" w14:textId="03F68084" w:rsidR="00F12A55" w:rsidRPr="006211EF" w:rsidRDefault="00BD7E85" w:rsidP="0006256F">
            <w:pPr>
              <w:autoSpaceDE w:val="0"/>
              <w:autoSpaceDN w:val="0"/>
              <w:adjustRightInd w:val="0"/>
              <w:spacing w:before="0" w:line="240" w:lineRule="auto"/>
              <w:jc w:val="center"/>
              <w:rPr>
                <w:rFonts w:cs="Calibri"/>
                <w:sz w:val="22"/>
                <w:lang w:val="sq-AL"/>
              </w:rPr>
            </w:pPr>
            <w:r>
              <w:rPr>
                <w:rFonts w:cs="Calibri"/>
                <w:sz w:val="22"/>
                <w:lang w:val="sq-AL"/>
              </w:rPr>
              <w:t>2257</w:t>
            </w:r>
          </w:p>
        </w:tc>
        <w:tc>
          <w:tcPr>
            <w:tcW w:w="1331" w:type="dxa"/>
            <w:shd w:val="clear" w:color="auto" w:fill="FFFFFF" w:themeFill="background1"/>
          </w:tcPr>
          <w:p w14:paraId="06432FCA" w14:textId="64CD5F97" w:rsidR="00F12A55" w:rsidRPr="006211EF" w:rsidRDefault="00BD7E85" w:rsidP="0006256F">
            <w:pPr>
              <w:autoSpaceDE w:val="0"/>
              <w:autoSpaceDN w:val="0"/>
              <w:adjustRightInd w:val="0"/>
              <w:spacing w:before="0" w:line="240" w:lineRule="auto"/>
              <w:jc w:val="center"/>
              <w:rPr>
                <w:rFonts w:cs="Calibri"/>
                <w:b/>
                <w:bCs/>
                <w:sz w:val="22"/>
                <w:lang w:val="sq-AL"/>
              </w:rPr>
            </w:pPr>
            <w:r>
              <w:rPr>
                <w:rFonts w:cs="Calibri"/>
                <w:b/>
                <w:bCs/>
                <w:sz w:val="22"/>
                <w:lang w:val="sq-AL"/>
              </w:rPr>
              <w:t>2629</w:t>
            </w:r>
          </w:p>
        </w:tc>
        <w:tc>
          <w:tcPr>
            <w:tcW w:w="1646" w:type="dxa"/>
            <w:shd w:val="clear" w:color="auto" w:fill="FFFFFF" w:themeFill="background1"/>
          </w:tcPr>
          <w:p w14:paraId="5A8D1AFE" w14:textId="16B8EF53" w:rsidR="00F12A55" w:rsidRPr="006211EF" w:rsidRDefault="00BD7E85" w:rsidP="0006256F">
            <w:pPr>
              <w:autoSpaceDE w:val="0"/>
              <w:autoSpaceDN w:val="0"/>
              <w:adjustRightInd w:val="0"/>
              <w:spacing w:before="0" w:line="240" w:lineRule="auto"/>
              <w:jc w:val="center"/>
              <w:rPr>
                <w:b/>
                <w:bCs/>
                <w:lang w:val="sq-AL"/>
              </w:rPr>
            </w:pPr>
            <w:r>
              <w:rPr>
                <w:b/>
                <w:bCs/>
                <w:lang w:val="sq-AL"/>
              </w:rPr>
              <w:t>14.14</w:t>
            </w:r>
            <w:r w:rsidR="00F12A55">
              <w:rPr>
                <w:b/>
                <w:bCs/>
                <w:lang w:val="sq-AL"/>
              </w:rPr>
              <w:t>%</w:t>
            </w:r>
          </w:p>
        </w:tc>
        <w:tc>
          <w:tcPr>
            <w:tcW w:w="1281" w:type="dxa"/>
            <w:shd w:val="clear" w:color="auto" w:fill="FFFFFF" w:themeFill="background1"/>
          </w:tcPr>
          <w:p w14:paraId="3907D686" w14:textId="617A0851" w:rsidR="00F12A55" w:rsidRPr="008C21C5" w:rsidRDefault="00BD7E85" w:rsidP="0006256F">
            <w:pPr>
              <w:autoSpaceDE w:val="0"/>
              <w:autoSpaceDN w:val="0"/>
              <w:adjustRightInd w:val="0"/>
              <w:spacing w:before="0" w:line="240" w:lineRule="auto"/>
              <w:jc w:val="center"/>
              <w:rPr>
                <w:rFonts w:cs="Calibri"/>
                <w:b/>
                <w:bCs/>
                <w:color w:val="000000"/>
                <w:sz w:val="22"/>
                <w:lang w:val="sq-AL"/>
              </w:rPr>
            </w:pPr>
            <w:r>
              <w:rPr>
                <w:b/>
                <w:bCs/>
                <w:lang w:val="sq-AL"/>
              </w:rPr>
              <w:t>23.13</w:t>
            </w:r>
            <w:r w:rsidR="00F12A55" w:rsidRPr="008C21C5">
              <w:rPr>
                <w:b/>
                <w:bCs/>
                <w:lang w:val="sq-AL"/>
              </w:rPr>
              <w:t>%</w:t>
            </w:r>
          </w:p>
        </w:tc>
      </w:tr>
    </w:tbl>
    <w:p w14:paraId="6EB30B3B" w14:textId="3E18DA13" w:rsidR="002A0442" w:rsidRPr="008C21C5" w:rsidRDefault="002A0442" w:rsidP="002C709E">
      <w:pPr>
        <w:rPr>
          <w:lang w:val="sq-AL"/>
        </w:rPr>
      </w:pPr>
    </w:p>
    <w:p w14:paraId="5A72D767" w14:textId="26A1FE85" w:rsidR="008D7148" w:rsidRPr="008C21C5" w:rsidRDefault="00F64537" w:rsidP="008D7148">
      <w:pPr>
        <w:jc w:val="center"/>
        <w:rPr>
          <w:lang w:val="sq-AL"/>
        </w:rPr>
      </w:pPr>
      <w:r>
        <w:rPr>
          <w:noProof/>
          <w:lang w:eastAsia="en-GB"/>
        </w:rPr>
        <w:drawing>
          <wp:inline distT="0" distB="0" distL="0" distR="0" wp14:anchorId="7EDFA485" wp14:editId="4B12ADCA">
            <wp:extent cx="4584700" cy="2755900"/>
            <wp:effectExtent l="0" t="0" r="6350"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584700" cy="2755900"/>
                    </a:xfrm>
                    <a:prstGeom prst="rect">
                      <a:avLst/>
                    </a:prstGeom>
                    <a:noFill/>
                  </pic:spPr>
                </pic:pic>
              </a:graphicData>
            </a:graphic>
          </wp:inline>
        </w:drawing>
      </w:r>
    </w:p>
    <w:p w14:paraId="7AB4F1DE" w14:textId="0AAFCB7C" w:rsidR="008D7148" w:rsidRPr="008C21C5" w:rsidRDefault="008D7148" w:rsidP="002C709E">
      <w:pPr>
        <w:rPr>
          <w:lang w:val="sq-AL"/>
        </w:rPr>
      </w:pPr>
    </w:p>
    <w:p w14:paraId="3BA8FCB6" w14:textId="0EF1FB2D" w:rsidR="003D2BD1" w:rsidRPr="008C21C5" w:rsidRDefault="00F64537" w:rsidP="006211EF">
      <w:pPr>
        <w:jc w:val="center"/>
        <w:rPr>
          <w:lang w:val="sq-AL"/>
        </w:rPr>
      </w:pPr>
      <w:r>
        <w:rPr>
          <w:noProof/>
          <w:lang w:eastAsia="en-GB"/>
        </w:rPr>
        <w:lastRenderedPageBreak/>
        <w:drawing>
          <wp:inline distT="0" distB="0" distL="0" distR="0" wp14:anchorId="4DC12862" wp14:editId="3E6E70BD">
            <wp:extent cx="4524375" cy="3724910"/>
            <wp:effectExtent l="0" t="0" r="9525" b="889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524375" cy="3724910"/>
                    </a:xfrm>
                    <a:prstGeom prst="rect">
                      <a:avLst/>
                    </a:prstGeom>
                    <a:noFill/>
                  </pic:spPr>
                </pic:pic>
              </a:graphicData>
            </a:graphic>
          </wp:inline>
        </w:drawing>
      </w:r>
    </w:p>
    <w:p w14:paraId="44010FCC" w14:textId="7B07E5FC" w:rsidR="006211EF" w:rsidRPr="00F64537" w:rsidRDefault="00072961" w:rsidP="00072961">
      <w:pPr>
        <w:rPr>
          <w:szCs w:val="24"/>
          <w:lang w:val="sq-AL"/>
        </w:rPr>
      </w:pPr>
      <w:r w:rsidRPr="00072961">
        <w:rPr>
          <w:szCs w:val="24"/>
          <w:lang w:val="sq-AL"/>
        </w:rPr>
        <w:t xml:space="preserve">Ky tregues performance </w:t>
      </w:r>
      <w:r w:rsidR="00577F8E">
        <w:rPr>
          <w:szCs w:val="24"/>
          <w:lang w:val="sq-AL"/>
        </w:rPr>
        <w:t>ë</w:t>
      </w:r>
      <w:r w:rsidRPr="00072961">
        <w:rPr>
          <w:szCs w:val="24"/>
          <w:lang w:val="sq-AL"/>
        </w:rPr>
        <w:t>sht</w:t>
      </w:r>
      <w:r w:rsidR="00577F8E">
        <w:rPr>
          <w:szCs w:val="24"/>
          <w:lang w:val="sq-AL"/>
        </w:rPr>
        <w:t>ë</w:t>
      </w:r>
      <w:r w:rsidRPr="00072961">
        <w:rPr>
          <w:szCs w:val="24"/>
          <w:lang w:val="sq-AL"/>
        </w:rPr>
        <w:t xml:space="preserve"> realizuar </w:t>
      </w:r>
      <w:r w:rsidR="00F64537" w:rsidRPr="00F64537">
        <w:rPr>
          <w:szCs w:val="24"/>
          <w:lang w:val="sq-AL"/>
        </w:rPr>
        <w:t xml:space="preserve">për 6 mujorin e I të 2021 pasi ka pasur </w:t>
      </w:r>
      <w:r w:rsidRPr="00072961">
        <w:rPr>
          <w:szCs w:val="24"/>
          <w:lang w:val="sq-AL"/>
        </w:rPr>
        <w:t>nj</w:t>
      </w:r>
      <w:r w:rsidR="00577F8E">
        <w:rPr>
          <w:szCs w:val="24"/>
          <w:lang w:val="sq-AL"/>
        </w:rPr>
        <w:t>ë</w:t>
      </w:r>
      <w:r w:rsidRPr="00072961">
        <w:rPr>
          <w:szCs w:val="24"/>
          <w:lang w:val="sq-AL"/>
        </w:rPr>
        <w:t xml:space="preserve"> ulje t</w:t>
      </w:r>
      <w:r w:rsidR="00577F8E">
        <w:rPr>
          <w:szCs w:val="24"/>
          <w:lang w:val="sq-AL"/>
        </w:rPr>
        <w:t>ë</w:t>
      </w:r>
      <w:r w:rsidRPr="00072961">
        <w:rPr>
          <w:szCs w:val="24"/>
          <w:lang w:val="sq-AL"/>
        </w:rPr>
        <w:t xml:space="preserve"> </w:t>
      </w:r>
      <w:r w:rsidR="0086294E">
        <w:rPr>
          <w:szCs w:val="24"/>
          <w:lang w:val="sq-AL"/>
        </w:rPr>
        <w:t>p</w:t>
      </w:r>
      <w:r w:rsidR="00577F8E">
        <w:rPr>
          <w:szCs w:val="24"/>
          <w:lang w:val="sq-AL"/>
        </w:rPr>
        <w:t>ë</w:t>
      </w:r>
      <w:r w:rsidRPr="00072961">
        <w:rPr>
          <w:szCs w:val="24"/>
          <w:lang w:val="sq-AL"/>
        </w:rPr>
        <w:t>rqindjes s</w:t>
      </w:r>
      <w:r w:rsidR="00577F8E">
        <w:rPr>
          <w:szCs w:val="24"/>
          <w:lang w:val="sq-AL"/>
        </w:rPr>
        <w:t>ë</w:t>
      </w:r>
      <w:r w:rsidRPr="00072961">
        <w:rPr>
          <w:szCs w:val="24"/>
          <w:lang w:val="sq-AL"/>
        </w:rPr>
        <w:t xml:space="preserve"> procedurave t</w:t>
      </w:r>
      <w:r w:rsidR="00577F8E">
        <w:rPr>
          <w:szCs w:val="24"/>
          <w:lang w:val="sq-AL"/>
        </w:rPr>
        <w:t>ë</w:t>
      </w:r>
      <w:r w:rsidRPr="00072961">
        <w:rPr>
          <w:szCs w:val="24"/>
          <w:lang w:val="sq-AL"/>
        </w:rPr>
        <w:t xml:space="preserve"> prokurimit t</w:t>
      </w:r>
      <w:r w:rsidR="00577F8E">
        <w:rPr>
          <w:szCs w:val="24"/>
          <w:lang w:val="sq-AL"/>
        </w:rPr>
        <w:t>ë</w:t>
      </w:r>
      <w:r w:rsidRPr="00072961">
        <w:rPr>
          <w:szCs w:val="24"/>
          <w:lang w:val="sq-AL"/>
        </w:rPr>
        <w:t xml:space="preserve"> a</w:t>
      </w:r>
      <w:r w:rsidR="00F64537">
        <w:rPr>
          <w:szCs w:val="24"/>
          <w:lang w:val="sq-AL"/>
        </w:rPr>
        <w:t>nulluara krahasuar me vitin 2020</w:t>
      </w:r>
      <w:r w:rsidRPr="00072961">
        <w:rPr>
          <w:szCs w:val="24"/>
          <w:lang w:val="sq-AL"/>
        </w:rPr>
        <w:t>. Kjo ka ardhur si rezultat i pun</w:t>
      </w:r>
      <w:r w:rsidR="00577F8E">
        <w:rPr>
          <w:szCs w:val="24"/>
          <w:lang w:val="sq-AL"/>
        </w:rPr>
        <w:t>ë</w:t>
      </w:r>
      <w:r w:rsidRPr="00072961">
        <w:rPr>
          <w:szCs w:val="24"/>
          <w:lang w:val="sq-AL"/>
        </w:rPr>
        <w:t>s s</w:t>
      </w:r>
      <w:r w:rsidR="00577F8E">
        <w:rPr>
          <w:szCs w:val="24"/>
          <w:lang w:val="sq-AL"/>
        </w:rPr>
        <w:t>ë</w:t>
      </w:r>
      <w:r w:rsidRPr="00072961">
        <w:rPr>
          <w:szCs w:val="24"/>
          <w:lang w:val="sq-AL"/>
        </w:rPr>
        <w:t xml:space="preserve"> vazhdueshme t</w:t>
      </w:r>
      <w:r w:rsidR="00577F8E">
        <w:rPr>
          <w:szCs w:val="24"/>
          <w:lang w:val="sq-AL"/>
        </w:rPr>
        <w:t>ë</w:t>
      </w:r>
      <w:r w:rsidRPr="00072961">
        <w:rPr>
          <w:szCs w:val="24"/>
          <w:lang w:val="sq-AL"/>
        </w:rPr>
        <w:t xml:space="preserve"> APP p</w:t>
      </w:r>
      <w:r w:rsidR="00577F8E">
        <w:rPr>
          <w:szCs w:val="24"/>
          <w:lang w:val="sq-AL"/>
        </w:rPr>
        <w:t>ë</w:t>
      </w:r>
      <w:r w:rsidRPr="00072961">
        <w:rPr>
          <w:szCs w:val="24"/>
          <w:lang w:val="sq-AL"/>
        </w:rPr>
        <w:t>r nd</w:t>
      </w:r>
      <w:r w:rsidR="00577F8E">
        <w:rPr>
          <w:szCs w:val="24"/>
          <w:lang w:val="sq-AL"/>
        </w:rPr>
        <w:t>ë</w:t>
      </w:r>
      <w:r w:rsidRPr="00072961">
        <w:rPr>
          <w:szCs w:val="24"/>
          <w:lang w:val="sq-AL"/>
        </w:rPr>
        <w:t>rgjegj</w:t>
      </w:r>
      <w:r w:rsidR="00577F8E">
        <w:rPr>
          <w:szCs w:val="24"/>
          <w:lang w:val="sq-AL"/>
        </w:rPr>
        <w:t>ë</w:t>
      </w:r>
      <w:r w:rsidRPr="00072961">
        <w:rPr>
          <w:szCs w:val="24"/>
          <w:lang w:val="sq-AL"/>
        </w:rPr>
        <w:t>simin e autoriteteve kontraktore gjat</w:t>
      </w:r>
      <w:r w:rsidR="00577F8E">
        <w:rPr>
          <w:szCs w:val="24"/>
          <w:lang w:val="sq-AL"/>
        </w:rPr>
        <w:t>ë</w:t>
      </w:r>
      <w:r w:rsidRPr="00072961">
        <w:rPr>
          <w:szCs w:val="24"/>
          <w:lang w:val="sq-AL"/>
        </w:rPr>
        <w:t xml:space="preserve"> zhvillimit t</w:t>
      </w:r>
      <w:r w:rsidR="00577F8E">
        <w:rPr>
          <w:szCs w:val="24"/>
          <w:lang w:val="sq-AL"/>
        </w:rPr>
        <w:t>ë</w:t>
      </w:r>
      <w:r w:rsidRPr="00072961">
        <w:rPr>
          <w:szCs w:val="24"/>
          <w:lang w:val="sq-AL"/>
        </w:rPr>
        <w:t xml:space="preserve"> procedurave t</w:t>
      </w:r>
      <w:r w:rsidR="00577F8E">
        <w:rPr>
          <w:szCs w:val="24"/>
          <w:lang w:val="sq-AL"/>
        </w:rPr>
        <w:t>ë</w:t>
      </w:r>
      <w:r w:rsidRPr="00072961">
        <w:rPr>
          <w:szCs w:val="24"/>
          <w:lang w:val="sq-AL"/>
        </w:rPr>
        <w:t xml:space="preserve"> prokurimit. </w:t>
      </w:r>
      <w:r w:rsidR="00F64537" w:rsidRPr="00F64537">
        <w:rPr>
          <w:szCs w:val="24"/>
          <w:lang w:val="sq-AL"/>
        </w:rPr>
        <w:t>Për këtë arsye, pritet që ky trend të pritet që ky trend të vijojë dhe për pjesën tjetër të vitit</w:t>
      </w:r>
      <w:r w:rsidRPr="00072961">
        <w:rPr>
          <w:lang w:val="sq-AL"/>
        </w:rPr>
        <w:t>.</w:t>
      </w:r>
    </w:p>
    <w:p w14:paraId="6C4A1B40" w14:textId="50436185" w:rsidR="002C709E" w:rsidRPr="008C21C5" w:rsidRDefault="00DD5E36" w:rsidP="003770F5">
      <w:pPr>
        <w:pStyle w:val="Subtitle"/>
        <w:rPr>
          <w:lang w:val="sq-AL"/>
        </w:rPr>
      </w:pPr>
      <w:r>
        <w:rPr>
          <w:lang w:val="sq-AL"/>
        </w:rPr>
        <w:t>TKP</w:t>
      </w:r>
      <w:r w:rsidR="002A0442" w:rsidRPr="008C21C5">
        <w:rPr>
          <w:lang w:val="sq-AL"/>
        </w:rPr>
        <w:t xml:space="preserve"> </w:t>
      </w:r>
      <w:r w:rsidR="002C709E" w:rsidRPr="008C21C5">
        <w:rPr>
          <w:lang w:val="sq-AL"/>
        </w:rPr>
        <w:t xml:space="preserve">7 </w:t>
      </w:r>
      <w:r w:rsidRPr="00DD5E36">
        <w:rPr>
          <w:lang w:val="sq-AL"/>
        </w:rPr>
        <w:t>Përmirësimi i cilësisë së punëve dhe shërbimeve afatgjata</w:t>
      </w:r>
      <w:r w:rsidRPr="00716405">
        <w:rPr>
          <w:rFonts w:ascii="Times New Roman" w:eastAsia="Times New Roman" w:hAnsi="Times New Roman" w:cs="Times New Roman"/>
          <w:b w:val="0"/>
          <w:iCs/>
          <w:color w:val="FF0000"/>
          <w:sz w:val="24"/>
          <w:szCs w:val="24"/>
          <w:lang w:val="sq-AL"/>
        </w:rPr>
        <w:t xml:space="preserve"> </w:t>
      </w:r>
      <w:r w:rsidR="002C709E" w:rsidRPr="008C21C5">
        <w:rPr>
          <w:lang w:val="sq-AL"/>
        </w:rPr>
        <w:t xml:space="preserve"> </w:t>
      </w:r>
    </w:p>
    <w:p w14:paraId="2EF83CD9" w14:textId="78DFF670" w:rsidR="00C73875" w:rsidRPr="008C21C5" w:rsidRDefault="00DD5E36" w:rsidP="003D2BD1">
      <w:pPr>
        <w:rPr>
          <w:lang w:val="sq-AL"/>
        </w:rPr>
      </w:pPr>
      <w:r>
        <w:rPr>
          <w:i/>
          <w:iCs/>
          <w:lang w:val="sq-AL"/>
        </w:rPr>
        <w:t>Metodologji</w:t>
      </w:r>
      <w:r w:rsidR="003D2BD1" w:rsidRPr="008C21C5">
        <w:rPr>
          <w:i/>
          <w:iCs/>
          <w:lang w:val="sq-AL"/>
        </w:rPr>
        <w:t>:</w:t>
      </w:r>
      <w:r w:rsidR="003D2BD1" w:rsidRPr="008C21C5">
        <w:rPr>
          <w:lang w:val="sq-AL"/>
        </w:rPr>
        <w:t xml:space="preserve"> </w:t>
      </w:r>
      <w:r w:rsidRPr="00DD5E36">
        <w:rPr>
          <w:lang w:val="sq-AL"/>
        </w:rPr>
        <w:t>Ndikimi do të vlerësohet duke matur rritjen numrit të propozimeve për kontrata koncesioni dhe PPP të finalizuara vetёm pas miratimit nga Ministria e Financave dhe Ekonomisё</w:t>
      </w:r>
      <w:r w:rsidR="003D2BD1" w:rsidRPr="008C21C5">
        <w:rPr>
          <w:lang w:val="sq-AL"/>
        </w:rPr>
        <w:t>.</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1468"/>
        <w:gridCol w:w="1468"/>
        <w:gridCol w:w="2082"/>
        <w:gridCol w:w="1566"/>
      </w:tblGrid>
      <w:tr w:rsidR="003D2BD1" w:rsidRPr="00716405" w14:paraId="09B20397" w14:textId="77777777" w:rsidTr="00DD3B67">
        <w:trPr>
          <w:trHeight w:val="413"/>
          <w:jc w:val="center"/>
        </w:trPr>
        <w:tc>
          <w:tcPr>
            <w:tcW w:w="8505" w:type="dxa"/>
            <w:gridSpan w:val="5"/>
            <w:tcBorders>
              <w:top w:val="nil"/>
              <w:left w:val="nil"/>
              <w:right w:val="nil"/>
            </w:tcBorders>
            <w:shd w:val="clear" w:color="auto" w:fill="FFFFFF" w:themeFill="background1"/>
          </w:tcPr>
          <w:p w14:paraId="19DE8C1D" w14:textId="2E2DFEEF" w:rsidR="003D2BD1" w:rsidRPr="008C21C5" w:rsidRDefault="003D2BD1" w:rsidP="00BD7E85">
            <w:pPr>
              <w:autoSpaceDE w:val="0"/>
              <w:autoSpaceDN w:val="0"/>
              <w:adjustRightInd w:val="0"/>
              <w:spacing w:before="240" w:after="120" w:line="240" w:lineRule="auto"/>
              <w:jc w:val="center"/>
              <w:rPr>
                <w:rFonts w:cs="Calibri"/>
                <w:color w:val="000000"/>
                <w:szCs w:val="24"/>
                <w:lang w:val="sq-AL"/>
              </w:rPr>
            </w:pPr>
            <w:r w:rsidRPr="008C21C5">
              <w:rPr>
                <w:rFonts w:cs="Calibri"/>
                <w:color w:val="000000"/>
                <w:szCs w:val="24"/>
                <w:lang w:val="sq-AL"/>
              </w:rPr>
              <w:t>Tab</w:t>
            </w:r>
            <w:r w:rsidR="00DD5E36">
              <w:rPr>
                <w:rFonts w:cs="Calibri"/>
                <w:color w:val="000000"/>
                <w:szCs w:val="24"/>
                <w:lang w:val="sq-AL"/>
              </w:rPr>
              <w:t>ela</w:t>
            </w:r>
            <w:r w:rsidR="00177E7B">
              <w:rPr>
                <w:rFonts w:cs="Calibri"/>
                <w:color w:val="000000"/>
                <w:szCs w:val="24"/>
                <w:lang w:val="sq-AL"/>
              </w:rPr>
              <w:t xml:space="preserve"> 4.7</w:t>
            </w:r>
            <w:r w:rsidRPr="008C21C5">
              <w:rPr>
                <w:rFonts w:cs="Calibri"/>
                <w:color w:val="000000"/>
                <w:szCs w:val="24"/>
                <w:lang w:val="sq-AL"/>
              </w:rPr>
              <w:t>: V</w:t>
            </w:r>
            <w:r w:rsidR="00DD5E36">
              <w:rPr>
                <w:rFonts w:cs="Calibri"/>
                <w:color w:val="000000"/>
                <w:szCs w:val="24"/>
                <w:lang w:val="sq-AL"/>
              </w:rPr>
              <w:t>lera e</w:t>
            </w:r>
            <w:r w:rsidRPr="008C21C5">
              <w:rPr>
                <w:rFonts w:cs="Calibri"/>
                <w:color w:val="000000"/>
                <w:szCs w:val="24"/>
                <w:lang w:val="sq-AL"/>
              </w:rPr>
              <w:t xml:space="preserve"> </w:t>
            </w:r>
            <w:r w:rsidR="00DD5E36">
              <w:rPr>
                <w:rFonts w:cs="Calibri"/>
                <w:color w:val="000000"/>
                <w:szCs w:val="24"/>
                <w:lang w:val="sq-AL"/>
              </w:rPr>
              <w:t>TKP</w:t>
            </w:r>
            <w:r w:rsidRPr="008C21C5">
              <w:rPr>
                <w:rFonts w:cs="Calibri"/>
                <w:color w:val="000000"/>
                <w:szCs w:val="24"/>
                <w:lang w:val="sq-AL"/>
              </w:rPr>
              <w:t xml:space="preserve"> 7 </w:t>
            </w:r>
            <w:r w:rsidR="00BD7E85" w:rsidRPr="00BD7E85">
              <w:rPr>
                <w:rFonts w:cs="Calibri"/>
                <w:color w:val="000000"/>
                <w:szCs w:val="24"/>
                <w:lang w:val="sq-AL"/>
              </w:rPr>
              <w:t>në 6 M I 2021</w:t>
            </w:r>
          </w:p>
        </w:tc>
      </w:tr>
      <w:tr w:rsidR="003E44F0" w:rsidRPr="008C21C5" w14:paraId="06185988" w14:textId="77777777" w:rsidTr="00DD3B67">
        <w:trPr>
          <w:trHeight w:val="980"/>
          <w:jc w:val="center"/>
        </w:trPr>
        <w:tc>
          <w:tcPr>
            <w:tcW w:w="1921" w:type="dxa"/>
            <w:shd w:val="clear" w:color="auto" w:fill="FFFFFF" w:themeFill="background1"/>
          </w:tcPr>
          <w:p w14:paraId="0D405D2C" w14:textId="4345BCD2" w:rsidR="003E44F0" w:rsidRPr="008C21C5" w:rsidRDefault="007A4F4B" w:rsidP="007A4F4B">
            <w:pPr>
              <w:autoSpaceDE w:val="0"/>
              <w:autoSpaceDN w:val="0"/>
              <w:adjustRightInd w:val="0"/>
              <w:spacing w:before="0" w:line="240" w:lineRule="auto"/>
              <w:jc w:val="center"/>
              <w:rPr>
                <w:rFonts w:cs="Calibri"/>
                <w:color w:val="000000"/>
                <w:sz w:val="22"/>
                <w:lang w:val="sq-AL"/>
              </w:rPr>
            </w:pPr>
            <w:r>
              <w:rPr>
                <w:lang w:val="sq-AL"/>
              </w:rPr>
              <w:t>Kontrata PPP/koncesioni t</w:t>
            </w:r>
            <w:r w:rsidR="008827DC">
              <w:rPr>
                <w:lang w:val="sq-AL"/>
              </w:rPr>
              <w:t>ë</w:t>
            </w:r>
            <w:r>
              <w:rPr>
                <w:lang w:val="sq-AL"/>
              </w:rPr>
              <w:t xml:space="preserve"> shqyrtuara dhe t</w:t>
            </w:r>
            <w:r w:rsidR="008827DC">
              <w:rPr>
                <w:lang w:val="sq-AL"/>
              </w:rPr>
              <w:t>ë</w:t>
            </w:r>
            <w:r>
              <w:rPr>
                <w:lang w:val="sq-AL"/>
              </w:rPr>
              <w:t xml:space="preserve"> miratuara </w:t>
            </w:r>
          </w:p>
        </w:tc>
        <w:tc>
          <w:tcPr>
            <w:tcW w:w="1468" w:type="dxa"/>
            <w:shd w:val="clear" w:color="auto" w:fill="FFFFFF" w:themeFill="background1"/>
          </w:tcPr>
          <w:p w14:paraId="794325FD" w14:textId="2090A1E7" w:rsidR="003E44F0" w:rsidRPr="008C21C5" w:rsidRDefault="007A4F4B" w:rsidP="007A4F4B">
            <w:pPr>
              <w:autoSpaceDE w:val="0"/>
              <w:autoSpaceDN w:val="0"/>
              <w:adjustRightInd w:val="0"/>
              <w:spacing w:before="0" w:line="240" w:lineRule="auto"/>
              <w:jc w:val="center"/>
              <w:rPr>
                <w:rFonts w:cs="Calibri"/>
                <w:color w:val="000000"/>
                <w:sz w:val="22"/>
                <w:lang w:val="sq-AL"/>
              </w:rPr>
            </w:pPr>
            <w:r>
              <w:rPr>
                <w:lang w:val="sq-AL"/>
              </w:rPr>
              <w:t>Propozime t</w:t>
            </w:r>
            <w:r w:rsidR="008827DC">
              <w:rPr>
                <w:lang w:val="sq-AL"/>
              </w:rPr>
              <w:t>ë</w:t>
            </w:r>
            <w:r>
              <w:rPr>
                <w:lang w:val="sq-AL"/>
              </w:rPr>
              <w:t xml:space="preserve"> refuzuara </w:t>
            </w:r>
          </w:p>
        </w:tc>
        <w:tc>
          <w:tcPr>
            <w:tcW w:w="1468" w:type="dxa"/>
            <w:shd w:val="clear" w:color="auto" w:fill="FFFFFF" w:themeFill="background1"/>
          </w:tcPr>
          <w:p w14:paraId="20156647" w14:textId="7BDCE668" w:rsidR="003E44F0" w:rsidRPr="008C21C5" w:rsidRDefault="007A4F4B" w:rsidP="007A4F4B">
            <w:pPr>
              <w:autoSpaceDE w:val="0"/>
              <w:autoSpaceDN w:val="0"/>
              <w:adjustRightInd w:val="0"/>
              <w:spacing w:before="0" w:line="240" w:lineRule="auto"/>
              <w:jc w:val="center"/>
              <w:rPr>
                <w:rFonts w:cs="Calibri"/>
                <w:color w:val="000000"/>
                <w:sz w:val="22"/>
                <w:lang w:val="sq-AL"/>
              </w:rPr>
            </w:pPr>
            <w:r>
              <w:rPr>
                <w:lang w:val="sq-AL"/>
              </w:rPr>
              <w:t>Numri gjithsej i kontratave t</w:t>
            </w:r>
            <w:r w:rsidR="008827DC">
              <w:rPr>
                <w:lang w:val="sq-AL"/>
              </w:rPr>
              <w:t>ë</w:t>
            </w:r>
            <w:r>
              <w:rPr>
                <w:lang w:val="sq-AL"/>
              </w:rPr>
              <w:t xml:space="preserve"> propozuara </w:t>
            </w:r>
          </w:p>
        </w:tc>
        <w:tc>
          <w:tcPr>
            <w:tcW w:w="2082" w:type="dxa"/>
            <w:shd w:val="clear" w:color="auto" w:fill="FFFFFF" w:themeFill="background1"/>
          </w:tcPr>
          <w:p w14:paraId="700185EF" w14:textId="13E3E6B0" w:rsidR="003E44F0" w:rsidRPr="008C21C5" w:rsidRDefault="007A4F4B" w:rsidP="007A4F4B">
            <w:pPr>
              <w:autoSpaceDE w:val="0"/>
              <w:autoSpaceDN w:val="0"/>
              <w:adjustRightInd w:val="0"/>
              <w:spacing w:before="0" w:line="240" w:lineRule="auto"/>
              <w:jc w:val="center"/>
              <w:rPr>
                <w:rFonts w:cs="Calibri"/>
                <w:b/>
                <w:bCs/>
                <w:color w:val="000000"/>
                <w:sz w:val="22"/>
                <w:lang w:val="sq-AL"/>
              </w:rPr>
            </w:pPr>
            <w:r>
              <w:rPr>
                <w:b/>
                <w:bCs/>
                <w:lang w:val="sq-AL"/>
              </w:rPr>
              <w:t>P</w:t>
            </w:r>
            <w:r w:rsidR="008827DC">
              <w:rPr>
                <w:b/>
                <w:bCs/>
                <w:lang w:val="sq-AL"/>
              </w:rPr>
              <w:t>ë</w:t>
            </w:r>
            <w:r>
              <w:rPr>
                <w:b/>
                <w:bCs/>
                <w:lang w:val="sq-AL"/>
              </w:rPr>
              <w:t>rqindja e k</w:t>
            </w:r>
            <w:r w:rsidRPr="007A4F4B">
              <w:rPr>
                <w:b/>
                <w:bCs/>
                <w:lang w:val="sq-AL"/>
              </w:rPr>
              <w:t>ontrata</w:t>
            </w:r>
            <w:r>
              <w:rPr>
                <w:b/>
                <w:bCs/>
                <w:lang w:val="sq-AL"/>
              </w:rPr>
              <w:t>ve</w:t>
            </w:r>
            <w:r w:rsidRPr="007A4F4B">
              <w:rPr>
                <w:b/>
                <w:bCs/>
                <w:lang w:val="sq-AL"/>
              </w:rPr>
              <w:t xml:space="preserve"> PPP/koncesioni t</w:t>
            </w:r>
            <w:r w:rsidR="008827DC">
              <w:rPr>
                <w:b/>
                <w:bCs/>
                <w:lang w:val="sq-AL"/>
              </w:rPr>
              <w:t>ë</w:t>
            </w:r>
            <w:r w:rsidRPr="007A4F4B">
              <w:rPr>
                <w:b/>
                <w:bCs/>
                <w:lang w:val="sq-AL"/>
              </w:rPr>
              <w:t xml:space="preserve"> shqyrtuara dhe t</w:t>
            </w:r>
            <w:r w:rsidR="008827DC">
              <w:rPr>
                <w:b/>
                <w:bCs/>
                <w:lang w:val="sq-AL"/>
              </w:rPr>
              <w:t>ë</w:t>
            </w:r>
            <w:r w:rsidRPr="007A4F4B">
              <w:rPr>
                <w:b/>
                <w:bCs/>
                <w:lang w:val="sq-AL"/>
              </w:rPr>
              <w:t xml:space="preserve"> miratuara </w:t>
            </w:r>
          </w:p>
        </w:tc>
        <w:tc>
          <w:tcPr>
            <w:tcW w:w="1566" w:type="dxa"/>
            <w:shd w:val="clear" w:color="auto" w:fill="FFFFFF" w:themeFill="background1"/>
          </w:tcPr>
          <w:p w14:paraId="057C215B" w14:textId="6CBEDB20" w:rsidR="003E44F0" w:rsidRPr="008C21C5" w:rsidRDefault="007A4F4B" w:rsidP="007A4F4B">
            <w:pPr>
              <w:autoSpaceDE w:val="0"/>
              <w:autoSpaceDN w:val="0"/>
              <w:adjustRightInd w:val="0"/>
              <w:spacing w:before="0" w:line="240" w:lineRule="auto"/>
              <w:jc w:val="center"/>
              <w:rPr>
                <w:rFonts w:cs="Calibri"/>
                <w:b/>
                <w:bCs/>
                <w:color w:val="000000"/>
                <w:sz w:val="22"/>
                <w:lang w:val="sq-AL"/>
              </w:rPr>
            </w:pPr>
            <w:r>
              <w:rPr>
                <w:b/>
                <w:bCs/>
                <w:lang w:val="sq-AL"/>
              </w:rPr>
              <w:t>Vlera baz</w:t>
            </w:r>
            <w:r w:rsidR="008827DC">
              <w:rPr>
                <w:b/>
                <w:bCs/>
                <w:lang w:val="sq-AL"/>
              </w:rPr>
              <w:t>ë</w:t>
            </w:r>
            <w:r>
              <w:rPr>
                <w:b/>
                <w:bCs/>
                <w:lang w:val="sq-AL"/>
              </w:rPr>
              <w:t xml:space="preserve"> </w:t>
            </w:r>
            <w:r w:rsidR="00F64537">
              <w:rPr>
                <w:b/>
                <w:bCs/>
                <w:lang w:val="sq-AL"/>
              </w:rPr>
              <w:t xml:space="preserve"> 2020</w:t>
            </w:r>
          </w:p>
        </w:tc>
      </w:tr>
      <w:tr w:rsidR="003E44F0" w:rsidRPr="008C21C5" w14:paraId="1407DD30" w14:textId="77777777" w:rsidTr="00DD3B67">
        <w:trPr>
          <w:trHeight w:val="290"/>
          <w:jc w:val="center"/>
        </w:trPr>
        <w:tc>
          <w:tcPr>
            <w:tcW w:w="1921" w:type="dxa"/>
            <w:shd w:val="clear" w:color="auto" w:fill="FFFFFF" w:themeFill="background1"/>
          </w:tcPr>
          <w:p w14:paraId="6F2F7618" w14:textId="42FE1369" w:rsidR="003E44F0" w:rsidRPr="008C21C5" w:rsidRDefault="003E44F0" w:rsidP="003E44F0">
            <w:pPr>
              <w:autoSpaceDE w:val="0"/>
              <w:autoSpaceDN w:val="0"/>
              <w:adjustRightInd w:val="0"/>
              <w:spacing w:before="0" w:line="240" w:lineRule="auto"/>
              <w:jc w:val="center"/>
              <w:rPr>
                <w:rFonts w:cs="Calibri"/>
                <w:color w:val="FF0000"/>
                <w:sz w:val="22"/>
                <w:lang w:val="sq-AL"/>
              </w:rPr>
            </w:pPr>
          </w:p>
        </w:tc>
        <w:tc>
          <w:tcPr>
            <w:tcW w:w="1468" w:type="dxa"/>
            <w:shd w:val="clear" w:color="auto" w:fill="FFFFFF" w:themeFill="background1"/>
          </w:tcPr>
          <w:p w14:paraId="0AD25FB2" w14:textId="283B6C34" w:rsidR="003E44F0" w:rsidRPr="008C21C5" w:rsidRDefault="003E44F0" w:rsidP="003E44F0">
            <w:pPr>
              <w:autoSpaceDE w:val="0"/>
              <w:autoSpaceDN w:val="0"/>
              <w:adjustRightInd w:val="0"/>
              <w:spacing w:before="0" w:line="240" w:lineRule="auto"/>
              <w:jc w:val="center"/>
              <w:rPr>
                <w:rFonts w:cs="Calibri"/>
                <w:color w:val="FF0000"/>
                <w:sz w:val="22"/>
                <w:lang w:val="sq-AL"/>
              </w:rPr>
            </w:pPr>
          </w:p>
        </w:tc>
        <w:tc>
          <w:tcPr>
            <w:tcW w:w="1468" w:type="dxa"/>
            <w:shd w:val="clear" w:color="auto" w:fill="FFFFFF" w:themeFill="background1"/>
          </w:tcPr>
          <w:p w14:paraId="43ADF592" w14:textId="0AB2BE31" w:rsidR="003E44F0" w:rsidRPr="008C21C5" w:rsidRDefault="003E44F0" w:rsidP="003E44F0">
            <w:pPr>
              <w:autoSpaceDE w:val="0"/>
              <w:autoSpaceDN w:val="0"/>
              <w:adjustRightInd w:val="0"/>
              <w:spacing w:before="0" w:line="240" w:lineRule="auto"/>
              <w:jc w:val="center"/>
              <w:rPr>
                <w:rFonts w:cs="Calibri"/>
                <w:color w:val="FF0000"/>
                <w:sz w:val="22"/>
                <w:lang w:val="sq-AL"/>
              </w:rPr>
            </w:pPr>
          </w:p>
        </w:tc>
        <w:tc>
          <w:tcPr>
            <w:tcW w:w="2082" w:type="dxa"/>
            <w:shd w:val="clear" w:color="auto" w:fill="FFFFFF" w:themeFill="background1"/>
          </w:tcPr>
          <w:p w14:paraId="03B2CDF1" w14:textId="0637133A" w:rsidR="003E44F0" w:rsidRPr="008C21C5" w:rsidRDefault="003E44F0" w:rsidP="003E44F0">
            <w:pPr>
              <w:autoSpaceDE w:val="0"/>
              <w:autoSpaceDN w:val="0"/>
              <w:adjustRightInd w:val="0"/>
              <w:spacing w:before="0" w:line="240" w:lineRule="auto"/>
              <w:jc w:val="center"/>
              <w:rPr>
                <w:rFonts w:cs="Calibri"/>
                <w:b/>
                <w:bCs/>
                <w:color w:val="FF0000"/>
                <w:sz w:val="22"/>
                <w:lang w:val="sq-AL"/>
              </w:rPr>
            </w:pPr>
          </w:p>
        </w:tc>
        <w:tc>
          <w:tcPr>
            <w:tcW w:w="1566" w:type="dxa"/>
            <w:shd w:val="clear" w:color="auto" w:fill="FFFFFF" w:themeFill="background1"/>
          </w:tcPr>
          <w:p w14:paraId="7D93393D" w14:textId="09E95F1B" w:rsidR="003E44F0" w:rsidRPr="008C21C5" w:rsidRDefault="003E44F0" w:rsidP="003E44F0">
            <w:pPr>
              <w:autoSpaceDE w:val="0"/>
              <w:autoSpaceDN w:val="0"/>
              <w:adjustRightInd w:val="0"/>
              <w:spacing w:before="0" w:line="240" w:lineRule="auto"/>
              <w:jc w:val="center"/>
              <w:rPr>
                <w:rFonts w:cs="Calibri"/>
                <w:b/>
                <w:bCs/>
                <w:color w:val="FF0000"/>
                <w:sz w:val="22"/>
                <w:lang w:val="sq-AL"/>
              </w:rPr>
            </w:pPr>
          </w:p>
        </w:tc>
      </w:tr>
    </w:tbl>
    <w:p w14:paraId="4C3E94A1" w14:textId="5CAA4211" w:rsidR="00072961" w:rsidRPr="00072961" w:rsidRDefault="00072961" w:rsidP="00072961">
      <w:pPr>
        <w:pStyle w:val="Subtitle"/>
        <w:rPr>
          <w:b w:val="0"/>
          <w:bCs/>
          <w:sz w:val="24"/>
          <w:szCs w:val="24"/>
          <w:lang w:val="sq-AL"/>
        </w:rPr>
      </w:pPr>
      <w:r w:rsidRPr="00072961">
        <w:rPr>
          <w:b w:val="0"/>
          <w:bCs/>
          <w:sz w:val="24"/>
          <w:szCs w:val="24"/>
        </w:rPr>
        <w:t>P</w:t>
      </w:r>
      <w:r w:rsidR="00577F8E">
        <w:rPr>
          <w:b w:val="0"/>
          <w:bCs/>
          <w:sz w:val="24"/>
          <w:szCs w:val="24"/>
        </w:rPr>
        <w:t>ë</w:t>
      </w:r>
      <w:r w:rsidRPr="00072961">
        <w:rPr>
          <w:b w:val="0"/>
          <w:bCs/>
          <w:sz w:val="24"/>
          <w:szCs w:val="24"/>
        </w:rPr>
        <w:t>r k</w:t>
      </w:r>
      <w:r w:rsidR="00577F8E">
        <w:rPr>
          <w:b w:val="0"/>
          <w:bCs/>
          <w:sz w:val="24"/>
          <w:szCs w:val="24"/>
        </w:rPr>
        <w:t>ë</w:t>
      </w:r>
      <w:r w:rsidRPr="00072961">
        <w:rPr>
          <w:b w:val="0"/>
          <w:bCs/>
          <w:sz w:val="24"/>
          <w:szCs w:val="24"/>
        </w:rPr>
        <w:t>t</w:t>
      </w:r>
      <w:r w:rsidR="00577F8E">
        <w:rPr>
          <w:b w:val="0"/>
          <w:bCs/>
          <w:sz w:val="24"/>
          <w:szCs w:val="24"/>
        </w:rPr>
        <w:t>ë</w:t>
      </w:r>
      <w:r w:rsidRPr="00072961">
        <w:rPr>
          <w:b w:val="0"/>
          <w:bCs/>
          <w:sz w:val="24"/>
          <w:szCs w:val="24"/>
        </w:rPr>
        <w:t xml:space="preserve"> tregues performance nuk ishte e mundur </w:t>
      </w:r>
      <w:r w:rsidR="00BD7E85" w:rsidRPr="00BD7E85">
        <w:rPr>
          <w:b w:val="0"/>
          <w:bCs/>
          <w:sz w:val="24"/>
          <w:szCs w:val="24"/>
        </w:rPr>
        <w:t>të nxirrej vlera bazë për 2020 si dhe të dhena për 6 mujorin e I të vitit 2021</w:t>
      </w:r>
      <w:r w:rsidRPr="00072961">
        <w:rPr>
          <w:b w:val="0"/>
          <w:bCs/>
          <w:sz w:val="24"/>
          <w:szCs w:val="24"/>
        </w:rPr>
        <w:t>. N</w:t>
      </w:r>
      <w:r w:rsidR="00577F8E">
        <w:rPr>
          <w:b w:val="0"/>
          <w:bCs/>
          <w:sz w:val="24"/>
          <w:szCs w:val="24"/>
        </w:rPr>
        <w:t>ë</w:t>
      </w:r>
      <w:r w:rsidRPr="00072961">
        <w:rPr>
          <w:b w:val="0"/>
          <w:bCs/>
          <w:sz w:val="24"/>
          <w:szCs w:val="24"/>
        </w:rPr>
        <w:t xml:space="preserve"> k</w:t>
      </w:r>
      <w:r w:rsidR="00577F8E">
        <w:rPr>
          <w:b w:val="0"/>
          <w:bCs/>
          <w:sz w:val="24"/>
          <w:szCs w:val="24"/>
        </w:rPr>
        <w:t>ë</w:t>
      </w:r>
      <w:r w:rsidRPr="00072961">
        <w:rPr>
          <w:b w:val="0"/>
          <w:bCs/>
          <w:sz w:val="24"/>
          <w:szCs w:val="24"/>
        </w:rPr>
        <w:t>t</w:t>
      </w:r>
      <w:r w:rsidR="00577F8E">
        <w:rPr>
          <w:b w:val="0"/>
          <w:bCs/>
          <w:sz w:val="24"/>
          <w:szCs w:val="24"/>
        </w:rPr>
        <w:t>ë</w:t>
      </w:r>
      <w:r w:rsidRPr="00072961">
        <w:rPr>
          <w:b w:val="0"/>
          <w:bCs/>
          <w:sz w:val="24"/>
          <w:szCs w:val="24"/>
        </w:rPr>
        <w:t xml:space="preserve"> kuad</w:t>
      </w:r>
      <w:r w:rsidR="00577F8E">
        <w:rPr>
          <w:b w:val="0"/>
          <w:bCs/>
          <w:sz w:val="24"/>
          <w:szCs w:val="24"/>
        </w:rPr>
        <w:t>ë</w:t>
      </w:r>
      <w:r w:rsidRPr="00072961">
        <w:rPr>
          <w:b w:val="0"/>
          <w:bCs/>
          <w:sz w:val="24"/>
          <w:szCs w:val="24"/>
        </w:rPr>
        <w:t>r, APP do t</w:t>
      </w:r>
      <w:r w:rsidR="00577F8E">
        <w:rPr>
          <w:b w:val="0"/>
          <w:bCs/>
          <w:sz w:val="24"/>
          <w:szCs w:val="24"/>
        </w:rPr>
        <w:t>ë</w:t>
      </w:r>
      <w:r w:rsidRPr="00072961">
        <w:rPr>
          <w:b w:val="0"/>
          <w:bCs/>
          <w:sz w:val="24"/>
          <w:szCs w:val="24"/>
        </w:rPr>
        <w:t xml:space="preserve"> bashkpunoj</w:t>
      </w:r>
      <w:r w:rsidR="00577F8E">
        <w:rPr>
          <w:b w:val="0"/>
          <w:bCs/>
          <w:sz w:val="24"/>
          <w:szCs w:val="24"/>
        </w:rPr>
        <w:t>ë</w:t>
      </w:r>
      <w:r w:rsidRPr="00072961">
        <w:rPr>
          <w:b w:val="0"/>
          <w:bCs/>
          <w:sz w:val="24"/>
          <w:szCs w:val="24"/>
        </w:rPr>
        <w:t xml:space="preserve"> me Ministrin</w:t>
      </w:r>
      <w:r w:rsidR="00577F8E">
        <w:rPr>
          <w:b w:val="0"/>
          <w:bCs/>
          <w:sz w:val="24"/>
          <w:szCs w:val="24"/>
        </w:rPr>
        <w:t>ë</w:t>
      </w:r>
      <w:r w:rsidRPr="00072961">
        <w:rPr>
          <w:b w:val="0"/>
          <w:bCs/>
          <w:sz w:val="24"/>
          <w:szCs w:val="24"/>
        </w:rPr>
        <w:t xml:space="preserve"> e Financave dhe Ekonomis</w:t>
      </w:r>
      <w:r w:rsidR="00577F8E">
        <w:rPr>
          <w:b w:val="0"/>
          <w:bCs/>
          <w:sz w:val="24"/>
          <w:szCs w:val="24"/>
        </w:rPr>
        <w:t>ë</w:t>
      </w:r>
      <w:r w:rsidRPr="00072961">
        <w:rPr>
          <w:b w:val="0"/>
          <w:bCs/>
          <w:sz w:val="24"/>
          <w:szCs w:val="24"/>
        </w:rPr>
        <w:t>, me q</w:t>
      </w:r>
      <w:r w:rsidR="00577F8E">
        <w:rPr>
          <w:b w:val="0"/>
          <w:bCs/>
          <w:sz w:val="24"/>
          <w:szCs w:val="24"/>
        </w:rPr>
        <w:t>ë</w:t>
      </w:r>
      <w:r w:rsidRPr="00072961">
        <w:rPr>
          <w:b w:val="0"/>
          <w:bCs/>
          <w:sz w:val="24"/>
          <w:szCs w:val="24"/>
        </w:rPr>
        <w:t>llim mund</w:t>
      </w:r>
      <w:r w:rsidR="00577F8E">
        <w:rPr>
          <w:b w:val="0"/>
          <w:bCs/>
          <w:sz w:val="24"/>
          <w:szCs w:val="24"/>
        </w:rPr>
        <w:t>ë</w:t>
      </w:r>
      <w:r w:rsidRPr="00072961">
        <w:rPr>
          <w:b w:val="0"/>
          <w:bCs/>
          <w:sz w:val="24"/>
          <w:szCs w:val="24"/>
        </w:rPr>
        <w:t>simin e nxjerrjes s</w:t>
      </w:r>
      <w:r w:rsidR="00577F8E">
        <w:rPr>
          <w:b w:val="0"/>
          <w:bCs/>
          <w:sz w:val="24"/>
          <w:szCs w:val="24"/>
        </w:rPr>
        <w:t>ë</w:t>
      </w:r>
      <w:r w:rsidRPr="00072961">
        <w:rPr>
          <w:b w:val="0"/>
          <w:bCs/>
          <w:sz w:val="24"/>
          <w:szCs w:val="24"/>
        </w:rPr>
        <w:t xml:space="preserve"> t</w:t>
      </w:r>
      <w:r w:rsidR="00577F8E">
        <w:rPr>
          <w:b w:val="0"/>
          <w:bCs/>
          <w:sz w:val="24"/>
          <w:szCs w:val="24"/>
        </w:rPr>
        <w:t>ë</w:t>
      </w:r>
      <w:r w:rsidRPr="00072961">
        <w:rPr>
          <w:b w:val="0"/>
          <w:bCs/>
          <w:sz w:val="24"/>
          <w:szCs w:val="24"/>
        </w:rPr>
        <w:t xml:space="preserve"> dh</w:t>
      </w:r>
      <w:r w:rsidR="00577F8E">
        <w:rPr>
          <w:b w:val="0"/>
          <w:bCs/>
          <w:sz w:val="24"/>
          <w:szCs w:val="24"/>
        </w:rPr>
        <w:t>ë</w:t>
      </w:r>
      <w:r w:rsidRPr="00072961">
        <w:rPr>
          <w:b w:val="0"/>
          <w:bCs/>
          <w:sz w:val="24"/>
          <w:szCs w:val="24"/>
        </w:rPr>
        <w:t>nave p</w:t>
      </w:r>
      <w:r w:rsidR="00577F8E">
        <w:rPr>
          <w:b w:val="0"/>
          <w:bCs/>
          <w:sz w:val="24"/>
          <w:szCs w:val="24"/>
        </w:rPr>
        <w:t>ë</w:t>
      </w:r>
      <w:r w:rsidRPr="00072961">
        <w:rPr>
          <w:b w:val="0"/>
          <w:bCs/>
          <w:sz w:val="24"/>
          <w:szCs w:val="24"/>
        </w:rPr>
        <w:t>r</w:t>
      </w:r>
      <w:r>
        <w:rPr>
          <w:b w:val="0"/>
          <w:bCs/>
          <w:sz w:val="24"/>
          <w:szCs w:val="24"/>
        </w:rPr>
        <w:t xml:space="preserve"> </w:t>
      </w:r>
      <w:r>
        <w:rPr>
          <w:b w:val="0"/>
          <w:bCs/>
          <w:sz w:val="24"/>
          <w:szCs w:val="24"/>
          <w:lang w:val="sq-AL"/>
        </w:rPr>
        <w:t>propozimet</w:t>
      </w:r>
      <w:r w:rsidRPr="00072961">
        <w:rPr>
          <w:b w:val="0"/>
          <w:bCs/>
          <w:sz w:val="24"/>
          <w:szCs w:val="24"/>
          <w:lang w:val="sq-AL"/>
        </w:rPr>
        <w:t xml:space="preserve"> për kontrata koncesioni dhe PPP</w:t>
      </w:r>
      <w:r>
        <w:rPr>
          <w:b w:val="0"/>
          <w:bCs/>
          <w:sz w:val="24"/>
          <w:szCs w:val="24"/>
          <w:lang w:val="sq-AL"/>
        </w:rPr>
        <w:t>.</w:t>
      </w:r>
    </w:p>
    <w:p w14:paraId="72044F99" w14:textId="25551620" w:rsidR="002C709E" w:rsidRPr="008C21C5" w:rsidRDefault="007A4F4B" w:rsidP="003770F5">
      <w:pPr>
        <w:pStyle w:val="Subtitle"/>
        <w:rPr>
          <w:lang w:val="sq-AL"/>
        </w:rPr>
      </w:pPr>
      <w:r>
        <w:rPr>
          <w:lang w:val="sq-AL"/>
        </w:rPr>
        <w:lastRenderedPageBreak/>
        <w:t>TKP</w:t>
      </w:r>
      <w:r w:rsidR="002A0442" w:rsidRPr="008C21C5">
        <w:rPr>
          <w:lang w:val="sq-AL"/>
        </w:rPr>
        <w:t xml:space="preserve"> </w:t>
      </w:r>
      <w:r w:rsidR="002C709E" w:rsidRPr="008C21C5">
        <w:rPr>
          <w:lang w:val="sq-AL"/>
        </w:rPr>
        <w:t xml:space="preserve">8 </w:t>
      </w:r>
      <w:r w:rsidRPr="007A4F4B">
        <w:rPr>
          <w:lang w:val="sq-AL"/>
        </w:rPr>
        <w:t>Rritja e transparencës për kontratat e koncesionit dhe PPP</w:t>
      </w:r>
      <w:r w:rsidRPr="008C21C5">
        <w:rPr>
          <w:lang w:val="sq-AL"/>
        </w:rPr>
        <w:t xml:space="preserve"> </w:t>
      </w:r>
      <w:r w:rsidR="002C709E" w:rsidRPr="008C21C5">
        <w:rPr>
          <w:lang w:val="sq-AL"/>
        </w:rPr>
        <w:t xml:space="preserve"> </w:t>
      </w:r>
    </w:p>
    <w:p w14:paraId="7A5E1354" w14:textId="01D5740C" w:rsidR="0071509D" w:rsidRDefault="007A4F4B" w:rsidP="0071509D">
      <w:pPr>
        <w:rPr>
          <w:lang w:val="sq-AL"/>
        </w:rPr>
      </w:pPr>
      <w:r>
        <w:rPr>
          <w:i/>
          <w:iCs/>
          <w:lang w:val="sq-AL"/>
        </w:rPr>
        <w:t>Metodologji</w:t>
      </w:r>
      <w:r w:rsidR="0071509D" w:rsidRPr="008C21C5">
        <w:rPr>
          <w:i/>
          <w:iCs/>
          <w:lang w:val="sq-AL"/>
        </w:rPr>
        <w:t>:</w:t>
      </w:r>
      <w:r w:rsidR="0071509D" w:rsidRPr="008C21C5">
        <w:rPr>
          <w:lang w:val="sq-AL"/>
        </w:rPr>
        <w:t xml:space="preserve"> </w:t>
      </w:r>
      <w:r w:rsidRPr="007A4F4B">
        <w:rPr>
          <w:lang w:val="sq-AL"/>
        </w:rPr>
        <w:t xml:space="preserve">Ndikimi do të vlerësohet duke matur </w:t>
      </w:r>
      <w:bookmarkStart w:id="31" w:name="_Hlk79164224"/>
      <w:r w:rsidRPr="007A4F4B">
        <w:rPr>
          <w:lang w:val="sq-AL"/>
        </w:rPr>
        <w:t>rritjen numrit të kontratave të dhena të koncesioneve dhe PPP-ve të publikuara</w:t>
      </w:r>
      <w:bookmarkEnd w:id="31"/>
      <w:r w:rsidRPr="007A4F4B">
        <w:rPr>
          <w:lang w:val="sq-AL"/>
        </w:rPr>
        <w:t>, krahasuar me një vit më parë</w:t>
      </w:r>
      <w:r w:rsidR="0071509D" w:rsidRPr="008C21C5">
        <w:rPr>
          <w:lang w:val="sq-AL"/>
        </w:rPr>
        <w:t>.</w:t>
      </w:r>
    </w:p>
    <w:p w14:paraId="74D1A6FB" w14:textId="29FFD4FD" w:rsidR="00072961" w:rsidRDefault="00072961" w:rsidP="0071509D">
      <w:pPr>
        <w:rPr>
          <w:lang w:val="sq-AL"/>
        </w:rPr>
      </w:pPr>
    </w:p>
    <w:p w14:paraId="569AA462" w14:textId="6572A68D" w:rsidR="00072961" w:rsidRPr="008C21C5" w:rsidRDefault="00072961" w:rsidP="00072961">
      <w:pPr>
        <w:jc w:val="center"/>
        <w:rPr>
          <w:lang w:val="sq-AL"/>
        </w:rPr>
      </w:pPr>
      <w:r w:rsidRPr="00072961">
        <w:rPr>
          <w:lang w:val="sq-AL"/>
        </w:rPr>
        <w:t>Tabela</w:t>
      </w:r>
      <w:r w:rsidR="00177E7B">
        <w:rPr>
          <w:lang w:val="sq-AL"/>
        </w:rPr>
        <w:t xml:space="preserve"> 4.8</w:t>
      </w:r>
      <w:r w:rsidRPr="00072961">
        <w:rPr>
          <w:lang w:val="sq-AL"/>
        </w:rPr>
        <w:t>: Vlera e TKP 8 në</w:t>
      </w:r>
      <w:r w:rsidR="001935B8">
        <w:rPr>
          <w:lang w:val="sq-AL"/>
        </w:rPr>
        <w:t xml:space="preserve"> </w:t>
      </w:r>
      <w:r w:rsidR="001935B8" w:rsidRPr="001935B8">
        <w:rPr>
          <w:lang w:val="sq-AL"/>
        </w:rPr>
        <w:t>6 M I 2021</w:t>
      </w:r>
    </w:p>
    <w:tbl>
      <w:tblPr>
        <w:tblW w:w="73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559"/>
        <w:gridCol w:w="1331"/>
        <w:gridCol w:w="1646"/>
        <w:gridCol w:w="1281"/>
      </w:tblGrid>
      <w:tr w:rsidR="00072961" w:rsidRPr="008C21C5" w14:paraId="452298D7" w14:textId="77777777" w:rsidTr="00072961">
        <w:trPr>
          <w:trHeight w:val="980"/>
          <w:jc w:val="center"/>
        </w:trPr>
        <w:tc>
          <w:tcPr>
            <w:tcW w:w="1560" w:type="dxa"/>
            <w:shd w:val="clear" w:color="auto" w:fill="FFFFFF" w:themeFill="background1"/>
          </w:tcPr>
          <w:p w14:paraId="4B6DF89B" w14:textId="6B7F4B02" w:rsidR="00072961" w:rsidRPr="008C21C5" w:rsidRDefault="00072961" w:rsidP="009006AE">
            <w:pPr>
              <w:autoSpaceDE w:val="0"/>
              <w:autoSpaceDN w:val="0"/>
              <w:adjustRightInd w:val="0"/>
              <w:spacing w:before="0" w:line="240" w:lineRule="auto"/>
              <w:jc w:val="center"/>
              <w:rPr>
                <w:rFonts w:cs="Calibri"/>
                <w:color w:val="000000"/>
                <w:sz w:val="22"/>
                <w:lang w:val="sq-AL"/>
              </w:rPr>
            </w:pPr>
            <w:r>
              <w:rPr>
                <w:lang w:val="sq-AL"/>
              </w:rPr>
              <w:t xml:space="preserve">Kontratat e dhëna të koncesioneve dhe PPP-ve të publikuara </w:t>
            </w:r>
          </w:p>
        </w:tc>
        <w:tc>
          <w:tcPr>
            <w:tcW w:w="1559" w:type="dxa"/>
            <w:shd w:val="clear" w:color="auto" w:fill="FFFFFF" w:themeFill="background1"/>
          </w:tcPr>
          <w:p w14:paraId="54E7386F" w14:textId="26F0E595" w:rsidR="00072961" w:rsidRPr="008C21C5" w:rsidRDefault="00072961" w:rsidP="009006AE">
            <w:pPr>
              <w:autoSpaceDE w:val="0"/>
              <w:autoSpaceDN w:val="0"/>
              <w:adjustRightInd w:val="0"/>
              <w:spacing w:before="0" w:line="240" w:lineRule="auto"/>
              <w:jc w:val="center"/>
              <w:rPr>
                <w:rFonts w:cs="Calibri"/>
                <w:color w:val="000000"/>
                <w:sz w:val="22"/>
                <w:lang w:val="sq-AL"/>
              </w:rPr>
            </w:pPr>
            <w:r>
              <w:rPr>
                <w:lang w:val="sq-AL"/>
              </w:rPr>
              <w:t xml:space="preserve">Kontratat e dhëna që nuk janë publikuar </w:t>
            </w:r>
          </w:p>
        </w:tc>
        <w:tc>
          <w:tcPr>
            <w:tcW w:w="1331" w:type="dxa"/>
            <w:shd w:val="clear" w:color="auto" w:fill="FFFFFF" w:themeFill="background1"/>
          </w:tcPr>
          <w:p w14:paraId="456CEA44" w14:textId="452B14C0" w:rsidR="00072961" w:rsidRPr="008C21C5" w:rsidRDefault="00072961" w:rsidP="009006AE">
            <w:pPr>
              <w:autoSpaceDE w:val="0"/>
              <w:autoSpaceDN w:val="0"/>
              <w:adjustRightInd w:val="0"/>
              <w:spacing w:before="0" w:line="240" w:lineRule="auto"/>
              <w:jc w:val="center"/>
              <w:rPr>
                <w:rFonts w:cs="Calibri"/>
                <w:b/>
                <w:bCs/>
                <w:color w:val="000000"/>
                <w:sz w:val="22"/>
                <w:lang w:val="sq-AL"/>
              </w:rPr>
            </w:pPr>
            <w:r>
              <w:rPr>
                <w:lang w:val="sq-AL"/>
              </w:rPr>
              <w:t xml:space="preserve">Numri gjithsej i kontratave PPP/koncesion të dorëzuara në </w:t>
            </w:r>
            <w:r w:rsidRPr="008C21C5">
              <w:rPr>
                <w:lang w:val="sq-AL"/>
              </w:rPr>
              <w:t xml:space="preserve"> ATRAKO</w:t>
            </w:r>
          </w:p>
        </w:tc>
        <w:tc>
          <w:tcPr>
            <w:tcW w:w="1646" w:type="dxa"/>
            <w:shd w:val="clear" w:color="auto" w:fill="FFFFFF" w:themeFill="background1"/>
          </w:tcPr>
          <w:p w14:paraId="7E641AC6" w14:textId="5DB80E6B" w:rsidR="00072961" w:rsidRPr="008C21C5" w:rsidRDefault="00072961" w:rsidP="009006AE">
            <w:pPr>
              <w:autoSpaceDE w:val="0"/>
              <w:autoSpaceDN w:val="0"/>
              <w:adjustRightInd w:val="0"/>
              <w:spacing w:before="0" w:line="240" w:lineRule="auto"/>
              <w:jc w:val="center"/>
              <w:rPr>
                <w:rFonts w:cs="Calibri"/>
                <w:b/>
                <w:bCs/>
                <w:color w:val="000000"/>
                <w:sz w:val="22"/>
                <w:lang w:val="sq-AL"/>
              </w:rPr>
            </w:pPr>
            <w:r>
              <w:rPr>
                <w:b/>
                <w:bCs/>
                <w:lang w:val="sq-AL"/>
              </w:rPr>
              <w:t xml:space="preserve">Përqindja e kontratave të dhëna të koncesioneve dhe PPP-ve të publikuara </w:t>
            </w:r>
          </w:p>
        </w:tc>
        <w:tc>
          <w:tcPr>
            <w:tcW w:w="1281" w:type="dxa"/>
            <w:shd w:val="clear" w:color="auto" w:fill="FFFFFF" w:themeFill="background1"/>
          </w:tcPr>
          <w:p w14:paraId="5A9C9C3C" w14:textId="2B190C9D" w:rsidR="00072961" w:rsidRPr="008C21C5" w:rsidRDefault="00072961" w:rsidP="009006AE">
            <w:pPr>
              <w:autoSpaceDE w:val="0"/>
              <w:autoSpaceDN w:val="0"/>
              <w:adjustRightInd w:val="0"/>
              <w:spacing w:before="0" w:line="240" w:lineRule="auto"/>
              <w:jc w:val="center"/>
              <w:rPr>
                <w:rFonts w:cs="Calibri"/>
                <w:b/>
                <w:bCs/>
                <w:color w:val="000000"/>
                <w:sz w:val="22"/>
                <w:lang w:val="sq-AL"/>
              </w:rPr>
            </w:pPr>
            <w:r>
              <w:rPr>
                <w:b/>
                <w:bCs/>
                <w:lang w:val="sq-AL"/>
              </w:rPr>
              <w:t>Vlera bazë</w:t>
            </w:r>
            <w:r w:rsidRPr="008C21C5">
              <w:rPr>
                <w:b/>
                <w:bCs/>
                <w:lang w:val="sq-AL"/>
              </w:rPr>
              <w:t xml:space="preserve"> 2019</w:t>
            </w:r>
          </w:p>
        </w:tc>
      </w:tr>
      <w:tr w:rsidR="00072961" w:rsidRPr="008C21C5" w14:paraId="6FC543CB" w14:textId="77777777" w:rsidTr="00072961">
        <w:trPr>
          <w:trHeight w:val="290"/>
          <w:jc w:val="center"/>
        </w:trPr>
        <w:tc>
          <w:tcPr>
            <w:tcW w:w="1560" w:type="dxa"/>
            <w:shd w:val="clear" w:color="auto" w:fill="FFFFFF" w:themeFill="background1"/>
          </w:tcPr>
          <w:p w14:paraId="5B4E5149" w14:textId="0F5FB9FE" w:rsidR="00072961" w:rsidRPr="00072961" w:rsidRDefault="00072961" w:rsidP="0071509D">
            <w:pPr>
              <w:autoSpaceDE w:val="0"/>
              <w:autoSpaceDN w:val="0"/>
              <w:adjustRightInd w:val="0"/>
              <w:spacing w:before="0" w:line="240" w:lineRule="auto"/>
              <w:jc w:val="center"/>
              <w:rPr>
                <w:rFonts w:cs="Calibri"/>
                <w:sz w:val="22"/>
                <w:lang w:val="sq-AL"/>
              </w:rPr>
            </w:pPr>
            <w:r w:rsidRPr="00072961">
              <w:rPr>
                <w:rFonts w:cs="Calibri"/>
                <w:sz w:val="22"/>
                <w:lang w:val="sq-AL"/>
              </w:rPr>
              <w:t>1</w:t>
            </w:r>
          </w:p>
        </w:tc>
        <w:tc>
          <w:tcPr>
            <w:tcW w:w="1559" w:type="dxa"/>
            <w:shd w:val="clear" w:color="auto" w:fill="FFFFFF" w:themeFill="background1"/>
          </w:tcPr>
          <w:p w14:paraId="66914DE9" w14:textId="666EF12E" w:rsidR="00072961" w:rsidRPr="00072961" w:rsidRDefault="00072961" w:rsidP="0071509D">
            <w:pPr>
              <w:autoSpaceDE w:val="0"/>
              <w:autoSpaceDN w:val="0"/>
              <w:adjustRightInd w:val="0"/>
              <w:spacing w:before="0" w:line="240" w:lineRule="auto"/>
              <w:jc w:val="center"/>
              <w:rPr>
                <w:rFonts w:cs="Calibri"/>
                <w:sz w:val="22"/>
                <w:lang w:val="sq-AL"/>
              </w:rPr>
            </w:pPr>
            <w:r w:rsidRPr="00072961">
              <w:rPr>
                <w:rFonts w:cs="Calibri"/>
                <w:sz w:val="22"/>
                <w:lang w:val="sq-AL"/>
              </w:rPr>
              <w:t>0</w:t>
            </w:r>
          </w:p>
        </w:tc>
        <w:tc>
          <w:tcPr>
            <w:tcW w:w="1331" w:type="dxa"/>
            <w:shd w:val="clear" w:color="auto" w:fill="FFFFFF" w:themeFill="background1"/>
          </w:tcPr>
          <w:p w14:paraId="6F66CF2A" w14:textId="49275C7C" w:rsidR="00072961" w:rsidRPr="00072961" w:rsidRDefault="00072961" w:rsidP="0071509D">
            <w:pPr>
              <w:autoSpaceDE w:val="0"/>
              <w:autoSpaceDN w:val="0"/>
              <w:adjustRightInd w:val="0"/>
              <w:spacing w:before="0" w:line="240" w:lineRule="auto"/>
              <w:jc w:val="center"/>
              <w:rPr>
                <w:rFonts w:cs="Calibri"/>
                <w:bCs/>
                <w:sz w:val="22"/>
                <w:lang w:val="sq-AL"/>
              </w:rPr>
            </w:pPr>
            <w:r w:rsidRPr="00072961">
              <w:rPr>
                <w:rFonts w:cs="Calibri"/>
                <w:bCs/>
                <w:sz w:val="22"/>
                <w:lang w:val="sq-AL"/>
              </w:rPr>
              <w:t>1</w:t>
            </w:r>
          </w:p>
        </w:tc>
        <w:tc>
          <w:tcPr>
            <w:tcW w:w="1646" w:type="dxa"/>
            <w:shd w:val="clear" w:color="auto" w:fill="FFFFFF" w:themeFill="background1"/>
          </w:tcPr>
          <w:p w14:paraId="56267132" w14:textId="72ECD934" w:rsidR="00072961" w:rsidRPr="00072961" w:rsidRDefault="00072961" w:rsidP="0071509D">
            <w:pPr>
              <w:autoSpaceDE w:val="0"/>
              <w:autoSpaceDN w:val="0"/>
              <w:adjustRightInd w:val="0"/>
              <w:spacing w:before="0" w:line="240" w:lineRule="auto"/>
              <w:jc w:val="center"/>
              <w:rPr>
                <w:b/>
                <w:bCs/>
                <w:lang w:val="sq-AL"/>
              </w:rPr>
            </w:pPr>
            <w:r w:rsidRPr="00072961">
              <w:rPr>
                <w:b/>
                <w:bCs/>
                <w:lang w:val="sq-AL"/>
              </w:rPr>
              <w:t>100%</w:t>
            </w:r>
          </w:p>
        </w:tc>
        <w:tc>
          <w:tcPr>
            <w:tcW w:w="1281" w:type="dxa"/>
            <w:shd w:val="clear" w:color="auto" w:fill="FFFFFF" w:themeFill="background1"/>
          </w:tcPr>
          <w:p w14:paraId="4ECB7E9E" w14:textId="2E5C2B6A" w:rsidR="00072961" w:rsidRPr="008C21C5" w:rsidRDefault="00072961" w:rsidP="0071509D">
            <w:pPr>
              <w:autoSpaceDE w:val="0"/>
              <w:autoSpaceDN w:val="0"/>
              <w:adjustRightInd w:val="0"/>
              <w:spacing w:before="0" w:line="240" w:lineRule="auto"/>
              <w:jc w:val="center"/>
              <w:rPr>
                <w:rFonts w:cs="Calibri"/>
                <w:b/>
                <w:bCs/>
                <w:color w:val="000000"/>
                <w:sz w:val="22"/>
                <w:lang w:val="sq-AL"/>
              </w:rPr>
            </w:pPr>
            <w:r>
              <w:rPr>
                <w:rFonts w:cs="Calibri"/>
                <w:b/>
                <w:bCs/>
                <w:color w:val="000000"/>
                <w:sz w:val="22"/>
                <w:lang w:val="sq-AL"/>
              </w:rPr>
              <w:t>100%</w:t>
            </w:r>
          </w:p>
        </w:tc>
      </w:tr>
    </w:tbl>
    <w:p w14:paraId="15572B51" w14:textId="6E7C2409" w:rsidR="002A0442" w:rsidRPr="008C21C5" w:rsidRDefault="002A0442" w:rsidP="002C709E">
      <w:pPr>
        <w:rPr>
          <w:lang w:val="sq-AL"/>
        </w:rPr>
      </w:pPr>
    </w:p>
    <w:p w14:paraId="4DDEFC36" w14:textId="2908131B" w:rsidR="00230E43" w:rsidRDefault="00230E43" w:rsidP="002C709E"/>
    <w:p w14:paraId="16FFB311" w14:textId="34CC9F4D" w:rsidR="00230E43" w:rsidRDefault="001935B8" w:rsidP="00230E43">
      <w:pPr>
        <w:jc w:val="center"/>
      </w:pPr>
      <w:r>
        <w:rPr>
          <w:noProof/>
          <w:lang w:eastAsia="en-GB"/>
        </w:rPr>
        <w:drawing>
          <wp:inline distT="0" distB="0" distL="0" distR="0" wp14:anchorId="74022661" wp14:editId="5661DCC2">
            <wp:extent cx="5095875" cy="2755900"/>
            <wp:effectExtent l="0" t="0" r="9525" b="635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095875" cy="2755900"/>
                    </a:xfrm>
                    <a:prstGeom prst="rect">
                      <a:avLst/>
                    </a:prstGeom>
                    <a:noFill/>
                  </pic:spPr>
                </pic:pic>
              </a:graphicData>
            </a:graphic>
          </wp:inline>
        </w:drawing>
      </w:r>
    </w:p>
    <w:p w14:paraId="77165365" w14:textId="37C92F7E" w:rsidR="00072961" w:rsidRDefault="00865E0F" w:rsidP="00230E43">
      <w:pPr>
        <w:jc w:val="center"/>
      </w:pPr>
      <w:r>
        <w:rPr>
          <w:noProof/>
          <w:lang w:eastAsia="en-GB"/>
        </w:rPr>
        <w:lastRenderedPageBreak/>
        <w:drawing>
          <wp:inline distT="0" distB="0" distL="0" distR="0" wp14:anchorId="34BB778F" wp14:editId="6B36819F">
            <wp:extent cx="4674870" cy="398145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680114" cy="3985916"/>
                    </a:xfrm>
                    <a:prstGeom prst="rect">
                      <a:avLst/>
                    </a:prstGeom>
                    <a:noFill/>
                  </pic:spPr>
                </pic:pic>
              </a:graphicData>
            </a:graphic>
          </wp:inline>
        </w:drawing>
      </w:r>
    </w:p>
    <w:p w14:paraId="2BE9EAB9" w14:textId="51926CF6" w:rsidR="00072961" w:rsidRPr="00072961" w:rsidRDefault="003C5FEC" w:rsidP="003770F5">
      <w:pPr>
        <w:pStyle w:val="Subtitle"/>
        <w:rPr>
          <w:b w:val="0"/>
          <w:bCs/>
          <w:sz w:val="24"/>
          <w:szCs w:val="24"/>
          <w:lang w:val="sq-AL"/>
        </w:rPr>
      </w:pPr>
      <w:r w:rsidRPr="003C5FEC">
        <w:rPr>
          <w:b w:val="0"/>
          <w:bCs/>
          <w:sz w:val="24"/>
          <w:szCs w:val="24"/>
          <w:lang w:val="sq-AL"/>
        </w:rPr>
        <w:t xml:space="preserve">Ky tregues performance </w:t>
      </w:r>
      <w:r w:rsidR="00577F8E">
        <w:rPr>
          <w:b w:val="0"/>
          <w:bCs/>
          <w:sz w:val="24"/>
          <w:szCs w:val="24"/>
          <w:lang w:val="sq-AL"/>
        </w:rPr>
        <w:t>ë</w:t>
      </w:r>
      <w:r w:rsidRPr="003C5FEC">
        <w:rPr>
          <w:b w:val="0"/>
          <w:bCs/>
          <w:sz w:val="24"/>
          <w:szCs w:val="24"/>
          <w:lang w:val="sq-AL"/>
        </w:rPr>
        <w:t>sht</w:t>
      </w:r>
      <w:r w:rsidR="00577F8E">
        <w:rPr>
          <w:b w:val="0"/>
          <w:bCs/>
          <w:sz w:val="24"/>
          <w:szCs w:val="24"/>
          <w:lang w:val="sq-AL"/>
        </w:rPr>
        <w:t>ë</w:t>
      </w:r>
      <w:r w:rsidRPr="003C5FEC">
        <w:rPr>
          <w:b w:val="0"/>
          <w:bCs/>
          <w:sz w:val="24"/>
          <w:szCs w:val="24"/>
          <w:lang w:val="sq-AL"/>
        </w:rPr>
        <w:t xml:space="preserve"> realizuar </w:t>
      </w:r>
      <w:r w:rsidR="00865E0F" w:rsidRPr="00865E0F">
        <w:rPr>
          <w:b w:val="0"/>
          <w:bCs/>
          <w:sz w:val="24"/>
          <w:szCs w:val="24"/>
          <w:lang w:val="sq-AL"/>
        </w:rPr>
        <w:t xml:space="preserve">për 6 mujorin e I të 2021 </w:t>
      </w:r>
      <w:r w:rsidRPr="003C5FEC">
        <w:rPr>
          <w:b w:val="0"/>
          <w:bCs/>
          <w:sz w:val="24"/>
          <w:szCs w:val="24"/>
          <w:lang w:val="sq-AL"/>
        </w:rPr>
        <w:t>pasi</w:t>
      </w:r>
      <w:r>
        <w:rPr>
          <w:b w:val="0"/>
          <w:bCs/>
          <w:sz w:val="24"/>
          <w:szCs w:val="24"/>
          <w:lang w:val="sq-AL"/>
        </w:rPr>
        <w:t xml:space="preserve"> kontratat e koncesionit dhe PPP p</w:t>
      </w:r>
      <w:r w:rsidR="00577F8E">
        <w:rPr>
          <w:b w:val="0"/>
          <w:bCs/>
          <w:sz w:val="24"/>
          <w:szCs w:val="24"/>
          <w:lang w:val="sq-AL"/>
        </w:rPr>
        <w:t>ë</w:t>
      </w:r>
      <w:r w:rsidR="00865E0F">
        <w:rPr>
          <w:b w:val="0"/>
          <w:bCs/>
          <w:sz w:val="24"/>
          <w:szCs w:val="24"/>
          <w:lang w:val="sq-AL"/>
        </w:rPr>
        <w:t>r këtë periudhë</w:t>
      </w:r>
      <w:r>
        <w:rPr>
          <w:b w:val="0"/>
          <w:bCs/>
          <w:sz w:val="24"/>
          <w:szCs w:val="24"/>
          <w:lang w:val="sq-AL"/>
        </w:rPr>
        <w:t xml:space="preserve"> jan</w:t>
      </w:r>
      <w:r w:rsidR="00577F8E">
        <w:rPr>
          <w:b w:val="0"/>
          <w:bCs/>
          <w:sz w:val="24"/>
          <w:szCs w:val="24"/>
          <w:lang w:val="sq-AL"/>
        </w:rPr>
        <w:t>ë</w:t>
      </w:r>
      <w:r>
        <w:rPr>
          <w:b w:val="0"/>
          <w:bCs/>
          <w:sz w:val="24"/>
          <w:szCs w:val="24"/>
          <w:lang w:val="sq-AL"/>
        </w:rPr>
        <w:t xml:space="preserve"> publikuar n</w:t>
      </w:r>
      <w:r w:rsidR="00577F8E">
        <w:rPr>
          <w:b w:val="0"/>
          <w:bCs/>
          <w:sz w:val="24"/>
          <w:szCs w:val="24"/>
          <w:lang w:val="sq-AL"/>
        </w:rPr>
        <w:t>ë</w:t>
      </w:r>
      <w:r>
        <w:rPr>
          <w:b w:val="0"/>
          <w:bCs/>
          <w:sz w:val="24"/>
          <w:szCs w:val="24"/>
          <w:lang w:val="sq-AL"/>
        </w:rPr>
        <w:t xml:space="preserve"> mas</w:t>
      </w:r>
      <w:r w:rsidR="00577F8E">
        <w:rPr>
          <w:b w:val="0"/>
          <w:bCs/>
          <w:sz w:val="24"/>
          <w:szCs w:val="24"/>
          <w:lang w:val="sq-AL"/>
        </w:rPr>
        <w:t>ë</w:t>
      </w:r>
      <w:r>
        <w:rPr>
          <w:b w:val="0"/>
          <w:bCs/>
          <w:sz w:val="24"/>
          <w:szCs w:val="24"/>
          <w:lang w:val="sq-AL"/>
        </w:rPr>
        <w:t>n 100%, n</w:t>
      </w:r>
      <w:r w:rsidR="00577F8E">
        <w:rPr>
          <w:b w:val="0"/>
          <w:bCs/>
          <w:sz w:val="24"/>
          <w:szCs w:val="24"/>
          <w:lang w:val="sq-AL"/>
        </w:rPr>
        <w:t>ë</w:t>
      </w:r>
      <w:r>
        <w:rPr>
          <w:b w:val="0"/>
          <w:bCs/>
          <w:sz w:val="24"/>
          <w:szCs w:val="24"/>
          <w:lang w:val="sq-AL"/>
        </w:rPr>
        <w:t xml:space="preserve"> nj</w:t>
      </w:r>
      <w:r w:rsidR="00577F8E">
        <w:rPr>
          <w:b w:val="0"/>
          <w:bCs/>
          <w:sz w:val="24"/>
          <w:szCs w:val="24"/>
          <w:lang w:val="sq-AL"/>
        </w:rPr>
        <w:t>ë</w:t>
      </w:r>
      <w:r>
        <w:rPr>
          <w:b w:val="0"/>
          <w:bCs/>
          <w:sz w:val="24"/>
          <w:szCs w:val="24"/>
          <w:lang w:val="sq-AL"/>
        </w:rPr>
        <w:t xml:space="preserve"> vler</w:t>
      </w:r>
      <w:r w:rsidR="00577F8E">
        <w:rPr>
          <w:b w:val="0"/>
          <w:bCs/>
          <w:sz w:val="24"/>
          <w:szCs w:val="24"/>
          <w:lang w:val="sq-AL"/>
        </w:rPr>
        <w:t>ë</w:t>
      </w:r>
      <w:r>
        <w:rPr>
          <w:b w:val="0"/>
          <w:bCs/>
          <w:sz w:val="24"/>
          <w:szCs w:val="24"/>
          <w:lang w:val="sq-AL"/>
        </w:rPr>
        <w:t xml:space="preserve"> t</w:t>
      </w:r>
      <w:r w:rsidR="00577F8E">
        <w:rPr>
          <w:b w:val="0"/>
          <w:bCs/>
          <w:sz w:val="24"/>
          <w:szCs w:val="24"/>
          <w:lang w:val="sq-AL"/>
        </w:rPr>
        <w:t>ë</w:t>
      </w:r>
      <w:r>
        <w:rPr>
          <w:b w:val="0"/>
          <w:bCs/>
          <w:sz w:val="24"/>
          <w:szCs w:val="24"/>
          <w:lang w:val="sq-AL"/>
        </w:rPr>
        <w:t xml:space="preserve"> nj</w:t>
      </w:r>
      <w:r w:rsidR="00577F8E">
        <w:rPr>
          <w:b w:val="0"/>
          <w:bCs/>
          <w:sz w:val="24"/>
          <w:szCs w:val="24"/>
          <w:lang w:val="sq-AL"/>
        </w:rPr>
        <w:t>ë</w:t>
      </w:r>
      <w:r>
        <w:rPr>
          <w:b w:val="0"/>
          <w:bCs/>
          <w:sz w:val="24"/>
          <w:szCs w:val="24"/>
          <w:lang w:val="sq-AL"/>
        </w:rPr>
        <w:t>jt</w:t>
      </w:r>
      <w:r w:rsidR="00577F8E">
        <w:rPr>
          <w:b w:val="0"/>
          <w:bCs/>
          <w:sz w:val="24"/>
          <w:szCs w:val="24"/>
          <w:lang w:val="sq-AL"/>
        </w:rPr>
        <w:t>ë</w:t>
      </w:r>
      <w:r w:rsidR="00865E0F">
        <w:rPr>
          <w:b w:val="0"/>
          <w:bCs/>
          <w:sz w:val="24"/>
          <w:szCs w:val="24"/>
          <w:lang w:val="sq-AL"/>
        </w:rPr>
        <w:t xml:space="preserve"> me vitin 2020</w:t>
      </w:r>
      <w:r>
        <w:rPr>
          <w:b w:val="0"/>
          <w:bCs/>
          <w:sz w:val="24"/>
          <w:szCs w:val="24"/>
          <w:lang w:val="sq-AL"/>
        </w:rPr>
        <w:t>. Pritet q</w:t>
      </w:r>
      <w:r w:rsidR="00577F8E">
        <w:rPr>
          <w:b w:val="0"/>
          <w:bCs/>
          <w:sz w:val="24"/>
          <w:szCs w:val="24"/>
          <w:lang w:val="sq-AL"/>
        </w:rPr>
        <w:t>ë</w:t>
      </w:r>
      <w:r>
        <w:rPr>
          <w:b w:val="0"/>
          <w:bCs/>
          <w:sz w:val="24"/>
          <w:szCs w:val="24"/>
          <w:lang w:val="sq-AL"/>
        </w:rPr>
        <w:t xml:space="preserve"> edhe p</w:t>
      </w:r>
      <w:r w:rsidR="00577F8E">
        <w:rPr>
          <w:b w:val="0"/>
          <w:bCs/>
          <w:sz w:val="24"/>
          <w:szCs w:val="24"/>
          <w:lang w:val="sq-AL"/>
        </w:rPr>
        <w:t>ë</w:t>
      </w:r>
      <w:r>
        <w:rPr>
          <w:b w:val="0"/>
          <w:bCs/>
          <w:sz w:val="24"/>
          <w:szCs w:val="24"/>
          <w:lang w:val="sq-AL"/>
        </w:rPr>
        <w:t>r vitin pasues t</w:t>
      </w:r>
      <w:r w:rsidR="00577F8E">
        <w:rPr>
          <w:b w:val="0"/>
          <w:bCs/>
          <w:sz w:val="24"/>
          <w:szCs w:val="24"/>
          <w:lang w:val="sq-AL"/>
        </w:rPr>
        <w:t>ë</w:t>
      </w:r>
      <w:r>
        <w:rPr>
          <w:b w:val="0"/>
          <w:bCs/>
          <w:sz w:val="24"/>
          <w:szCs w:val="24"/>
          <w:lang w:val="sq-AL"/>
        </w:rPr>
        <w:t xml:space="preserve"> vijohet me k</w:t>
      </w:r>
      <w:r w:rsidR="00577F8E">
        <w:rPr>
          <w:b w:val="0"/>
          <w:bCs/>
          <w:sz w:val="24"/>
          <w:szCs w:val="24"/>
          <w:lang w:val="sq-AL"/>
        </w:rPr>
        <w:t>ë</w:t>
      </w:r>
      <w:r>
        <w:rPr>
          <w:b w:val="0"/>
          <w:bCs/>
          <w:sz w:val="24"/>
          <w:szCs w:val="24"/>
          <w:lang w:val="sq-AL"/>
        </w:rPr>
        <w:t>t</w:t>
      </w:r>
      <w:r w:rsidR="00577F8E">
        <w:rPr>
          <w:b w:val="0"/>
          <w:bCs/>
          <w:sz w:val="24"/>
          <w:szCs w:val="24"/>
          <w:lang w:val="sq-AL"/>
        </w:rPr>
        <w:t>ë</w:t>
      </w:r>
      <w:r>
        <w:rPr>
          <w:b w:val="0"/>
          <w:bCs/>
          <w:sz w:val="24"/>
          <w:szCs w:val="24"/>
          <w:lang w:val="sq-AL"/>
        </w:rPr>
        <w:t xml:space="preserve"> trend.</w:t>
      </w:r>
    </w:p>
    <w:p w14:paraId="2A6E8969" w14:textId="52CD6008" w:rsidR="002C709E" w:rsidRPr="00716405" w:rsidRDefault="007A4F4B" w:rsidP="003770F5">
      <w:pPr>
        <w:pStyle w:val="Subtitle"/>
        <w:rPr>
          <w:lang w:val="it-IT"/>
        </w:rPr>
      </w:pPr>
      <w:r w:rsidRPr="00716405">
        <w:rPr>
          <w:lang w:val="it-IT"/>
        </w:rPr>
        <w:t>TKP</w:t>
      </w:r>
      <w:r w:rsidR="002A0442" w:rsidRPr="00716405">
        <w:rPr>
          <w:lang w:val="it-IT"/>
        </w:rPr>
        <w:t xml:space="preserve"> </w:t>
      </w:r>
      <w:r w:rsidR="009A6D21" w:rsidRPr="00716405">
        <w:rPr>
          <w:lang w:val="it-IT"/>
        </w:rPr>
        <w:t>9</w:t>
      </w:r>
      <w:r w:rsidR="002C709E" w:rsidRPr="00716405">
        <w:rPr>
          <w:lang w:val="it-IT"/>
        </w:rPr>
        <w:t xml:space="preserve"> </w:t>
      </w:r>
      <w:r w:rsidRPr="00716405">
        <w:rPr>
          <w:lang w:val="it-IT"/>
        </w:rPr>
        <w:t xml:space="preserve">Standartizimi i shërbimeve të ofruara nga organet publike </w:t>
      </w:r>
    </w:p>
    <w:p w14:paraId="7BF03E53" w14:textId="5612CE3B" w:rsidR="00066E3C" w:rsidRPr="00716405" w:rsidRDefault="007A4F4B" w:rsidP="00066E3C">
      <w:pPr>
        <w:rPr>
          <w:lang w:val="it-IT"/>
        </w:rPr>
      </w:pPr>
      <w:r w:rsidRPr="00716405">
        <w:rPr>
          <w:i/>
          <w:iCs/>
          <w:lang w:val="it-IT"/>
        </w:rPr>
        <w:t>Metodologjia</w:t>
      </w:r>
      <w:r w:rsidR="00066E3C" w:rsidRPr="00716405">
        <w:rPr>
          <w:i/>
          <w:iCs/>
          <w:lang w:val="it-IT"/>
        </w:rPr>
        <w:t>:</w:t>
      </w:r>
      <w:r w:rsidR="00066E3C" w:rsidRPr="00716405">
        <w:rPr>
          <w:lang w:val="it-IT"/>
        </w:rPr>
        <w:t xml:space="preserve"> </w:t>
      </w:r>
      <w:r w:rsidRPr="00716405">
        <w:rPr>
          <w:lang w:val="it-IT"/>
        </w:rPr>
        <w:t>Ndikimi do të vlerësohet duke matur rritjen e numrit të procedurave të prokurimit të realizuara me fitues nga organi qendror blerës</w:t>
      </w:r>
      <w:r w:rsidR="009006AE" w:rsidRPr="00716405">
        <w:rPr>
          <w:lang w:val="it-IT"/>
        </w:rPr>
        <w:t xml:space="preserve"> (OQB)</w:t>
      </w:r>
      <w:r w:rsidRPr="00716405">
        <w:rPr>
          <w:lang w:val="it-IT"/>
        </w:rPr>
        <w:t xml:space="preserve">, krahasuar me një vit më parë. </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1468"/>
        <w:gridCol w:w="1468"/>
        <w:gridCol w:w="2082"/>
        <w:gridCol w:w="1566"/>
      </w:tblGrid>
      <w:tr w:rsidR="00066E3C" w:rsidRPr="00716405" w14:paraId="2B5B9BD7" w14:textId="77777777" w:rsidTr="00DD3B67">
        <w:trPr>
          <w:trHeight w:val="413"/>
          <w:jc w:val="center"/>
        </w:trPr>
        <w:tc>
          <w:tcPr>
            <w:tcW w:w="8505" w:type="dxa"/>
            <w:gridSpan w:val="5"/>
            <w:tcBorders>
              <w:top w:val="nil"/>
              <w:left w:val="nil"/>
              <w:right w:val="nil"/>
            </w:tcBorders>
            <w:shd w:val="clear" w:color="auto" w:fill="FFFFFF" w:themeFill="background1"/>
          </w:tcPr>
          <w:p w14:paraId="4A94039E" w14:textId="4CCF98BA" w:rsidR="00066E3C" w:rsidRPr="00716405" w:rsidRDefault="009006AE" w:rsidP="009006AE">
            <w:pPr>
              <w:autoSpaceDE w:val="0"/>
              <w:autoSpaceDN w:val="0"/>
              <w:adjustRightInd w:val="0"/>
              <w:spacing w:before="240" w:after="120" w:line="240" w:lineRule="auto"/>
              <w:jc w:val="center"/>
              <w:rPr>
                <w:rFonts w:cs="Calibri"/>
                <w:color w:val="000000"/>
                <w:szCs w:val="24"/>
                <w:lang w:val="it-IT"/>
              </w:rPr>
            </w:pPr>
            <w:r w:rsidRPr="00716405">
              <w:rPr>
                <w:rFonts w:cs="Calibri"/>
                <w:color w:val="000000"/>
                <w:szCs w:val="24"/>
                <w:lang w:val="it-IT"/>
              </w:rPr>
              <w:t>Tabela</w:t>
            </w:r>
            <w:r w:rsidR="00177E7B">
              <w:rPr>
                <w:rFonts w:cs="Calibri"/>
                <w:color w:val="000000"/>
                <w:szCs w:val="24"/>
                <w:lang w:val="it-IT"/>
              </w:rPr>
              <w:t xml:space="preserve"> 4.9</w:t>
            </w:r>
            <w:r w:rsidRPr="00716405">
              <w:rPr>
                <w:rFonts w:cs="Calibri"/>
                <w:color w:val="000000"/>
                <w:szCs w:val="24"/>
                <w:lang w:val="it-IT"/>
              </w:rPr>
              <w:t>:</w:t>
            </w:r>
            <w:r w:rsidR="00066E3C" w:rsidRPr="00716405">
              <w:rPr>
                <w:rFonts w:cs="Calibri"/>
                <w:color w:val="000000"/>
                <w:szCs w:val="24"/>
                <w:lang w:val="it-IT"/>
              </w:rPr>
              <w:t xml:space="preserve"> </w:t>
            </w:r>
            <w:r w:rsidRPr="00716405">
              <w:rPr>
                <w:rFonts w:cs="Calibri"/>
                <w:color w:val="000000"/>
                <w:szCs w:val="24"/>
                <w:lang w:val="it-IT"/>
              </w:rPr>
              <w:t>Vlera e TKP</w:t>
            </w:r>
            <w:r w:rsidR="00066E3C" w:rsidRPr="00716405">
              <w:rPr>
                <w:rFonts w:cs="Calibri"/>
                <w:color w:val="000000"/>
                <w:szCs w:val="24"/>
                <w:lang w:val="it-IT"/>
              </w:rPr>
              <w:t xml:space="preserve"> 9 </w:t>
            </w:r>
            <w:r w:rsidRPr="00716405">
              <w:rPr>
                <w:rFonts w:cs="Calibri"/>
                <w:color w:val="000000"/>
                <w:szCs w:val="24"/>
                <w:lang w:val="it-IT"/>
              </w:rPr>
              <w:t>n</w:t>
            </w:r>
            <w:r w:rsidR="008827DC" w:rsidRPr="00716405">
              <w:rPr>
                <w:rFonts w:cs="Calibri"/>
                <w:color w:val="000000"/>
                <w:szCs w:val="24"/>
                <w:lang w:val="it-IT"/>
              </w:rPr>
              <w:t>ë</w:t>
            </w:r>
            <w:r w:rsidR="001935B8" w:rsidRPr="001935B8">
              <w:rPr>
                <w:rFonts w:cs="Calibri"/>
                <w:color w:val="000000"/>
                <w:szCs w:val="24"/>
                <w:lang w:val="it-IT"/>
              </w:rPr>
              <w:t xml:space="preserve"> 6 M I 2021</w:t>
            </w:r>
          </w:p>
        </w:tc>
      </w:tr>
      <w:tr w:rsidR="00066E3C" w:rsidRPr="00E251A8" w14:paraId="3902C15B" w14:textId="77777777" w:rsidTr="00DD3B67">
        <w:trPr>
          <w:trHeight w:val="980"/>
          <w:jc w:val="center"/>
        </w:trPr>
        <w:tc>
          <w:tcPr>
            <w:tcW w:w="1921" w:type="dxa"/>
            <w:shd w:val="clear" w:color="auto" w:fill="FFFFFF" w:themeFill="background1"/>
          </w:tcPr>
          <w:p w14:paraId="74765FF8" w14:textId="33CCB177" w:rsidR="00066E3C" w:rsidRPr="00716405" w:rsidRDefault="009006AE" w:rsidP="009006AE">
            <w:pPr>
              <w:autoSpaceDE w:val="0"/>
              <w:autoSpaceDN w:val="0"/>
              <w:adjustRightInd w:val="0"/>
              <w:spacing w:before="0" w:line="240" w:lineRule="auto"/>
              <w:jc w:val="center"/>
              <w:rPr>
                <w:rFonts w:cs="Calibri"/>
                <w:color w:val="000000"/>
                <w:sz w:val="22"/>
                <w:lang w:val="it-IT"/>
              </w:rPr>
            </w:pPr>
            <w:r w:rsidRPr="00716405">
              <w:rPr>
                <w:lang w:val="it-IT"/>
              </w:rPr>
              <w:t>Kontratat e dh</w:t>
            </w:r>
            <w:r w:rsidR="008827DC" w:rsidRPr="00716405">
              <w:rPr>
                <w:lang w:val="it-IT"/>
              </w:rPr>
              <w:t>ë</w:t>
            </w:r>
            <w:r w:rsidRPr="00716405">
              <w:rPr>
                <w:lang w:val="it-IT"/>
              </w:rPr>
              <w:t>na nga OQB</w:t>
            </w:r>
          </w:p>
        </w:tc>
        <w:tc>
          <w:tcPr>
            <w:tcW w:w="1468" w:type="dxa"/>
            <w:shd w:val="clear" w:color="auto" w:fill="FFFFFF" w:themeFill="background1"/>
          </w:tcPr>
          <w:p w14:paraId="7C4C9744" w14:textId="5BB5BA2B" w:rsidR="00066E3C" w:rsidRPr="002F5BEB" w:rsidRDefault="009006AE" w:rsidP="009006AE">
            <w:pPr>
              <w:autoSpaceDE w:val="0"/>
              <w:autoSpaceDN w:val="0"/>
              <w:adjustRightInd w:val="0"/>
              <w:spacing w:before="0" w:line="240" w:lineRule="auto"/>
              <w:jc w:val="center"/>
              <w:rPr>
                <w:rFonts w:cs="Calibri"/>
                <w:color w:val="000000"/>
                <w:sz w:val="22"/>
              </w:rPr>
            </w:pPr>
            <w:r>
              <w:t>Kontrata t</w:t>
            </w:r>
            <w:r w:rsidR="008827DC">
              <w:t>ë</w:t>
            </w:r>
            <w:r>
              <w:t xml:space="preserve"> tjera </w:t>
            </w:r>
          </w:p>
        </w:tc>
        <w:tc>
          <w:tcPr>
            <w:tcW w:w="1468" w:type="dxa"/>
            <w:shd w:val="clear" w:color="auto" w:fill="FFFFFF" w:themeFill="background1"/>
          </w:tcPr>
          <w:p w14:paraId="2153F461" w14:textId="1E9C69E0" w:rsidR="00066E3C" w:rsidRPr="00716405" w:rsidRDefault="009006AE" w:rsidP="009006AE">
            <w:pPr>
              <w:autoSpaceDE w:val="0"/>
              <w:autoSpaceDN w:val="0"/>
              <w:adjustRightInd w:val="0"/>
              <w:spacing w:before="0" w:line="240" w:lineRule="auto"/>
              <w:jc w:val="center"/>
              <w:rPr>
                <w:rFonts w:cs="Calibri"/>
                <w:color w:val="000000"/>
                <w:sz w:val="22"/>
                <w:lang w:val="it-IT"/>
              </w:rPr>
            </w:pPr>
            <w:r w:rsidRPr="00716405">
              <w:rPr>
                <w:lang w:val="it-IT"/>
              </w:rPr>
              <w:t>Numri gjithsej i kontratave t</w:t>
            </w:r>
            <w:r w:rsidR="008827DC" w:rsidRPr="00716405">
              <w:rPr>
                <w:lang w:val="it-IT"/>
              </w:rPr>
              <w:t>ë</w:t>
            </w:r>
            <w:r w:rsidRPr="00716405">
              <w:rPr>
                <w:lang w:val="it-IT"/>
              </w:rPr>
              <w:t xml:space="preserve"> dh</w:t>
            </w:r>
            <w:r w:rsidR="008827DC" w:rsidRPr="00716405">
              <w:rPr>
                <w:lang w:val="it-IT"/>
              </w:rPr>
              <w:t>ë</w:t>
            </w:r>
            <w:r w:rsidRPr="00716405">
              <w:rPr>
                <w:lang w:val="it-IT"/>
              </w:rPr>
              <w:t xml:space="preserve">na </w:t>
            </w:r>
          </w:p>
        </w:tc>
        <w:tc>
          <w:tcPr>
            <w:tcW w:w="2082" w:type="dxa"/>
            <w:shd w:val="clear" w:color="auto" w:fill="FFFFFF" w:themeFill="background1"/>
          </w:tcPr>
          <w:p w14:paraId="2CD2FDA3" w14:textId="057ABF7D" w:rsidR="00066E3C" w:rsidRPr="00716405" w:rsidRDefault="009006AE" w:rsidP="008709EF">
            <w:pPr>
              <w:autoSpaceDE w:val="0"/>
              <w:autoSpaceDN w:val="0"/>
              <w:adjustRightInd w:val="0"/>
              <w:spacing w:before="0" w:line="240" w:lineRule="auto"/>
              <w:jc w:val="center"/>
              <w:rPr>
                <w:rFonts w:cs="Calibri"/>
                <w:b/>
                <w:bCs/>
                <w:color w:val="000000"/>
                <w:sz w:val="22"/>
                <w:lang w:val="it-IT"/>
              </w:rPr>
            </w:pPr>
            <w:r w:rsidRPr="00716405">
              <w:rPr>
                <w:b/>
                <w:bCs/>
                <w:lang w:val="it-IT"/>
              </w:rPr>
              <w:t>P</w:t>
            </w:r>
            <w:r w:rsidR="008827DC" w:rsidRPr="00716405">
              <w:rPr>
                <w:b/>
                <w:bCs/>
                <w:lang w:val="it-IT"/>
              </w:rPr>
              <w:t>ë</w:t>
            </w:r>
            <w:r w:rsidRPr="00716405">
              <w:rPr>
                <w:b/>
                <w:bCs/>
                <w:lang w:val="it-IT"/>
              </w:rPr>
              <w:t xml:space="preserve">rqindja e </w:t>
            </w:r>
            <w:r w:rsidR="008709EF">
              <w:rPr>
                <w:b/>
                <w:bCs/>
                <w:lang w:val="it-IT"/>
              </w:rPr>
              <w:t>procedurave të realizuara me fitues</w:t>
            </w:r>
            <w:r w:rsidRPr="00716405">
              <w:rPr>
                <w:b/>
                <w:bCs/>
                <w:lang w:val="it-IT"/>
              </w:rPr>
              <w:t>nga OQB</w:t>
            </w:r>
          </w:p>
        </w:tc>
        <w:tc>
          <w:tcPr>
            <w:tcW w:w="1566" w:type="dxa"/>
            <w:shd w:val="clear" w:color="auto" w:fill="FFFFFF" w:themeFill="background1"/>
          </w:tcPr>
          <w:p w14:paraId="35592C3C" w14:textId="5110E0F2" w:rsidR="00066E3C" w:rsidRPr="00066E3C" w:rsidRDefault="009006AE" w:rsidP="009006AE">
            <w:pPr>
              <w:autoSpaceDE w:val="0"/>
              <w:autoSpaceDN w:val="0"/>
              <w:adjustRightInd w:val="0"/>
              <w:spacing w:before="0" w:line="240" w:lineRule="auto"/>
              <w:jc w:val="center"/>
              <w:rPr>
                <w:rFonts w:cs="Calibri"/>
                <w:b/>
                <w:bCs/>
                <w:color w:val="000000"/>
                <w:sz w:val="22"/>
              </w:rPr>
            </w:pPr>
            <w:r>
              <w:rPr>
                <w:b/>
                <w:bCs/>
              </w:rPr>
              <w:t>Vlera baz</w:t>
            </w:r>
            <w:r w:rsidR="008827DC">
              <w:rPr>
                <w:b/>
                <w:bCs/>
              </w:rPr>
              <w:t>ë</w:t>
            </w:r>
            <w:r>
              <w:rPr>
                <w:b/>
                <w:bCs/>
              </w:rPr>
              <w:t xml:space="preserve"> </w:t>
            </w:r>
            <w:r w:rsidR="00066E3C" w:rsidRPr="00066E3C">
              <w:rPr>
                <w:b/>
                <w:bCs/>
              </w:rPr>
              <w:t xml:space="preserve"> 20</w:t>
            </w:r>
            <w:r w:rsidR="008709EF">
              <w:rPr>
                <w:b/>
                <w:bCs/>
              </w:rPr>
              <w:t>20</w:t>
            </w:r>
          </w:p>
        </w:tc>
      </w:tr>
      <w:tr w:rsidR="00066E3C" w14:paraId="10F5FD7B" w14:textId="77777777" w:rsidTr="00DD3B67">
        <w:trPr>
          <w:trHeight w:val="290"/>
          <w:jc w:val="center"/>
        </w:trPr>
        <w:tc>
          <w:tcPr>
            <w:tcW w:w="1921" w:type="dxa"/>
            <w:shd w:val="clear" w:color="auto" w:fill="FFFFFF" w:themeFill="background1"/>
          </w:tcPr>
          <w:p w14:paraId="39C08571" w14:textId="3F93CB40" w:rsidR="00066E3C" w:rsidRPr="003C5FEC" w:rsidRDefault="00953DD1" w:rsidP="00066E3C">
            <w:pPr>
              <w:autoSpaceDE w:val="0"/>
              <w:autoSpaceDN w:val="0"/>
              <w:adjustRightInd w:val="0"/>
              <w:spacing w:before="0" w:line="240" w:lineRule="auto"/>
              <w:jc w:val="center"/>
              <w:rPr>
                <w:rFonts w:cs="Calibri"/>
                <w:sz w:val="22"/>
              </w:rPr>
            </w:pPr>
            <w:r>
              <w:rPr>
                <w:rFonts w:cs="Calibri"/>
                <w:sz w:val="22"/>
              </w:rPr>
              <w:t>64</w:t>
            </w:r>
          </w:p>
        </w:tc>
        <w:tc>
          <w:tcPr>
            <w:tcW w:w="1468" w:type="dxa"/>
            <w:shd w:val="clear" w:color="auto" w:fill="FFFFFF" w:themeFill="background1"/>
          </w:tcPr>
          <w:p w14:paraId="29CC2189" w14:textId="492D086D" w:rsidR="00066E3C" w:rsidRPr="003C5FEC" w:rsidRDefault="00953DD1" w:rsidP="00066E3C">
            <w:pPr>
              <w:autoSpaceDE w:val="0"/>
              <w:autoSpaceDN w:val="0"/>
              <w:adjustRightInd w:val="0"/>
              <w:spacing w:before="0" w:line="240" w:lineRule="auto"/>
              <w:jc w:val="center"/>
              <w:rPr>
                <w:rFonts w:cs="Calibri"/>
                <w:sz w:val="22"/>
              </w:rPr>
            </w:pPr>
            <w:r>
              <w:rPr>
                <w:rFonts w:cs="Calibri"/>
                <w:sz w:val="22"/>
              </w:rPr>
              <w:t>2356</w:t>
            </w:r>
          </w:p>
        </w:tc>
        <w:tc>
          <w:tcPr>
            <w:tcW w:w="1468" w:type="dxa"/>
            <w:shd w:val="clear" w:color="auto" w:fill="FFFFFF" w:themeFill="background1"/>
          </w:tcPr>
          <w:p w14:paraId="172F4450" w14:textId="4CCD7E7C" w:rsidR="00066E3C" w:rsidRPr="003C5FEC" w:rsidRDefault="00953DD1" w:rsidP="00066E3C">
            <w:pPr>
              <w:autoSpaceDE w:val="0"/>
              <w:autoSpaceDN w:val="0"/>
              <w:adjustRightInd w:val="0"/>
              <w:spacing w:before="0" w:line="240" w:lineRule="auto"/>
              <w:jc w:val="center"/>
              <w:rPr>
                <w:rFonts w:cs="Calibri"/>
                <w:sz w:val="22"/>
              </w:rPr>
            </w:pPr>
            <w:r>
              <w:rPr>
                <w:rFonts w:cs="Calibri"/>
                <w:sz w:val="22"/>
              </w:rPr>
              <w:t>2420</w:t>
            </w:r>
          </w:p>
        </w:tc>
        <w:tc>
          <w:tcPr>
            <w:tcW w:w="2082" w:type="dxa"/>
            <w:shd w:val="clear" w:color="auto" w:fill="FFFFFF" w:themeFill="background1"/>
          </w:tcPr>
          <w:p w14:paraId="0B5C65BE" w14:textId="03A41322" w:rsidR="00066E3C" w:rsidRPr="003C5FEC" w:rsidRDefault="008709EF" w:rsidP="00066E3C">
            <w:pPr>
              <w:autoSpaceDE w:val="0"/>
              <w:autoSpaceDN w:val="0"/>
              <w:adjustRightInd w:val="0"/>
              <w:spacing w:before="0" w:line="240" w:lineRule="auto"/>
              <w:jc w:val="center"/>
              <w:rPr>
                <w:rFonts w:cs="Calibri"/>
                <w:b/>
                <w:bCs/>
                <w:sz w:val="22"/>
              </w:rPr>
            </w:pPr>
            <w:r>
              <w:rPr>
                <w:rFonts w:cs="Calibri"/>
                <w:b/>
                <w:bCs/>
                <w:sz w:val="22"/>
              </w:rPr>
              <w:t>2</w:t>
            </w:r>
            <w:r w:rsidR="0086294E">
              <w:rPr>
                <w:rFonts w:cs="Calibri"/>
                <w:b/>
                <w:bCs/>
                <w:sz w:val="22"/>
              </w:rPr>
              <w:t>.</w:t>
            </w:r>
            <w:r>
              <w:rPr>
                <w:rFonts w:cs="Calibri"/>
                <w:b/>
                <w:bCs/>
                <w:sz w:val="22"/>
              </w:rPr>
              <w:t>6</w:t>
            </w:r>
            <w:r w:rsidR="003C5FEC">
              <w:rPr>
                <w:rFonts w:cs="Calibri"/>
                <w:b/>
                <w:bCs/>
                <w:sz w:val="22"/>
              </w:rPr>
              <w:t>%</w:t>
            </w:r>
          </w:p>
        </w:tc>
        <w:tc>
          <w:tcPr>
            <w:tcW w:w="1566" w:type="dxa"/>
            <w:shd w:val="clear" w:color="auto" w:fill="FFFFFF" w:themeFill="background1"/>
          </w:tcPr>
          <w:p w14:paraId="72B7D1BC" w14:textId="18EC7546" w:rsidR="00066E3C" w:rsidRPr="003C5FEC" w:rsidRDefault="008709EF" w:rsidP="00066E3C">
            <w:pPr>
              <w:autoSpaceDE w:val="0"/>
              <w:autoSpaceDN w:val="0"/>
              <w:adjustRightInd w:val="0"/>
              <w:spacing w:before="0" w:line="240" w:lineRule="auto"/>
              <w:jc w:val="center"/>
              <w:rPr>
                <w:rFonts w:cs="Calibri"/>
                <w:b/>
                <w:bCs/>
                <w:sz w:val="22"/>
              </w:rPr>
            </w:pPr>
            <w:r>
              <w:rPr>
                <w:rFonts w:cs="Calibri"/>
                <w:b/>
                <w:bCs/>
                <w:sz w:val="22"/>
              </w:rPr>
              <w:t>3.7%</w:t>
            </w:r>
          </w:p>
        </w:tc>
      </w:tr>
    </w:tbl>
    <w:p w14:paraId="560BDADD" w14:textId="69C47947" w:rsidR="002A0442" w:rsidRDefault="001D2898" w:rsidP="001D2898">
      <w:pPr>
        <w:jc w:val="center"/>
      </w:pPr>
      <w:r>
        <w:rPr>
          <w:noProof/>
          <w:lang w:eastAsia="en-GB"/>
        </w:rPr>
        <w:lastRenderedPageBreak/>
        <w:drawing>
          <wp:inline distT="0" distB="0" distL="0" distR="0" wp14:anchorId="64AD2904" wp14:editId="4875C99D">
            <wp:extent cx="5431790" cy="2755900"/>
            <wp:effectExtent l="0" t="0" r="0" b="635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431790" cy="2755900"/>
                    </a:xfrm>
                    <a:prstGeom prst="rect">
                      <a:avLst/>
                    </a:prstGeom>
                    <a:noFill/>
                  </pic:spPr>
                </pic:pic>
              </a:graphicData>
            </a:graphic>
          </wp:inline>
        </w:drawing>
      </w:r>
    </w:p>
    <w:p w14:paraId="26EAD35B" w14:textId="4235FE82" w:rsidR="00066E3C" w:rsidRDefault="001D2898" w:rsidP="003C5FEC">
      <w:pPr>
        <w:jc w:val="center"/>
      </w:pPr>
      <w:r>
        <w:rPr>
          <w:noProof/>
          <w:lang w:eastAsia="en-GB"/>
        </w:rPr>
        <w:drawing>
          <wp:inline distT="0" distB="0" distL="0" distR="0" wp14:anchorId="0BBE60A4" wp14:editId="576E6C1A">
            <wp:extent cx="4133850" cy="3705225"/>
            <wp:effectExtent l="0" t="0" r="0"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154286" cy="3723542"/>
                    </a:xfrm>
                    <a:prstGeom prst="rect">
                      <a:avLst/>
                    </a:prstGeom>
                    <a:noFill/>
                  </pic:spPr>
                </pic:pic>
              </a:graphicData>
            </a:graphic>
          </wp:inline>
        </w:drawing>
      </w:r>
    </w:p>
    <w:p w14:paraId="2C718BA2" w14:textId="77777777" w:rsidR="001D2898" w:rsidRDefault="001D2898" w:rsidP="003C5FEC">
      <w:pPr>
        <w:jc w:val="center"/>
      </w:pPr>
    </w:p>
    <w:p w14:paraId="23C0E7BD" w14:textId="755A9872" w:rsidR="003C5FEC" w:rsidRPr="00066E3C" w:rsidRDefault="001D2898" w:rsidP="003C5FEC">
      <w:r w:rsidRPr="001D2898">
        <w:rPr>
          <w:bCs/>
          <w:lang w:val="sq-AL"/>
        </w:rPr>
        <w:t xml:space="preserve">Ky tregues performance </w:t>
      </w:r>
      <w:r>
        <w:rPr>
          <w:bCs/>
          <w:lang w:val="sq-AL"/>
        </w:rPr>
        <w:t xml:space="preserve">nuk </w:t>
      </w:r>
      <w:r w:rsidRPr="001D2898">
        <w:rPr>
          <w:bCs/>
          <w:lang w:val="sq-AL"/>
        </w:rPr>
        <w:t>është realizuar</w:t>
      </w:r>
      <w:r w:rsidRPr="001D2898">
        <w:rPr>
          <w:b/>
          <w:bCs/>
          <w:lang w:val="sq-AL"/>
        </w:rPr>
        <w:t xml:space="preserve"> </w:t>
      </w:r>
      <w:r w:rsidRPr="001D2898">
        <w:rPr>
          <w:bCs/>
          <w:lang w:val="sq-AL"/>
        </w:rPr>
        <w:t>për 6 mujorin e I të 2021 pasi</w:t>
      </w:r>
      <w:r w:rsidRPr="001D2898">
        <w:rPr>
          <w:b/>
          <w:bCs/>
          <w:lang w:val="sq-AL"/>
        </w:rPr>
        <w:t xml:space="preserve"> </w:t>
      </w:r>
      <w:r w:rsidRPr="001D2898">
        <w:rPr>
          <w:bCs/>
          <w:lang w:val="sq-AL"/>
        </w:rPr>
        <w:t>p</w:t>
      </w:r>
      <w:r>
        <w:rPr>
          <w:bCs/>
          <w:lang w:val="sq-AL"/>
        </w:rPr>
        <w:t>ë</w:t>
      </w:r>
      <w:r w:rsidRPr="001D2898">
        <w:rPr>
          <w:bCs/>
          <w:lang w:val="sq-AL"/>
        </w:rPr>
        <w:t>rqindja e kontratave t</w:t>
      </w:r>
      <w:r>
        <w:rPr>
          <w:bCs/>
          <w:lang w:val="sq-AL"/>
        </w:rPr>
        <w:t>ë</w:t>
      </w:r>
      <w:r w:rsidRPr="001D2898">
        <w:rPr>
          <w:bCs/>
          <w:lang w:val="sq-AL"/>
        </w:rPr>
        <w:t xml:space="preserve"> dh</w:t>
      </w:r>
      <w:r>
        <w:rPr>
          <w:bCs/>
          <w:lang w:val="sq-AL"/>
        </w:rPr>
        <w:t>ë</w:t>
      </w:r>
      <w:r w:rsidRPr="001D2898">
        <w:rPr>
          <w:bCs/>
          <w:lang w:val="sq-AL"/>
        </w:rPr>
        <w:t xml:space="preserve">na nga OQB </w:t>
      </w:r>
      <w:r>
        <w:rPr>
          <w:bCs/>
          <w:lang w:val="sq-AL"/>
        </w:rPr>
        <w:t>ë</w:t>
      </w:r>
      <w:r w:rsidRPr="001D2898">
        <w:rPr>
          <w:bCs/>
          <w:lang w:val="sq-AL"/>
        </w:rPr>
        <w:t>sht</w:t>
      </w:r>
      <w:r>
        <w:rPr>
          <w:bCs/>
          <w:lang w:val="sq-AL"/>
        </w:rPr>
        <w:t>ë</w:t>
      </w:r>
      <w:r w:rsidRPr="001D2898">
        <w:rPr>
          <w:bCs/>
          <w:lang w:val="sq-AL"/>
        </w:rPr>
        <w:t xml:space="preserve"> m</w:t>
      </w:r>
      <w:r>
        <w:rPr>
          <w:bCs/>
          <w:lang w:val="sq-AL"/>
        </w:rPr>
        <w:t>ë</w:t>
      </w:r>
      <w:r w:rsidRPr="001D2898">
        <w:rPr>
          <w:bCs/>
          <w:lang w:val="sq-AL"/>
        </w:rPr>
        <w:t xml:space="preserve"> e ul</w:t>
      </w:r>
      <w:r>
        <w:rPr>
          <w:bCs/>
          <w:lang w:val="sq-AL"/>
        </w:rPr>
        <w:t>ë</w:t>
      </w:r>
      <w:r w:rsidRPr="001D2898">
        <w:rPr>
          <w:bCs/>
          <w:lang w:val="sq-AL"/>
        </w:rPr>
        <w:t>t se viti 2020</w:t>
      </w:r>
      <w:r w:rsidR="0086294E" w:rsidRPr="001D2898">
        <w:t>.</w:t>
      </w:r>
    </w:p>
    <w:p w14:paraId="13B91425" w14:textId="7C2C893B" w:rsidR="002C709E" w:rsidRDefault="007A4F4B" w:rsidP="003770F5">
      <w:pPr>
        <w:pStyle w:val="Subtitle"/>
      </w:pPr>
      <w:r>
        <w:t>TKP</w:t>
      </w:r>
      <w:r w:rsidR="002A0442">
        <w:t xml:space="preserve"> </w:t>
      </w:r>
      <w:r w:rsidR="002C709E">
        <w:t xml:space="preserve">10 </w:t>
      </w:r>
      <w:r w:rsidRPr="007A4F4B">
        <w:t>Rritja e efiçencës së sistemit të ankesave nëpërmjet rritjes së shpejtësisë në vendimmarrje</w:t>
      </w:r>
      <w:r w:rsidRPr="007A4F4B">
        <w:rPr>
          <w:rFonts w:ascii="Calibri Light" w:eastAsia="Times New Roman" w:hAnsi="Calibri Light" w:cs="Times New Roman"/>
          <w:b w:val="0"/>
          <w:sz w:val="23"/>
          <w:szCs w:val="23"/>
          <w:lang w:val="en-US"/>
        </w:rPr>
        <w:t xml:space="preserve"> </w:t>
      </w:r>
    </w:p>
    <w:p w14:paraId="3B7DCDF5" w14:textId="1079FF55" w:rsidR="008C4949" w:rsidRDefault="009006AE" w:rsidP="008C4949">
      <w:r>
        <w:rPr>
          <w:i/>
          <w:iCs/>
        </w:rPr>
        <w:t>Metodologjia</w:t>
      </w:r>
      <w:r w:rsidR="008C4949" w:rsidRPr="00DE1878">
        <w:rPr>
          <w:i/>
          <w:iCs/>
        </w:rPr>
        <w:t>:</w:t>
      </w:r>
      <w:r w:rsidR="008C4949">
        <w:t xml:space="preserve"> </w:t>
      </w:r>
      <w:r w:rsidRPr="009006AE">
        <w:t xml:space="preserve">Ndikimi do të vlerësohet duke matur </w:t>
      </w:r>
      <w:bookmarkStart w:id="32" w:name="_Hlk79165220"/>
      <w:r w:rsidRPr="009006AE">
        <w:t>numrin e ankesave të shqyrtuara jashtë afatit të parashikuar në ligj</w:t>
      </w:r>
      <w:bookmarkEnd w:id="32"/>
      <w:r w:rsidRPr="009006AE">
        <w:t xml:space="preserve"> mbi numrin e ankesave totale të depozituara pranë KPP në një vit, krahasuar me një vit më parë</w:t>
      </w:r>
      <w:r w:rsidR="008C4949" w:rsidRPr="008C4949">
        <w:t>.</w:t>
      </w:r>
    </w:p>
    <w:tbl>
      <w:tblPr>
        <w:tblW w:w="104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1921"/>
        <w:gridCol w:w="1468"/>
        <w:gridCol w:w="1468"/>
        <w:gridCol w:w="2082"/>
        <w:gridCol w:w="1566"/>
      </w:tblGrid>
      <w:tr w:rsidR="00754DC6" w:rsidRPr="00716405" w14:paraId="61400E8B" w14:textId="77777777" w:rsidTr="00754DC6">
        <w:trPr>
          <w:trHeight w:val="413"/>
          <w:jc w:val="center"/>
        </w:trPr>
        <w:tc>
          <w:tcPr>
            <w:tcW w:w="1921" w:type="dxa"/>
            <w:tcBorders>
              <w:top w:val="nil"/>
              <w:left w:val="nil"/>
              <w:right w:val="nil"/>
            </w:tcBorders>
            <w:shd w:val="clear" w:color="auto" w:fill="FFFFFF" w:themeFill="background1"/>
          </w:tcPr>
          <w:p w14:paraId="320ED08C" w14:textId="77777777" w:rsidR="00754DC6" w:rsidRPr="00716405" w:rsidRDefault="00754DC6" w:rsidP="009006AE">
            <w:pPr>
              <w:autoSpaceDE w:val="0"/>
              <w:autoSpaceDN w:val="0"/>
              <w:adjustRightInd w:val="0"/>
              <w:spacing w:before="240" w:after="120" w:line="240" w:lineRule="auto"/>
              <w:jc w:val="center"/>
              <w:rPr>
                <w:rFonts w:cs="Calibri"/>
                <w:color w:val="000000"/>
                <w:szCs w:val="24"/>
                <w:lang w:val="it-IT"/>
              </w:rPr>
            </w:pPr>
          </w:p>
        </w:tc>
        <w:tc>
          <w:tcPr>
            <w:tcW w:w="8505" w:type="dxa"/>
            <w:gridSpan w:val="5"/>
            <w:tcBorders>
              <w:top w:val="nil"/>
              <w:left w:val="nil"/>
              <w:right w:val="nil"/>
            </w:tcBorders>
            <w:shd w:val="clear" w:color="auto" w:fill="FFFFFF" w:themeFill="background1"/>
          </w:tcPr>
          <w:p w14:paraId="64530DAA" w14:textId="0CA8472F" w:rsidR="00754DC6" w:rsidRPr="00716405" w:rsidRDefault="00754DC6" w:rsidP="009006AE">
            <w:pPr>
              <w:autoSpaceDE w:val="0"/>
              <w:autoSpaceDN w:val="0"/>
              <w:adjustRightInd w:val="0"/>
              <w:spacing w:before="240" w:after="120" w:line="240" w:lineRule="auto"/>
              <w:jc w:val="center"/>
              <w:rPr>
                <w:rFonts w:cs="Calibri"/>
                <w:color w:val="000000"/>
                <w:szCs w:val="24"/>
                <w:lang w:val="it-IT"/>
              </w:rPr>
            </w:pPr>
            <w:r w:rsidRPr="00716405">
              <w:rPr>
                <w:rFonts w:cs="Calibri"/>
                <w:color w:val="000000"/>
                <w:szCs w:val="24"/>
                <w:lang w:val="it-IT"/>
              </w:rPr>
              <w:t>Tabela</w:t>
            </w:r>
            <w:r w:rsidR="00177E7B">
              <w:rPr>
                <w:rFonts w:cs="Calibri"/>
                <w:color w:val="000000"/>
                <w:szCs w:val="24"/>
                <w:lang w:val="it-IT"/>
              </w:rPr>
              <w:t xml:space="preserve"> 4.10</w:t>
            </w:r>
            <w:r w:rsidRPr="00716405">
              <w:rPr>
                <w:rFonts w:cs="Calibri"/>
                <w:color w:val="000000"/>
                <w:szCs w:val="24"/>
                <w:lang w:val="it-IT"/>
              </w:rPr>
              <w:t>: Vlera e TKP 10 në</w:t>
            </w:r>
            <w:r w:rsidR="001935B8" w:rsidRPr="001935B8">
              <w:rPr>
                <w:rFonts w:cs="Calibri"/>
                <w:color w:val="000000"/>
                <w:szCs w:val="24"/>
                <w:lang w:val="sq-AL"/>
              </w:rPr>
              <w:t xml:space="preserve"> 6 M I 2021</w:t>
            </w:r>
          </w:p>
        </w:tc>
      </w:tr>
      <w:tr w:rsidR="00754DC6" w:rsidRPr="00E251A8" w14:paraId="30356768" w14:textId="77777777" w:rsidTr="00754DC6">
        <w:trPr>
          <w:trHeight w:val="980"/>
          <w:jc w:val="center"/>
        </w:trPr>
        <w:tc>
          <w:tcPr>
            <w:tcW w:w="1921" w:type="dxa"/>
            <w:shd w:val="clear" w:color="auto" w:fill="FFFFFF" w:themeFill="background1"/>
          </w:tcPr>
          <w:p w14:paraId="64FC0829" w14:textId="65254DB8" w:rsidR="00754DC6" w:rsidRPr="00716405" w:rsidRDefault="00754DC6" w:rsidP="002B29D0">
            <w:pPr>
              <w:autoSpaceDE w:val="0"/>
              <w:autoSpaceDN w:val="0"/>
              <w:adjustRightInd w:val="0"/>
              <w:spacing w:before="0" w:line="240" w:lineRule="auto"/>
              <w:jc w:val="center"/>
              <w:rPr>
                <w:lang w:val="it-IT"/>
              </w:rPr>
            </w:pPr>
            <w:r>
              <w:rPr>
                <w:lang w:val="it-IT"/>
              </w:rPr>
              <w:t>Muaji</w:t>
            </w:r>
          </w:p>
        </w:tc>
        <w:tc>
          <w:tcPr>
            <w:tcW w:w="1921" w:type="dxa"/>
            <w:shd w:val="clear" w:color="auto" w:fill="FFFFFF" w:themeFill="background1"/>
          </w:tcPr>
          <w:p w14:paraId="717AD7E4" w14:textId="7D634932" w:rsidR="00754DC6" w:rsidRPr="00716405" w:rsidRDefault="00754DC6" w:rsidP="002B29D0">
            <w:pPr>
              <w:autoSpaceDE w:val="0"/>
              <w:autoSpaceDN w:val="0"/>
              <w:adjustRightInd w:val="0"/>
              <w:spacing w:before="0" w:line="240" w:lineRule="auto"/>
              <w:jc w:val="center"/>
              <w:rPr>
                <w:rFonts w:cs="Calibri"/>
                <w:color w:val="000000"/>
                <w:sz w:val="22"/>
                <w:lang w:val="it-IT"/>
              </w:rPr>
            </w:pPr>
            <w:r w:rsidRPr="00716405">
              <w:rPr>
                <w:lang w:val="it-IT"/>
              </w:rPr>
              <w:t xml:space="preserve">Ankesa të shqyrtuara jashtë afatit </w:t>
            </w:r>
          </w:p>
        </w:tc>
        <w:tc>
          <w:tcPr>
            <w:tcW w:w="1468" w:type="dxa"/>
            <w:shd w:val="clear" w:color="auto" w:fill="FFFFFF" w:themeFill="background1"/>
          </w:tcPr>
          <w:p w14:paraId="10B9272A" w14:textId="69B6A73C" w:rsidR="00754DC6" w:rsidRPr="00716405" w:rsidRDefault="00754DC6" w:rsidP="002B29D0">
            <w:pPr>
              <w:autoSpaceDE w:val="0"/>
              <w:autoSpaceDN w:val="0"/>
              <w:adjustRightInd w:val="0"/>
              <w:spacing w:before="0" w:line="240" w:lineRule="auto"/>
              <w:jc w:val="center"/>
              <w:rPr>
                <w:rFonts w:cs="Calibri"/>
                <w:color w:val="000000"/>
                <w:sz w:val="22"/>
                <w:lang w:val="it-IT"/>
              </w:rPr>
            </w:pPr>
            <w:r w:rsidRPr="00716405">
              <w:rPr>
                <w:lang w:val="it-IT"/>
              </w:rPr>
              <w:t xml:space="preserve">Ankesa të shqyrtuara brenda afatit </w:t>
            </w:r>
          </w:p>
        </w:tc>
        <w:tc>
          <w:tcPr>
            <w:tcW w:w="1468" w:type="dxa"/>
            <w:shd w:val="clear" w:color="auto" w:fill="FFFFFF" w:themeFill="background1"/>
          </w:tcPr>
          <w:p w14:paraId="2A2027F0" w14:textId="239E2E49" w:rsidR="00754DC6" w:rsidRPr="00716405" w:rsidRDefault="00754DC6" w:rsidP="002B29D0">
            <w:pPr>
              <w:autoSpaceDE w:val="0"/>
              <w:autoSpaceDN w:val="0"/>
              <w:adjustRightInd w:val="0"/>
              <w:spacing w:before="0" w:line="240" w:lineRule="auto"/>
              <w:jc w:val="center"/>
              <w:rPr>
                <w:rFonts w:cs="Calibri"/>
                <w:color w:val="000000"/>
                <w:sz w:val="22"/>
                <w:lang w:val="it-IT"/>
              </w:rPr>
            </w:pPr>
            <w:r w:rsidRPr="00716405">
              <w:rPr>
                <w:lang w:val="it-IT"/>
              </w:rPr>
              <w:t xml:space="preserve">Numri gjithsej i ankesave të depozituara </w:t>
            </w:r>
          </w:p>
        </w:tc>
        <w:tc>
          <w:tcPr>
            <w:tcW w:w="2082" w:type="dxa"/>
            <w:shd w:val="clear" w:color="auto" w:fill="FFFFFF" w:themeFill="background1"/>
          </w:tcPr>
          <w:p w14:paraId="2EA8E613" w14:textId="6F929578" w:rsidR="00754DC6" w:rsidRPr="00716405" w:rsidRDefault="00754DC6" w:rsidP="002B29D0">
            <w:pPr>
              <w:autoSpaceDE w:val="0"/>
              <w:autoSpaceDN w:val="0"/>
              <w:adjustRightInd w:val="0"/>
              <w:spacing w:before="0" w:line="240" w:lineRule="auto"/>
              <w:jc w:val="center"/>
              <w:rPr>
                <w:rFonts w:cs="Calibri"/>
                <w:b/>
                <w:bCs/>
                <w:color w:val="000000"/>
                <w:sz w:val="22"/>
                <w:lang w:val="it-IT"/>
              </w:rPr>
            </w:pPr>
            <w:r w:rsidRPr="00716405">
              <w:rPr>
                <w:b/>
                <w:bCs/>
                <w:lang w:val="it-IT"/>
              </w:rPr>
              <w:t xml:space="preserve">Përqindja e ankesave të shqyrtuara jashtë afatit </w:t>
            </w:r>
          </w:p>
        </w:tc>
        <w:tc>
          <w:tcPr>
            <w:tcW w:w="1566" w:type="dxa"/>
            <w:shd w:val="clear" w:color="auto" w:fill="FFFFFF" w:themeFill="background1"/>
          </w:tcPr>
          <w:p w14:paraId="208F301C" w14:textId="471CEE6B" w:rsidR="00754DC6" w:rsidRPr="008C4949" w:rsidRDefault="00754DC6" w:rsidP="002B29D0">
            <w:pPr>
              <w:autoSpaceDE w:val="0"/>
              <w:autoSpaceDN w:val="0"/>
              <w:adjustRightInd w:val="0"/>
              <w:spacing w:before="0" w:line="240" w:lineRule="auto"/>
              <w:jc w:val="center"/>
              <w:rPr>
                <w:rFonts w:cs="Calibri"/>
                <w:b/>
                <w:bCs/>
                <w:color w:val="000000"/>
                <w:sz w:val="22"/>
              </w:rPr>
            </w:pPr>
            <w:r>
              <w:rPr>
                <w:b/>
                <w:bCs/>
              </w:rPr>
              <w:t>Vlera bazë  2020</w:t>
            </w:r>
          </w:p>
        </w:tc>
      </w:tr>
      <w:tr w:rsidR="00754DC6" w14:paraId="70132A0F" w14:textId="77777777" w:rsidTr="00754DC6">
        <w:trPr>
          <w:trHeight w:val="290"/>
          <w:jc w:val="center"/>
        </w:trPr>
        <w:tc>
          <w:tcPr>
            <w:tcW w:w="1921" w:type="dxa"/>
            <w:shd w:val="clear" w:color="auto" w:fill="FFFFFF" w:themeFill="background1"/>
          </w:tcPr>
          <w:p w14:paraId="18EEF08E" w14:textId="728C4FA7" w:rsidR="00754DC6" w:rsidRPr="0086294E" w:rsidRDefault="00754DC6" w:rsidP="008C4949">
            <w:pPr>
              <w:autoSpaceDE w:val="0"/>
              <w:autoSpaceDN w:val="0"/>
              <w:adjustRightInd w:val="0"/>
              <w:spacing w:before="0" w:line="240" w:lineRule="auto"/>
              <w:jc w:val="center"/>
              <w:rPr>
                <w:rFonts w:cs="Calibri"/>
                <w:sz w:val="22"/>
              </w:rPr>
            </w:pPr>
            <w:r>
              <w:rPr>
                <w:rFonts w:cs="Calibri"/>
                <w:sz w:val="22"/>
              </w:rPr>
              <w:t xml:space="preserve">Janar </w:t>
            </w:r>
          </w:p>
        </w:tc>
        <w:tc>
          <w:tcPr>
            <w:tcW w:w="1921" w:type="dxa"/>
            <w:shd w:val="clear" w:color="auto" w:fill="FFFFFF" w:themeFill="background1"/>
          </w:tcPr>
          <w:p w14:paraId="0BCCD454" w14:textId="37FD4DF0" w:rsidR="00754DC6" w:rsidRPr="0086294E" w:rsidRDefault="00754DC6" w:rsidP="008C4949">
            <w:pPr>
              <w:autoSpaceDE w:val="0"/>
              <w:autoSpaceDN w:val="0"/>
              <w:adjustRightInd w:val="0"/>
              <w:spacing w:before="0" w:line="240" w:lineRule="auto"/>
              <w:jc w:val="center"/>
              <w:rPr>
                <w:rFonts w:cs="Calibri"/>
                <w:sz w:val="22"/>
              </w:rPr>
            </w:pPr>
            <w:r>
              <w:rPr>
                <w:rFonts w:cs="Calibri"/>
                <w:sz w:val="22"/>
              </w:rPr>
              <w:t>1</w:t>
            </w:r>
          </w:p>
        </w:tc>
        <w:tc>
          <w:tcPr>
            <w:tcW w:w="1468" w:type="dxa"/>
            <w:shd w:val="clear" w:color="auto" w:fill="FFFFFF" w:themeFill="background1"/>
          </w:tcPr>
          <w:p w14:paraId="4BFA624C" w14:textId="106DE321" w:rsidR="00754DC6" w:rsidRPr="0086294E" w:rsidRDefault="00754DC6" w:rsidP="008C4949">
            <w:pPr>
              <w:autoSpaceDE w:val="0"/>
              <w:autoSpaceDN w:val="0"/>
              <w:adjustRightInd w:val="0"/>
              <w:spacing w:before="0" w:line="240" w:lineRule="auto"/>
              <w:jc w:val="center"/>
              <w:rPr>
                <w:rFonts w:cs="Calibri"/>
                <w:sz w:val="22"/>
              </w:rPr>
            </w:pPr>
            <w:r>
              <w:rPr>
                <w:rFonts w:cs="Calibri"/>
                <w:sz w:val="22"/>
              </w:rPr>
              <w:t>46</w:t>
            </w:r>
          </w:p>
        </w:tc>
        <w:tc>
          <w:tcPr>
            <w:tcW w:w="1468" w:type="dxa"/>
            <w:shd w:val="clear" w:color="auto" w:fill="FFFFFF" w:themeFill="background1"/>
          </w:tcPr>
          <w:p w14:paraId="5F99D7E5" w14:textId="629299F3" w:rsidR="00754DC6" w:rsidRPr="0086294E" w:rsidRDefault="00754DC6" w:rsidP="008C4949">
            <w:pPr>
              <w:autoSpaceDE w:val="0"/>
              <w:autoSpaceDN w:val="0"/>
              <w:adjustRightInd w:val="0"/>
              <w:spacing w:before="0" w:line="240" w:lineRule="auto"/>
              <w:jc w:val="center"/>
              <w:rPr>
                <w:rFonts w:cs="Calibri"/>
                <w:sz w:val="22"/>
              </w:rPr>
            </w:pPr>
            <w:r>
              <w:rPr>
                <w:rFonts w:cs="Calibri"/>
                <w:sz w:val="22"/>
              </w:rPr>
              <w:t>47</w:t>
            </w:r>
          </w:p>
        </w:tc>
        <w:tc>
          <w:tcPr>
            <w:tcW w:w="2082" w:type="dxa"/>
            <w:shd w:val="clear" w:color="auto" w:fill="FFFFFF" w:themeFill="background1"/>
          </w:tcPr>
          <w:p w14:paraId="2BFC67AD" w14:textId="069398B8" w:rsidR="00754DC6" w:rsidRPr="0086294E" w:rsidRDefault="00754DC6" w:rsidP="008C4949">
            <w:pPr>
              <w:autoSpaceDE w:val="0"/>
              <w:autoSpaceDN w:val="0"/>
              <w:adjustRightInd w:val="0"/>
              <w:spacing w:before="0" w:line="240" w:lineRule="auto"/>
              <w:jc w:val="center"/>
              <w:rPr>
                <w:rFonts w:cs="Calibri"/>
                <w:b/>
                <w:bCs/>
                <w:sz w:val="22"/>
              </w:rPr>
            </w:pPr>
            <w:r>
              <w:rPr>
                <w:rFonts w:cs="Calibri"/>
                <w:b/>
                <w:bCs/>
                <w:sz w:val="22"/>
              </w:rPr>
              <w:t>2.1%</w:t>
            </w:r>
          </w:p>
        </w:tc>
        <w:tc>
          <w:tcPr>
            <w:tcW w:w="1566" w:type="dxa"/>
            <w:shd w:val="clear" w:color="auto" w:fill="FFFFFF" w:themeFill="background1"/>
          </w:tcPr>
          <w:p w14:paraId="0D221884" w14:textId="21A2FF48" w:rsidR="00754DC6" w:rsidRPr="008C4949" w:rsidRDefault="00754DC6" w:rsidP="008C4949">
            <w:pPr>
              <w:autoSpaceDE w:val="0"/>
              <w:autoSpaceDN w:val="0"/>
              <w:adjustRightInd w:val="0"/>
              <w:spacing w:before="0" w:line="240" w:lineRule="auto"/>
              <w:jc w:val="center"/>
              <w:rPr>
                <w:rFonts w:cs="Calibri"/>
                <w:b/>
                <w:bCs/>
                <w:color w:val="FF0000"/>
                <w:sz w:val="22"/>
              </w:rPr>
            </w:pPr>
            <w:r w:rsidRPr="00754DC6">
              <w:rPr>
                <w:rFonts w:cs="Calibri"/>
                <w:b/>
                <w:bCs/>
                <w:sz w:val="22"/>
              </w:rPr>
              <w:t>29.5%</w:t>
            </w:r>
          </w:p>
        </w:tc>
      </w:tr>
      <w:tr w:rsidR="00754DC6" w14:paraId="2075BFE9" w14:textId="77777777" w:rsidTr="00754DC6">
        <w:trPr>
          <w:trHeight w:val="290"/>
          <w:jc w:val="center"/>
        </w:trPr>
        <w:tc>
          <w:tcPr>
            <w:tcW w:w="1921" w:type="dxa"/>
            <w:shd w:val="clear" w:color="auto" w:fill="FFFFFF" w:themeFill="background1"/>
          </w:tcPr>
          <w:p w14:paraId="0DB00843" w14:textId="3252E9A8" w:rsidR="00754DC6" w:rsidRDefault="00754DC6" w:rsidP="008C4949">
            <w:pPr>
              <w:autoSpaceDE w:val="0"/>
              <w:autoSpaceDN w:val="0"/>
              <w:adjustRightInd w:val="0"/>
              <w:spacing w:before="0" w:line="240" w:lineRule="auto"/>
              <w:jc w:val="center"/>
              <w:rPr>
                <w:rFonts w:cs="Calibri"/>
                <w:sz w:val="22"/>
              </w:rPr>
            </w:pPr>
            <w:r>
              <w:rPr>
                <w:rFonts w:cs="Calibri"/>
                <w:sz w:val="22"/>
              </w:rPr>
              <w:t>Shkurt</w:t>
            </w:r>
          </w:p>
        </w:tc>
        <w:tc>
          <w:tcPr>
            <w:tcW w:w="1921" w:type="dxa"/>
            <w:shd w:val="clear" w:color="auto" w:fill="FFFFFF" w:themeFill="background1"/>
          </w:tcPr>
          <w:p w14:paraId="52D947EE" w14:textId="0BA3C037" w:rsidR="00754DC6" w:rsidRDefault="00754DC6" w:rsidP="008C4949">
            <w:pPr>
              <w:autoSpaceDE w:val="0"/>
              <w:autoSpaceDN w:val="0"/>
              <w:adjustRightInd w:val="0"/>
              <w:spacing w:before="0" w:line="240" w:lineRule="auto"/>
              <w:jc w:val="center"/>
              <w:rPr>
                <w:rFonts w:cs="Calibri"/>
                <w:sz w:val="22"/>
              </w:rPr>
            </w:pPr>
            <w:r>
              <w:rPr>
                <w:rFonts w:cs="Calibri"/>
                <w:sz w:val="22"/>
              </w:rPr>
              <w:t>5</w:t>
            </w:r>
          </w:p>
        </w:tc>
        <w:tc>
          <w:tcPr>
            <w:tcW w:w="1468" w:type="dxa"/>
            <w:shd w:val="clear" w:color="auto" w:fill="FFFFFF" w:themeFill="background1"/>
          </w:tcPr>
          <w:p w14:paraId="74A968EC" w14:textId="76564B32" w:rsidR="00754DC6" w:rsidRDefault="00754DC6" w:rsidP="008C4949">
            <w:pPr>
              <w:autoSpaceDE w:val="0"/>
              <w:autoSpaceDN w:val="0"/>
              <w:adjustRightInd w:val="0"/>
              <w:spacing w:before="0" w:line="240" w:lineRule="auto"/>
              <w:jc w:val="center"/>
              <w:rPr>
                <w:rFonts w:cs="Calibri"/>
                <w:sz w:val="22"/>
              </w:rPr>
            </w:pPr>
            <w:r>
              <w:rPr>
                <w:rFonts w:cs="Calibri"/>
                <w:sz w:val="22"/>
              </w:rPr>
              <w:t>39</w:t>
            </w:r>
          </w:p>
        </w:tc>
        <w:tc>
          <w:tcPr>
            <w:tcW w:w="1468" w:type="dxa"/>
            <w:shd w:val="clear" w:color="auto" w:fill="FFFFFF" w:themeFill="background1"/>
          </w:tcPr>
          <w:p w14:paraId="222B226B" w14:textId="16292287" w:rsidR="00754DC6" w:rsidRDefault="00754DC6" w:rsidP="008C4949">
            <w:pPr>
              <w:autoSpaceDE w:val="0"/>
              <w:autoSpaceDN w:val="0"/>
              <w:adjustRightInd w:val="0"/>
              <w:spacing w:before="0" w:line="240" w:lineRule="auto"/>
              <w:jc w:val="center"/>
              <w:rPr>
                <w:rFonts w:cs="Calibri"/>
                <w:sz w:val="22"/>
              </w:rPr>
            </w:pPr>
            <w:r>
              <w:rPr>
                <w:rFonts w:cs="Calibri"/>
                <w:sz w:val="22"/>
              </w:rPr>
              <w:t>44</w:t>
            </w:r>
          </w:p>
        </w:tc>
        <w:tc>
          <w:tcPr>
            <w:tcW w:w="2082" w:type="dxa"/>
            <w:shd w:val="clear" w:color="auto" w:fill="FFFFFF" w:themeFill="background1"/>
          </w:tcPr>
          <w:p w14:paraId="6BD41FEF" w14:textId="51C0C26E" w:rsidR="00754DC6" w:rsidRDefault="00754DC6" w:rsidP="008C4949">
            <w:pPr>
              <w:autoSpaceDE w:val="0"/>
              <w:autoSpaceDN w:val="0"/>
              <w:adjustRightInd w:val="0"/>
              <w:spacing w:before="0" w:line="240" w:lineRule="auto"/>
              <w:jc w:val="center"/>
              <w:rPr>
                <w:rFonts w:cs="Calibri"/>
                <w:b/>
                <w:bCs/>
                <w:sz w:val="22"/>
              </w:rPr>
            </w:pPr>
            <w:r>
              <w:rPr>
                <w:rFonts w:cs="Calibri"/>
                <w:b/>
                <w:bCs/>
                <w:sz w:val="22"/>
              </w:rPr>
              <w:t>11.3%</w:t>
            </w:r>
          </w:p>
        </w:tc>
        <w:tc>
          <w:tcPr>
            <w:tcW w:w="1566" w:type="dxa"/>
            <w:shd w:val="clear" w:color="auto" w:fill="FFFFFF" w:themeFill="background1"/>
          </w:tcPr>
          <w:p w14:paraId="43DA1573" w14:textId="35726758" w:rsidR="00754DC6" w:rsidRPr="0086294E" w:rsidRDefault="00754DC6" w:rsidP="008C4949">
            <w:pPr>
              <w:autoSpaceDE w:val="0"/>
              <w:autoSpaceDN w:val="0"/>
              <w:adjustRightInd w:val="0"/>
              <w:spacing w:before="0" w:line="240" w:lineRule="auto"/>
              <w:jc w:val="center"/>
              <w:rPr>
                <w:rFonts w:cs="Calibri"/>
                <w:b/>
                <w:bCs/>
                <w:sz w:val="22"/>
              </w:rPr>
            </w:pPr>
            <w:r>
              <w:rPr>
                <w:rFonts w:cs="Calibri"/>
                <w:b/>
                <w:bCs/>
                <w:sz w:val="22"/>
              </w:rPr>
              <w:t>20.8%</w:t>
            </w:r>
          </w:p>
        </w:tc>
      </w:tr>
      <w:tr w:rsidR="00754DC6" w14:paraId="75E535AE" w14:textId="77777777" w:rsidTr="00754DC6">
        <w:trPr>
          <w:trHeight w:val="290"/>
          <w:jc w:val="center"/>
        </w:trPr>
        <w:tc>
          <w:tcPr>
            <w:tcW w:w="1921" w:type="dxa"/>
            <w:shd w:val="clear" w:color="auto" w:fill="FFFFFF" w:themeFill="background1"/>
          </w:tcPr>
          <w:p w14:paraId="00980939" w14:textId="075363F9" w:rsidR="00754DC6" w:rsidRDefault="00754DC6" w:rsidP="008C4949">
            <w:pPr>
              <w:autoSpaceDE w:val="0"/>
              <w:autoSpaceDN w:val="0"/>
              <w:adjustRightInd w:val="0"/>
              <w:spacing w:before="0" w:line="240" w:lineRule="auto"/>
              <w:jc w:val="center"/>
              <w:rPr>
                <w:rFonts w:cs="Calibri"/>
                <w:sz w:val="22"/>
              </w:rPr>
            </w:pPr>
            <w:r>
              <w:rPr>
                <w:rFonts w:cs="Calibri"/>
                <w:sz w:val="22"/>
              </w:rPr>
              <w:t>Mars</w:t>
            </w:r>
          </w:p>
        </w:tc>
        <w:tc>
          <w:tcPr>
            <w:tcW w:w="1921" w:type="dxa"/>
            <w:shd w:val="clear" w:color="auto" w:fill="FFFFFF" w:themeFill="background1"/>
          </w:tcPr>
          <w:p w14:paraId="61D830B2" w14:textId="2411B129" w:rsidR="00754DC6" w:rsidRDefault="00754DC6" w:rsidP="008C4949">
            <w:pPr>
              <w:autoSpaceDE w:val="0"/>
              <w:autoSpaceDN w:val="0"/>
              <w:adjustRightInd w:val="0"/>
              <w:spacing w:before="0" w:line="240" w:lineRule="auto"/>
              <w:jc w:val="center"/>
              <w:rPr>
                <w:rFonts w:cs="Calibri"/>
                <w:sz w:val="22"/>
              </w:rPr>
            </w:pPr>
            <w:r>
              <w:rPr>
                <w:rFonts w:cs="Calibri"/>
                <w:sz w:val="22"/>
              </w:rPr>
              <w:t>4</w:t>
            </w:r>
          </w:p>
        </w:tc>
        <w:tc>
          <w:tcPr>
            <w:tcW w:w="1468" w:type="dxa"/>
            <w:shd w:val="clear" w:color="auto" w:fill="FFFFFF" w:themeFill="background1"/>
          </w:tcPr>
          <w:p w14:paraId="3DD116B9" w14:textId="106EF02D" w:rsidR="00754DC6" w:rsidRDefault="00754DC6" w:rsidP="008C4949">
            <w:pPr>
              <w:autoSpaceDE w:val="0"/>
              <w:autoSpaceDN w:val="0"/>
              <w:adjustRightInd w:val="0"/>
              <w:spacing w:before="0" w:line="240" w:lineRule="auto"/>
              <w:jc w:val="center"/>
              <w:rPr>
                <w:rFonts w:cs="Calibri"/>
                <w:sz w:val="22"/>
              </w:rPr>
            </w:pPr>
            <w:r>
              <w:rPr>
                <w:rFonts w:cs="Calibri"/>
                <w:sz w:val="22"/>
              </w:rPr>
              <w:t>50</w:t>
            </w:r>
          </w:p>
        </w:tc>
        <w:tc>
          <w:tcPr>
            <w:tcW w:w="1468" w:type="dxa"/>
            <w:shd w:val="clear" w:color="auto" w:fill="FFFFFF" w:themeFill="background1"/>
          </w:tcPr>
          <w:p w14:paraId="19618CED" w14:textId="7B1BD022" w:rsidR="00754DC6" w:rsidRDefault="00754DC6" w:rsidP="008C4949">
            <w:pPr>
              <w:autoSpaceDE w:val="0"/>
              <w:autoSpaceDN w:val="0"/>
              <w:adjustRightInd w:val="0"/>
              <w:spacing w:before="0" w:line="240" w:lineRule="auto"/>
              <w:jc w:val="center"/>
              <w:rPr>
                <w:rFonts w:cs="Calibri"/>
                <w:sz w:val="22"/>
              </w:rPr>
            </w:pPr>
            <w:r>
              <w:rPr>
                <w:rFonts w:cs="Calibri"/>
                <w:sz w:val="22"/>
              </w:rPr>
              <w:t>54</w:t>
            </w:r>
          </w:p>
        </w:tc>
        <w:tc>
          <w:tcPr>
            <w:tcW w:w="2082" w:type="dxa"/>
            <w:shd w:val="clear" w:color="auto" w:fill="FFFFFF" w:themeFill="background1"/>
          </w:tcPr>
          <w:p w14:paraId="4E683225" w14:textId="2607305A" w:rsidR="00754DC6" w:rsidRDefault="00754DC6" w:rsidP="008C4949">
            <w:pPr>
              <w:autoSpaceDE w:val="0"/>
              <w:autoSpaceDN w:val="0"/>
              <w:adjustRightInd w:val="0"/>
              <w:spacing w:before="0" w:line="240" w:lineRule="auto"/>
              <w:jc w:val="center"/>
              <w:rPr>
                <w:rFonts w:cs="Calibri"/>
                <w:b/>
                <w:bCs/>
                <w:sz w:val="22"/>
              </w:rPr>
            </w:pPr>
            <w:r>
              <w:rPr>
                <w:rFonts w:cs="Calibri"/>
                <w:b/>
                <w:bCs/>
                <w:sz w:val="22"/>
              </w:rPr>
              <w:t>7.4%</w:t>
            </w:r>
          </w:p>
        </w:tc>
        <w:tc>
          <w:tcPr>
            <w:tcW w:w="1566" w:type="dxa"/>
            <w:shd w:val="clear" w:color="auto" w:fill="FFFFFF" w:themeFill="background1"/>
          </w:tcPr>
          <w:p w14:paraId="0E588B50" w14:textId="46ECD2AA" w:rsidR="00754DC6" w:rsidRPr="0086294E" w:rsidRDefault="00754DC6" w:rsidP="008C4949">
            <w:pPr>
              <w:autoSpaceDE w:val="0"/>
              <w:autoSpaceDN w:val="0"/>
              <w:adjustRightInd w:val="0"/>
              <w:spacing w:before="0" w:line="240" w:lineRule="auto"/>
              <w:jc w:val="center"/>
              <w:rPr>
                <w:rFonts w:cs="Calibri"/>
                <w:b/>
                <w:bCs/>
                <w:sz w:val="22"/>
              </w:rPr>
            </w:pPr>
            <w:r>
              <w:rPr>
                <w:rFonts w:cs="Calibri"/>
                <w:b/>
                <w:bCs/>
                <w:sz w:val="22"/>
              </w:rPr>
              <w:t>33.3%</w:t>
            </w:r>
          </w:p>
        </w:tc>
      </w:tr>
      <w:tr w:rsidR="00754DC6" w14:paraId="39ACB043" w14:textId="77777777" w:rsidTr="00754DC6">
        <w:trPr>
          <w:trHeight w:val="290"/>
          <w:jc w:val="center"/>
        </w:trPr>
        <w:tc>
          <w:tcPr>
            <w:tcW w:w="1921" w:type="dxa"/>
            <w:shd w:val="clear" w:color="auto" w:fill="FFFFFF" w:themeFill="background1"/>
          </w:tcPr>
          <w:p w14:paraId="03575288" w14:textId="5E2DB687" w:rsidR="00754DC6" w:rsidRDefault="00754DC6" w:rsidP="008C4949">
            <w:pPr>
              <w:autoSpaceDE w:val="0"/>
              <w:autoSpaceDN w:val="0"/>
              <w:adjustRightInd w:val="0"/>
              <w:spacing w:before="0" w:line="240" w:lineRule="auto"/>
              <w:jc w:val="center"/>
              <w:rPr>
                <w:rFonts w:cs="Calibri"/>
                <w:sz w:val="22"/>
              </w:rPr>
            </w:pPr>
            <w:r>
              <w:rPr>
                <w:rFonts w:cs="Calibri"/>
                <w:sz w:val="22"/>
              </w:rPr>
              <w:t>Prill</w:t>
            </w:r>
          </w:p>
        </w:tc>
        <w:tc>
          <w:tcPr>
            <w:tcW w:w="1921" w:type="dxa"/>
            <w:shd w:val="clear" w:color="auto" w:fill="FFFFFF" w:themeFill="background1"/>
          </w:tcPr>
          <w:p w14:paraId="0078A998" w14:textId="55C627B1" w:rsidR="00754DC6" w:rsidRDefault="00754DC6" w:rsidP="00754DC6">
            <w:pPr>
              <w:autoSpaceDE w:val="0"/>
              <w:autoSpaceDN w:val="0"/>
              <w:adjustRightInd w:val="0"/>
              <w:spacing w:before="0" w:line="240" w:lineRule="auto"/>
              <w:jc w:val="center"/>
              <w:rPr>
                <w:rFonts w:cs="Calibri"/>
                <w:sz w:val="22"/>
              </w:rPr>
            </w:pPr>
            <w:r>
              <w:rPr>
                <w:rFonts w:cs="Calibri"/>
                <w:sz w:val="22"/>
              </w:rPr>
              <w:t>6</w:t>
            </w:r>
          </w:p>
        </w:tc>
        <w:tc>
          <w:tcPr>
            <w:tcW w:w="1468" w:type="dxa"/>
            <w:shd w:val="clear" w:color="auto" w:fill="FFFFFF" w:themeFill="background1"/>
          </w:tcPr>
          <w:p w14:paraId="300EE4CA" w14:textId="34E4EF73" w:rsidR="00754DC6" w:rsidRDefault="00754DC6" w:rsidP="008C4949">
            <w:pPr>
              <w:autoSpaceDE w:val="0"/>
              <w:autoSpaceDN w:val="0"/>
              <w:adjustRightInd w:val="0"/>
              <w:spacing w:before="0" w:line="240" w:lineRule="auto"/>
              <w:jc w:val="center"/>
              <w:rPr>
                <w:rFonts w:cs="Calibri"/>
                <w:sz w:val="22"/>
              </w:rPr>
            </w:pPr>
            <w:r>
              <w:rPr>
                <w:rFonts w:cs="Calibri"/>
                <w:sz w:val="22"/>
              </w:rPr>
              <w:t>58</w:t>
            </w:r>
          </w:p>
        </w:tc>
        <w:tc>
          <w:tcPr>
            <w:tcW w:w="1468" w:type="dxa"/>
            <w:shd w:val="clear" w:color="auto" w:fill="FFFFFF" w:themeFill="background1"/>
          </w:tcPr>
          <w:p w14:paraId="466BF88B" w14:textId="0043D194" w:rsidR="00754DC6" w:rsidRDefault="00754DC6" w:rsidP="008C4949">
            <w:pPr>
              <w:autoSpaceDE w:val="0"/>
              <w:autoSpaceDN w:val="0"/>
              <w:adjustRightInd w:val="0"/>
              <w:spacing w:before="0" w:line="240" w:lineRule="auto"/>
              <w:jc w:val="center"/>
              <w:rPr>
                <w:rFonts w:cs="Calibri"/>
                <w:sz w:val="22"/>
              </w:rPr>
            </w:pPr>
            <w:r>
              <w:rPr>
                <w:rFonts w:cs="Calibri"/>
                <w:sz w:val="22"/>
              </w:rPr>
              <w:t>64</w:t>
            </w:r>
          </w:p>
        </w:tc>
        <w:tc>
          <w:tcPr>
            <w:tcW w:w="2082" w:type="dxa"/>
            <w:shd w:val="clear" w:color="auto" w:fill="FFFFFF" w:themeFill="background1"/>
          </w:tcPr>
          <w:p w14:paraId="372AC5B3" w14:textId="065ED3BA" w:rsidR="00754DC6" w:rsidRDefault="00754DC6" w:rsidP="008C4949">
            <w:pPr>
              <w:autoSpaceDE w:val="0"/>
              <w:autoSpaceDN w:val="0"/>
              <w:adjustRightInd w:val="0"/>
              <w:spacing w:before="0" w:line="240" w:lineRule="auto"/>
              <w:jc w:val="center"/>
              <w:rPr>
                <w:rFonts w:cs="Calibri"/>
                <w:b/>
                <w:bCs/>
                <w:sz w:val="22"/>
              </w:rPr>
            </w:pPr>
            <w:r>
              <w:rPr>
                <w:rFonts w:cs="Calibri"/>
                <w:b/>
                <w:bCs/>
                <w:sz w:val="22"/>
              </w:rPr>
              <w:t>9.3%</w:t>
            </w:r>
          </w:p>
        </w:tc>
        <w:tc>
          <w:tcPr>
            <w:tcW w:w="1566" w:type="dxa"/>
            <w:shd w:val="clear" w:color="auto" w:fill="FFFFFF" w:themeFill="background1"/>
          </w:tcPr>
          <w:p w14:paraId="7EEF340C" w14:textId="5CCD0EB8" w:rsidR="00754DC6" w:rsidRPr="0086294E" w:rsidRDefault="00754DC6" w:rsidP="008C4949">
            <w:pPr>
              <w:autoSpaceDE w:val="0"/>
              <w:autoSpaceDN w:val="0"/>
              <w:adjustRightInd w:val="0"/>
              <w:spacing w:before="0" w:line="240" w:lineRule="auto"/>
              <w:jc w:val="center"/>
              <w:rPr>
                <w:rFonts w:cs="Calibri"/>
                <w:b/>
                <w:bCs/>
                <w:sz w:val="22"/>
              </w:rPr>
            </w:pPr>
            <w:r>
              <w:rPr>
                <w:rFonts w:cs="Calibri"/>
                <w:b/>
                <w:bCs/>
                <w:sz w:val="22"/>
              </w:rPr>
              <w:t>5%</w:t>
            </w:r>
          </w:p>
        </w:tc>
      </w:tr>
      <w:tr w:rsidR="00754DC6" w14:paraId="7E6EC8D2" w14:textId="77777777" w:rsidTr="00754DC6">
        <w:trPr>
          <w:trHeight w:val="290"/>
          <w:jc w:val="center"/>
        </w:trPr>
        <w:tc>
          <w:tcPr>
            <w:tcW w:w="1921" w:type="dxa"/>
            <w:shd w:val="clear" w:color="auto" w:fill="FFFFFF" w:themeFill="background1"/>
          </w:tcPr>
          <w:p w14:paraId="236CBF7A" w14:textId="37AAF052" w:rsidR="00754DC6" w:rsidRDefault="00754DC6" w:rsidP="008C4949">
            <w:pPr>
              <w:autoSpaceDE w:val="0"/>
              <w:autoSpaceDN w:val="0"/>
              <w:adjustRightInd w:val="0"/>
              <w:spacing w:before="0" w:line="240" w:lineRule="auto"/>
              <w:jc w:val="center"/>
              <w:rPr>
                <w:rFonts w:cs="Calibri"/>
                <w:sz w:val="22"/>
              </w:rPr>
            </w:pPr>
            <w:r>
              <w:rPr>
                <w:rFonts w:cs="Calibri"/>
                <w:sz w:val="22"/>
              </w:rPr>
              <w:t>Maj</w:t>
            </w:r>
          </w:p>
        </w:tc>
        <w:tc>
          <w:tcPr>
            <w:tcW w:w="1921" w:type="dxa"/>
            <w:shd w:val="clear" w:color="auto" w:fill="FFFFFF" w:themeFill="background1"/>
          </w:tcPr>
          <w:p w14:paraId="624EF27C" w14:textId="77C8E4BD" w:rsidR="00754DC6" w:rsidRDefault="00754DC6" w:rsidP="008C4949">
            <w:pPr>
              <w:autoSpaceDE w:val="0"/>
              <w:autoSpaceDN w:val="0"/>
              <w:adjustRightInd w:val="0"/>
              <w:spacing w:before="0" w:line="240" w:lineRule="auto"/>
              <w:jc w:val="center"/>
              <w:rPr>
                <w:rFonts w:cs="Calibri"/>
                <w:sz w:val="22"/>
              </w:rPr>
            </w:pPr>
            <w:r>
              <w:rPr>
                <w:rFonts w:cs="Calibri"/>
                <w:sz w:val="22"/>
              </w:rPr>
              <w:t>2</w:t>
            </w:r>
          </w:p>
        </w:tc>
        <w:tc>
          <w:tcPr>
            <w:tcW w:w="1468" w:type="dxa"/>
            <w:shd w:val="clear" w:color="auto" w:fill="FFFFFF" w:themeFill="background1"/>
          </w:tcPr>
          <w:p w14:paraId="09B975E3" w14:textId="4A629B8F" w:rsidR="00754DC6" w:rsidRDefault="00754DC6" w:rsidP="008C4949">
            <w:pPr>
              <w:autoSpaceDE w:val="0"/>
              <w:autoSpaceDN w:val="0"/>
              <w:adjustRightInd w:val="0"/>
              <w:spacing w:before="0" w:line="240" w:lineRule="auto"/>
              <w:jc w:val="center"/>
              <w:rPr>
                <w:rFonts w:cs="Calibri"/>
                <w:sz w:val="22"/>
              </w:rPr>
            </w:pPr>
            <w:r>
              <w:rPr>
                <w:rFonts w:cs="Calibri"/>
                <w:sz w:val="22"/>
              </w:rPr>
              <w:t>46</w:t>
            </w:r>
          </w:p>
        </w:tc>
        <w:tc>
          <w:tcPr>
            <w:tcW w:w="1468" w:type="dxa"/>
            <w:shd w:val="clear" w:color="auto" w:fill="FFFFFF" w:themeFill="background1"/>
          </w:tcPr>
          <w:p w14:paraId="2AEC3C17" w14:textId="44970CB7" w:rsidR="00754DC6" w:rsidRDefault="00754DC6" w:rsidP="008C4949">
            <w:pPr>
              <w:autoSpaceDE w:val="0"/>
              <w:autoSpaceDN w:val="0"/>
              <w:adjustRightInd w:val="0"/>
              <w:spacing w:before="0" w:line="240" w:lineRule="auto"/>
              <w:jc w:val="center"/>
              <w:rPr>
                <w:rFonts w:cs="Calibri"/>
                <w:sz w:val="22"/>
              </w:rPr>
            </w:pPr>
            <w:r>
              <w:rPr>
                <w:rFonts w:cs="Calibri"/>
                <w:sz w:val="22"/>
              </w:rPr>
              <w:t>56</w:t>
            </w:r>
          </w:p>
        </w:tc>
        <w:tc>
          <w:tcPr>
            <w:tcW w:w="2082" w:type="dxa"/>
            <w:shd w:val="clear" w:color="auto" w:fill="FFFFFF" w:themeFill="background1"/>
          </w:tcPr>
          <w:p w14:paraId="43CA01CB" w14:textId="08DFC5FD" w:rsidR="00754DC6" w:rsidRDefault="00754DC6" w:rsidP="008C4949">
            <w:pPr>
              <w:autoSpaceDE w:val="0"/>
              <w:autoSpaceDN w:val="0"/>
              <w:adjustRightInd w:val="0"/>
              <w:spacing w:before="0" w:line="240" w:lineRule="auto"/>
              <w:jc w:val="center"/>
              <w:rPr>
                <w:rFonts w:cs="Calibri"/>
                <w:b/>
                <w:bCs/>
                <w:sz w:val="22"/>
              </w:rPr>
            </w:pPr>
            <w:r>
              <w:rPr>
                <w:rFonts w:cs="Calibri"/>
                <w:b/>
                <w:bCs/>
                <w:sz w:val="22"/>
              </w:rPr>
              <w:t>4.1%</w:t>
            </w:r>
          </w:p>
        </w:tc>
        <w:tc>
          <w:tcPr>
            <w:tcW w:w="1566" w:type="dxa"/>
            <w:shd w:val="clear" w:color="auto" w:fill="FFFFFF" w:themeFill="background1"/>
          </w:tcPr>
          <w:p w14:paraId="37B38E81" w14:textId="51ED7728" w:rsidR="00754DC6" w:rsidRPr="0086294E" w:rsidRDefault="00754DC6" w:rsidP="008C4949">
            <w:pPr>
              <w:autoSpaceDE w:val="0"/>
              <w:autoSpaceDN w:val="0"/>
              <w:adjustRightInd w:val="0"/>
              <w:spacing w:before="0" w:line="240" w:lineRule="auto"/>
              <w:jc w:val="center"/>
              <w:rPr>
                <w:rFonts w:cs="Calibri"/>
                <w:b/>
                <w:bCs/>
                <w:sz w:val="22"/>
              </w:rPr>
            </w:pPr>
            <w:r>
              <w:rPr>
                <w:rFonts w:cs="Calibri"/>
                <w:b/>
                <w:bCs/>
                <w:sz w:val="22"/>
              </w:rPr>
              <w:t>24%</w:t>
            </w:r>
          </w:p>
        </w:tc>
      </w:tr>
      <w:tr w:rsidR="00754DC6" w14:paraId="1E979EAE" w14:textId="77777777" w:rsidTr="00754DC6">
        <w:trPr>
          <w:trHeight w:val="290"/>
          <w:jc w:val="center"/>
        </w:trPr>
        <w:tc>
          <w:tcPr>
            <w:tcW w:w="1921" w:type="dxa"/>
            <w:shd w:val="clear" w:color="auto" w:fill="FFFFFF" w:themeFill="background1"/>
          </w:tcPr>
          <w:p w14:paraId="2955A6CF" w14:textId="054F01BD" w:rsidR="00754DC6" w:rsidRDefault="00754DC6" w:rsidP="008C4949">
            <w:pPr>
              <w:autoSpaceDE w:val="0"/>
              <w:autoSpaceDN w:val="0"/>
              <w:adjustRightInd w:val="0"/>
              <w:spacing w:before="0" w:line="240" w:lineRule="auto"/>
              <w:jc w:val="center"/>
              <w:rPr>
                <w:rFonts w:cs="Calibri"/>
                <w:sz w:val="22"/>
              </w:rPr>
            </w:pPr>
            <w:r>
              <w:rPr>
                <w:rFonts w:cs="Calibri"/>
                <w:sz w:val="22"/>
              </w:rPr>
              <w:t>Qershor</w:t>
            </w:r>
          </w:p>
        </w:tc>
        <w:tc>
          <w:tcPr>
            <w:tcW w:w="1921" w:type="dxa"/>
            <w:shd w:val="clear" w:color="auto" w:fill="FFFFFF" w:themeFill="background1"/>
          </w:tcPr>
          <w:p w14:paraId="45C10222" w14:textId="70FC1EB1" w:rsidR="00754DC6" w:rsidRDefault="00754DC6" w:rsidP="008C4949">
            <w:pPr>
              <w:autoSpaceDE w:val="0"/>
              <w:autoSpaceDN w:val="0"/>
              <w:adjustRightInd w:val="0"/>
              <w:spacing w:before="0" w:line="240" w:lineRule="auto"/>
              <w:jc w:val="center"/>
              <w:rPr>
                <w:rFonts w:cs="Calibri"/>
                <w:sz w:val="22"/>
              </w:rPr>
            </w:pPr>
            <w:r>
              <w:rPr>
                <w:rFonts w:cs="Calibri"/>
                <w:sz w:val="22"/>
              </w:rPr>
              <w:t>2</w:t>
            </w:r>
          </w:p>
        </w:tc>
        <w:tc>
          <w:tcPr>
            <w:tcW w:w="1468" w:type="dxa"/>
            <w:shd w:val="clear" w:color="auto" w:fill="FFFFFF" w:themeFill="background1"/>
          </w:tcPr>
          <w:p w14:paraId="187BBDA7" w14:textId="687918BB" w:rsidR="00754DC6" w:rsidRDefault="00754DC6" w:rsidP="008C4949">
            <w:pPr>
              <w:autoSpaceDE w:val="0"/>
              <w:autoSpaceDN w:val="0"/>
              <w:adjustRightInd w:val="0"/>
              <w:spacing w:before="0" w:line="240" w:lineRule="auto"/>
              <w:jc w:val="center"/>
              <w:rPr>
                <w:rFonts w:cs="Calibri"/>
                <w:sz w:val="22"/>
              </w:rPr>
            </w:pPr>
            <w:r>
              <w:rPr>
                <w:rFonts w:cs="Calibri"/>
                <w:sz w:val="22"/>
              </w:rPr>
              <w:t>52</w:t>
            </w:r>
          </w:p>
        </w:tc>
        <w:tc>
          <w:tcPr>
            <w:tcW w:w="1468" w:type="dxa"/>
            <w:shd w:val="clear" w:color="auto" w:fill="FFFFFF" w:themeFill="background1"/>
          </w:tcPr>
          <w:p w14:paraId="5E276757" w14:textId="2B1F7ED5" w:rsidR="00754DC6" w:rsidRDefault="00754DC6" w:rsidP="008C4949">
            <w:pPr>
              <w:autoSpaceDE w:val="0"/>
              <w:autoSpaceDN w:val="0"/>
              <w:adjustRightInd w:val="0"/>
              <w:spacing w:before="0" w:line="240" w:lineRule="auto"/>
              <w:jc w:val="center"/>
              <w:rPr>
                <w:rFonts w:cs="Calibri"/>
                <w:sz w:val="22"/>
              </w:rPr>
            </w:pPr>
            <w:r>
              <w:rPr>
                <w:rFonts w:cs="Calibri"/>
                <w:sz w:val="22"/>
              </w:rPr>
              <w:t>76</w:t>
            </w:r>
          </w:p>
        </w:tc>
        <w:tc>
          <w:tcPr>
            <w:tcW w:w="2082" w:type="dxa"/>
            <w:shd w:val="clear" w:color="auto" w:fill="FFFFFF" w:themeFill="background1"/>
          </w:tcPr>
          <w:p w14:paraId="28B44CDF" w14:textId="57B6C6D5" w:rsidR="00754DC6" w:rsidRDefault="00754DC6" w:rsidP="008C4949">
            <w:pPr>
              <w:autoSpaceDE w:val="0"/>
              <w:autoSpaceDN w:val="0"/>
              <w:adjustRightInd w:val="0"/>
              <w:spacing w:before="0" w:line="240" w:lineRule="auto"/>
              <w:jc w:val="center"/>
              <w:rPr>
                <w:rFonts w:cs="Calibri"/>
                <w:b/>
                <w:bCs/>
                <w:sz w:val="22"/>
              </w:rPr>
            </w:pPr>
            <w:r>
              <w:rPr>
                <w:rFonts w:cs="Calibri"/>
                <w:b/>
                <w:bCs/>
                <w:sz w:val="22"/>
              </w:rPr>
              <w:t>3.7%</w:t>
            </w:r>
          </w:p>
        </w:tc>
        <w:tc>
          <w:tcPr>
            <w:tcW w:w="1566" w:type="dxa"/>
            <w:shd w:val="clear" w:color="auto" w:fill="FFFFFF" w:themeFill="background1"/>
          </w:tcPr>
          <w:p w14:paraId="27F5DFCE" w14:textId="1E5530B1" w:rsidR="00754DC6" w:rsidRPr="0086294E" w:rsidRDefault="00754DC6" w:rsidP="008C4949">
            <w:pPr>
              <w:autoSpaceDE w:val="0"/>
              <w:autoSpaceDN w:val="0"/>
              <w:adjustRightInd w:val="0"/>
              <w:spacing w:before="0" w:line="240" w:lineRule="auto"/>
              <w:jc w:val="center"/>
              <w:rPr>
                <w:rFonts w:cs="Calibri"/>
                <w:b/>
                <w:bCs/>
                <w:sz w:val="22"/>
              </w:rPr>
            </w:pPr>
            <w:r>
              <w:rPr>
                <w:rFonts w:cs="Calibri"/>
                <w:b/>
                <w:bCs/>
                <w:sz w:val="22"/>
              </w:rPr>
              <w:t>30.5%</w:t>
            </w:r>
          </w:p>
        </w:tc>
      </w:tr>
    </w:tbl>
    <w:p w14:paraId="342A2B3F" w14:textId="2E4F05D1" w:rsidR="002C709E" w:rsidRDefault="002C709E" w:rsidP="006C15FB"/>
    <w:p w14:paraId="289EE098" w14:textId="2DF017E4" w:rsidR="008C4949" w:rsidRDefault="0088782E" w:rsidP="00FC1934">
      <w:pPr>
        <w:jc w:val="center"/>
      </w:pPr>
      <w:r>
        <w:rPr>
          <w:noProof/>
          <w:lang w:eastAsia="en-GB"/>
        </w:rPr>
        <w:drawing>
          <wp:inline distT="0" distB="0" distL="0" distR="0" wp14:anchorId="784FF153" wp14:editId="6C4007D8">
            <wp:extent cx="5224780" cy="284734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224780" cy="2847340"/>
                    </a:xfrm>
                    <a:prstGeom prst="rect">
                      <a:avLst/>
                    </a:prstGeom>
                    <a:noFill/>
                  </pic:spPr>
                </pic:pic>
              </a:graphicData>
            </a:graphic>
          </wp:inline>
        </w:drawing>
      </w:r>
    </w:p>
    <w:p w14:paraId="6ED16044" w14:textId="6677ACE5" w:rsidR="0088782E" w:rsidRDefault="002C471B" w:rsidP="00FC1934">
      <w:pPr>
        <w:jc w:val="center"/>
      </w:pPr>
      <w:r>
        <w:rPr>
          <w:noProof/>
          <w:lang w:eastAsia="en-GB"/>
        </w:rPr>
        <w:drawing>
          <wp:inline distT="0" distB="0" distL="0" distR="0" wp14:anchorId="1C555A8B" wp14:editId="0EA4E1D0">
            <wp:extent cx="4584700" cy="2755900"/>
            <wp:effectExtent l="0" t="0" r="635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584700" cy="2755900"/>
                    </a:xfrm>
                    <a:prstGeom prst="rect">
                      <a:avLst/>
                    </a:prstGeom>
                    <a:noFill/>
                  </pic:spPr>
                </pic:pic>
              </a:graphicData>
            </a:graphic>
          </wp:inline>
        </w:drawing>
      </w:r>
    </w:p>
    <w:p w14:paraId="5B4220BC" w14:textId="57C80040" w:rsidR="0086294E" w:rsidRDefault="0086294E" w:rsidP="00FC1934">
      <w:pPr>
        <w:jc w:val="center"/>
      </w:pPr>
    </w:p>
    <w:p w14:paraId="3D8F7D2C" w14:textId="201218A1" w:rsidR="00E75043" w:rsidRPr="00AA20D3" w:rsidRDefault="001935B8" w:rsidP="00CF6E08">
      <w:pPr>
        <w:pStyle w:val="Subtitle"/>
        <w:rPr>
          <w:b w:val="0"/>
          <w:sz w:val="24"/>
          <w:szCs w:val="24"/>
          <w:lang w:val="sq-AL"/>
        </w:rPr>
      </w:pPr>
      <w:r>
        <w:rPr>
          <w:b w:val="0"/>
          <w:sz w:val="24"/>
          <w:szCs w:val="24"/>
          <w:lang w:val="sq-AL"/>
        </w:rPr>
        <w:lastRenderedPageBreak/>
        <w:t>Për k</w:t>
      </w:r>
      <w:r w:rsidR="00BD661D">
        <w:rPr>
          <w:b w:val="0"/>
          <w:sz w:val="24"/>
          <w:szCs w:val="24"/>
          <w:lang w:val="sq-AL"/>
        </w:rPr>
        <w:t>ë</w:t>
      </w:r>
      <w:r>
        <w:rPr>
          <w:b w:val="0"/>
          <w:sz w:val="24"/>
          <w:szCs w:val="24"/>
          <w:lang w:val="sq-AL"/>
        </w:rPr>
        <w:t>t</w:t>
      </w:r>
      <w:r w:rsidR="00BD661D">
        <w:rPr>
          <w:b w:val="0"/>
          <w:sz w:val="24"/>
          <w:szCs w:val="24"/>
          <w:lang w:val="sq-AL"/>
        </w:rPr>
        <w:t>ë</w:t>
      </w:r>
      <w:r>
        <w:rPr>
          <w:b w:val="0"/>
          <w:sz w:val="24"/>
          <w:szCs w:val="24"/>
          <w:lang w:val="sq-AL"/>
        </w:rPr>
        <w:t xml:space="preserve"> tregues </w:t>
      </w:r>
      <w:r w:rsidR="00BD661D">
        <w:rPr>
          <w:b w:val="0"/>
          <w:sz w:val="24"/>
          <w:szCs w:val="24"/>
          <w:lang w:val="sq-AL"/>
        </w:rPr>
        <w:t>ë</w:t>
      </w:r>
      <w:r>
        <w:rPr>
          <w:b w:val="0"/>
          <w:sz w:val="24"/>
          <w:szCs w:val="24"/>
          <w:lang w:val="sq-AL"/>
        </w:rPr>
        <w:t>sht</w:t>
      </w:r>
      <w:r w:rsidR="00BD661D">
        <w:rPr>
          <w:b w:val="0"/>
          <w:sz w:val="24"/>
          <w:szCs w:val="24"/>
          <w:lang w:val="sq-AL"/>
        </w:rPr>
        <w:t>ë</w:t>
      </w:r>
      <w:r>
        <w:rPr>
          <w:b w:val="0"/>
          <w:sz w:val="24"/>
          <w:szCs w:val="24"/>
          <w:lang w:val="sq-AL"/>
        </w:rPr>
        <w:t xml:space="preserve"> kryer p</w:t>
      </w:r>
      <w:r w:rsidR="00BD661D">
        <w:rPr>
          <w:b w:val="0"/>
          <w:sz w:val="24"/>
          <w:szCs w:val="24"/>
          <w:lang w:val="sq-AL"/>
        </w:rPr>
        <w:t>ë</w:t>
      </w:r>
      <w:r>
        <w:rPr>
          <w:b w:val="0"/>
          <w:sz w:val="24"/>
          <w:szCs w:val="24"/>
          <w:lang w:val="sq-AL"/>
        </w:rPr>
        <w:t>rllogaritja n</w:t>
      </w:r>
      <w:r w:rsidR="00BD661D">
        <w:rPr>
          <w:b w:val="0"/>
          <w:sz w:val="24"/>
          <w:szCs w:val="24"/>
          <w:lang w:val="sq-AL"/>
        </w:rPr>
        <w:t>ë</w:t>
      </w:r>
      <w:r>
        <w:rPr>
          <w:b w:val="0"/>
          <w:sz w:val="24"/>
          <w:szCs w:val="24"/>
          <w:lang w:val="sq-AL"/>
        </w:rPr>
        <w:t xml:space="preserve"> baz</w:t>
      </w:r>
      <w:r w:rsidR="00BD661D">
        <w:rPr>
          <w:b w:val="0"/>
          <w:sz w:val="24"/>
          <w:szCs w:val="24"/>
          <w:lang w:val="sq-AL"/>
        </w:rPr>
        <w:t>ë</w:t>
      </w:r>
      <w:r>
        <w:rPr>
          <w:b w:val="0"/>
          <w:sz w:val="24"/>
          <w:szCs w:val="24"/>
          <w:lang w:val="sq-AL"/>
        </w:rPr>
        <w:t xml:space="preserve"> mujore p</w:t>
      </w:r>
      <w:r w:rsidR="00BD661D">
        <w:rPr>
          <w:b w:val="0"/>
          <w:sz w:val="24"/>
          <w:szCs w:val="24"/>
          <w:lang w:val="sq-AL"/>
        </w:rPr>
        <w:t>ë</w:t>
      </w:r>
      <w:r>
        <w:rPr>
          <w:b w:val="0"/>
          <w:sz w:val="24"/>
          <w:szCs w:val="24"/>
          <w:lang w:val="sq-AL"/>
        </w:rPr>
        <w:t>r periudh</w:t>
      </w:r>
      <w:r w:rsidR="00BD661D">
        <w:rPr>
          <w:b w:val="0"/>
          <w:sz w:val="24"/>
          <w:szCs w:val="24"/>
          <w:lang w:val="sq-AL"/>
        </w:rPr>
        <w:t>ë</w:t>
      </w:r>
      <w:r>
        <w:rPr>
          <w:b w:val="0"/>
          <w:sz w:val="24"/>
          <w:szCs w:val="24"/>
          <w:lang w:val="sq-AL"/>
        </w:rPr>
        <w:t>n Janar-Qershor 2021 pasi nuk nxirreshin dot të dh</w:t>
      </w:r>
      <w:r w:rsidR="00BD661D">
        <w:rPr>
          <w:b w:val="0"/>
          <w:sz w:val="24"/>
          <w:szCs w:val="24"/>
          <w:lang w:val="sq-AL"/>
        </w:rPr>
        <w:t>ë</w:t>
      </w:r>
      <w:r>
        <w:rPr>
          <w:b w:val="0"/>
          <w:sz w:val="24"/>
          <w:szCs w:val="24"/>
          <w:lang w:val="sq-AL"/>
        </w:rPr>
        <w:t>nat na baz</w:t>
      </w:r>
      <w:r w:rsidR="00BD661D">
        <w:rPr>
          <w:b w:val="0"/>
          <w:sz w:val="24"/>
          <w:szCs w:val="24"/>
          <w:lang w:val="sq-AL"/>
        </w:rPr>
        <w:t>ë</w:t>
      </w:r>
      <w:r>
        <w:rPr>
          <w:b w:val="0"/>
          <w:sz w:val="24"/>
          <w:szCs w:val="24"/>
          <w:lang w:val="sq-AL"/>
        </w:rPr>
        <w:t xml:space="preserve"> 6 mujore. </w:t>
      </w:r>
      <w:r w:rsidRPr="001935B8">
        <w:rPr>
          <w:b w:val="0"/>
          <w:bCs/>
          <w:sz w:val="24"/>
          <w:szCs w:val="24"/>
          <w:lang w:val="sq-AL"/>
        </w:rPr>
        <w:t xml:space="preserve">Ky tregues performance është realizuar për 6 mujorin e I të 2021 </w:t>
      </w:r>
      <w:r w:rsidR="0086294E" w:rsidRPr="0086294E">
        <w:rPr>
          <w:b w:val="0"/>
          <w:sz w:val="24"/>
          <w:szCs w:val="24"/>
          <w:lang w:val="sq-AL"/>
        </w:rPr>
        <w:t>pasi ka pasur nj</w:t>
      </w:r>
      <w:r w:rsidR="00577F8E">
        <w:rPr>
          <w:b w:val="0"/>
          <w:sz w:val="24"/>
          <w:szCs w:val="24"/>
          <w:lang w:val="sq-AL"/>
        </w:rPr>
        <w:t>ë</w:t>
      </w:r>
      <w:r w:rsidR="0086294E" w:rsidRPr="0086294E">
        <w:rPr>
          <w:b w:val="0"/>
          <w:sz w:val="24"/>
          <w:szCs w:val="24"/>
          <w:lang w:val="sq-AL"/>
        </w:rPr>
        <w:t xml:space="preserve"> ulje t</w:t>
      </w:r>
      <w:r w:rsidR="00577F8E">
        <w:rPr>
          <w:b w:val="0"/>
          <w:sz w:val="24"/>
          <w:szCs w:val="24"/>
          <w:lang w:val="sq-AL"/>
        </w:rPr>
        <w:t>ë</w:t>
      </w:r>
      <w:r w:rsidR="0086294E" w:rsidRPr="0086294E">
        <w:rPr>
          <w:b w:val="0"/>
          <w:sz w:val="24"/>
          <w:szCs w:val="24"/>
          <w:lang w:val="sq-AL"/>
        </w:rPr>
        <w:t xml:space="preserve"> </w:t>
      </w:r>
      <w:r>
        <w:rPr>
          <w:b w:val="0"/>
          <w:sz w:val="24"/>
          <w:szCs w:val="24"/>
          <w:lang w:val="sq-AL"/>
        </w:rPr>
        <w:t>p</w:t>
      </w:r>
      <w:r w:rsidR="00577F8E">
        <w:rPr>
          <w:b w:val="0"/>
          <w:sz w:val="24"/>
          <w:szCs w:val="24"/>
          <w:lang w:val="sq-AL"/>
        </w:rPr>
        <w:t>ë</w:t>
      </w:r>
      <w:r w:rsidR="0086294E" w:rsidRPr="0086294E">
        <w:rPr>
          <w:b w:val="0"/>
          <w:sz w:val="24"/>
          <w:szCs w:val="24"/>
          <w:lang w:val="sq-AL"/>
        </w:rPr>
        <w:t>rqindjes s</w:t>
      </w:r>
      <w:r w:rsidR="00577F8E">
        <w:rPr>
          <w:b w:val="0"/>
          <w:sz w:val="24"/>
          <w:szCs w:val="24"/>
          <w:lang w:val="sq-AL"/>
        </w:rPr>
        <w:t>ë</w:t>
      </w:r>
      <w:r w:rsidR="0086294E">
        <w:rPr>
          <w:b w:val="0"/>
          <w:sz w:val="24"/>
          <w:szCs w:val="24"/>
          <w:lang w:val="sq-AL"/>
        </w:rPr>
        <w:t xml:space="preserve"> ankesave t</w:t>
      </w:r>
      <w:r w:rsidR="00577F8E">
        <w:rPr>
          <w:b w:val="0"/>
          <w:sz w:val="24"/>
          <w:szCs w:val="24"/>
          <w:lang w:val="sq-AL"/>
        </w:rPr>
        <w:t>ë</w:t>
      </w:r>
      <w:r w:rsidR="0086294E">
        <w:rPr>
          <w:b w:val="0"/>
          <w:sz w:val="24"/>
          <w:szCs w:val="24"/>
          <w:lang w:val="sq-AL"/>
        </w:rPr>
        <w:t xml:space="preserve"> shqyrtuara jasht</w:t>
      </w:r>
      <w:r w:rsidR="00577F8E">
        <w:rPr>
          <w:b w:val="0"/>
          <w:sz w:val="24"/>
          <w:szCs w:val="24"/>
          <w:lang w:val="sq-AL"/>
        </w:rPr>
        <w:t>ë</w:t>
      </w:r>
      <w:r w:rsidR="0086294E">
        <w:rPr>
          <w:b w:val="0"/>
          <w:sz w:val="24"/>
          <w:szCs w:val="24"/>
          <w:lang w:val="sq-AL"/>
        </w:rPr>
        <w:t xml:space="preserve"> afatit nga an</w:t>
      </w:r>
      <w:r>
        <w:rPr>
          <w:b w:val="0"/>
          <w:sz w:val="24"/>
          <w:szCs w:val="24"/>
          <w:lang w:val="sq-AL"/>
        </w:rPr>
        <w:t>a e KPP, krahasuar me vitin 2020</w:t>
      </w:r>
      <w:r w:rsidR="00AA20D3" w:rsidRPr="00AA20D3">
        <w:rPr>
          <w:b w:val="0"/>
          <w:sz w:val="24"/>
          <w:szCs w:val="24"/>
          <w:lang w:val="sq-AL"/>
        </w:rPr>
        <w:t xml:space="preserve">. Kjo vjen si rezultat i punës së mirë të KPP në drejtim të rritjes së performancës së saj si organi përgjegjës për shqyrtimin e ankesave në fushën e prokurimit publik dhe duke marrë parasysh plotësimin e vazhdueshëm të stafit dhe ngritjes së kapaciteteve nëpërmjet trajnimeve dhe </w:t>
      </w:r>
      <w:r w:rsidR="00AA20D3">
        <w:rPr>
          <w:b w:val="0"/>
          <w:sz w:val="24"/>
          <w:szCs w:val="24"/>
          <w:lang w:val="sq-AL"/>
        </w:rPr>
        <w:t>ë</w:t>
      </w:r>
      <w:r w:rsidR="00AA20D3" w:rsidRPr="00AA20D3">
        <w:rPr>
          <w:b w:val="0"/>
          <w:sz w:val="24"/>
          <w:szCs w:val="24"/>
          <w:lang w:val="sq-AL"/>
        </w:rPr>
        <w:t>orkshopeve të organizua</w:t>
      </w:r>
      <w:r w:rsidR="00953DD1">
        <w:rPr>
          <w:b w:val="0"/>
          <w:sz w:val="24"/>
          <w:szCs w:val="24"/>
          <w:lang w:val="sq-AL"/>
        </w:rPr>
        <w:t>r në bashkëpunim me Sigma/</w:t>
      </w:r>
      <w:r w:rsidR="00AA20D3">
        <w:rPr>
          <w:b w:val="0"/>
          <w:sz w:val="24"/>
          <w:szCs w:val="24"/>
          <w:lang w:val="sq-AL"/>
        </w:rPr>
        <w:t xml:space="preserve">OECD. </w:t>
      </w:r>
      <w:r w:rsidR="00AA20D3" w:rsidRPr="00AA20D3">
        <w:rPr>
          <w:b w:val="0"/>
          <w:sz w:val="24"/>
          <w:szCs w:val="24"/>
          <w:lang w:val="sq-AL"/>
        </w:rPr>
        <w:t>Gjithashtu një punë shumë e mirë është bërë për adresimin e problematikave në shqyrtimin e ankesave nëpërmjet proceseve që do të aplikohen me sistemin e ri të ankesave, procese te cilat do te sigurojne  rritje te cilësisë së shërbimit, rritje te transparencës, ndërveprimi në kohë për marrje informac</w:t>
      </w:r>
      <w:r w:rsidR="00AA20D3">
        <w:rPr>
          <w:b w:val="0"/>
          <w:sz w:val="24"/>
          <w:szCs w:val="24"/>
          <w:lang w:val="sq-AL"/>
        </w:rPr>
        <w:t>ioni me Autoritetet Kontraktore.</w:t>
      </w:r>
      <w:r w:rsidR="0086294E">
        <w:rPr>
          <w:b w:val="0"/>
          <w:sz w:val="24"/>
          <w:szCs w:val="24"/>
          <w:lang w:val="sq-AL"/>
        </w:rPr>
        <w:t xml:space="preserve"> </w:t>
      </w:r>
      <w:r w:rsidR="00AA20D3">
        <w:rPr>
          <w:b w:val="0"/>
          <w:sz w:val="24"/>
          <w:szCs w:val="24"/>
          <w:lang w:val="sq-AL"/>
        </w:rPr>
        <w:t xml:space="preserve">Për këtë arsye, </w:t>
      </w:r>
      <w:r w:rsidR="0086294E">
        <w:rPr>
          <w:b w:val="0"/>
          <w:sz w:val="24"/>
          <w:szCs w:val="24"/>
          <w:lang w:val="sq-AL"/>
        </w:rPr>
        <w:t>pritet q</w:t>
      </w:r>
      <w:r w:rsidR="00577F8E">
        <w:rPr>
          <w:b w:val="0"/>
          <w:sz w:val="24"/>
          <w:szCs w:val="24"/>
          <w:lang w:val="sq-AL"/>
        </w:rPr>
        <w:t>ë</w:t>
      </w:r>
      <w:r w:rsidR="0086294E">
        <w:rPr>
          <w:b w:val="0"/>
          <w:sz w:val="24"/>
          <w:szCs w:val="24"/>
          <w:lang w:val="sq-AL"/>
        </w:rPr>
        <w:t xml:space="preserve"> ky trend t</w:t>
      </w:r>
      <w:r w:rsidR="00577F8E">
        <w:rPr>
          <w:b w:val="0"/>
          <w:sz w:val="24"/>
          <w:szCs w:val="24"/>
          <w:lang w:val="sq-AL"/>
        </w:rPr>
        <w:t>ë</w:t>
      </w:r>
      <w:r w:rsidR="0086294E">
        <w:rPr>
          <w:b w:val="0"/>
          <w:sz w:val="24"/>
          <w:szCs w:val="24"/>
          <w:lang w:val="sq-AL"/>
        </w:rPr>
        <w:t xml:space="preserve"> vijoj</w:t>
      </w:r>
      <w:r w:rsidR="00577F8E">
        <w:rPr>
          <w:b w:val="0"/>
          <w:sz w:val="24"/>
          <w:szCs w:val="24"/>
          <w:lang w:val="sq-AL"/>
        </w:rPr>
        <w:t>ë</w:t>
      </w:r>
      <w:r w:rsidR="0086294E">
        <w:rPr>
          <w:b w:val="0"/>
          <w:sz w:val="24"/>
          <w:szCs w:val="24"/>
          <w:lang w:val="sq-AL"/>
        </w:rPr>
        <w:t xml:space="preserve"> dhe p</w:t>
      </w:r>
      <w:r w:rsidR="00577F8E">
        <w:rPr>
          <w:b w:val="0"/>
          <w:sz w:val="24"/>
          <w:szCs w:val="24"/>
          <w:lang w:val="sq-AL"/>
        </w:rPr>
        <w:t>ë</w:t>
      </w:r>
      <w:r w:rsidR="0086294E">
        <w:rPr>
          <w:b w:val="0"/>
          <w:sz w:val="24"/>
          <w:szCs w:val="24"/>
          <w:lang w:val="sq-AL"/>
        </w:rPr>
        <w:t>r</w:t>
      </w:r>
      <w:r w:rsidR="00AA20D3">
        <w:rPr>
          <w:b w:val="0"/>
          <w:sz w:val="24"/>
          <w:szCs w:val="24"/>
          <w:lang w:val="sq-AL"/>
        </w:rPr>
        <w:t xml:space="preserve"> </w:t>
      </w:r>
      <w:r>
        <w:rPr>
          <w:b w:val="0"/>
          <w:sz w:val="24"/>
          <w:szCs w:val="24"/>
          <w:lang w:val="sq-AL"/>
        </w:rPr>
        <w:t>pjesën tjetër të vitit</w:t>
      </w:r>
      <w:r w:rsidR="0086294E">
        <w:rPr>
          <w:b w:val="0"/>
          <w:sz w:val="24"/>
          <w:szCs w:val="24"/>
          <w:lang w:val="sq-AL"/>
        </w:rPr>
        <w:t>.</w:t>
      </w:r>
    </w:p>
    <w:p w14:paraId="5972ED10" w14:textId="3423E460" w:rsidR="00E75043" w:rsidRPr="00716405" w:rsidRDefault="0021733B" w:rsidP="00E75043">
      <w:pPr>
        <w:pStyle w:val="Heading1"/>
        <w:rPr>
          <w:lang w:val="it-IT"/>
        </w:rPr>
      </w:pPr>
      <w:bookmarkStart w:id="33" w:name="_Toc88480024"/>
      <w:r w:rsidRPr="00716405">
        <w:rPr>
          <w:lang w:val="it-IT"/>
        </w:rPr>
        <w:lastRenderedPageBreak/>
        <w:t>5</w:t>
      </w:r>
      <w:r w:rsidR="00BE0CB7" w:rsidRPr="00716405">
        <w:rPr>
          <w:lang w:val="it-IT"/>
        </w:rPr>
        <w:t xml:space="preserve"> </w:t>
      </w:r>
      <w:r w:rsidR="00CB5C92" w:rsidRPr="00716405">
        <w:rPr>
          <w:lang w:val="it-IT"/>
        </w:rPr>
        <w:t>Risqet dhe hapat p</w:t>
      </w:r>
      <w:r w:rsidR="00577F8E" w:rsidRPr="00716405">
        <w:rPr>
          <w:lang w:val="it-IT"/>
        </w:rPr>
        <w:t>ë</w:t>
      </w:r>
      <w:r w:rsidR="00CB5C92" w:rsidRPr="00716405">
        <w:rPr>
          <w:lang w:val="it-IT"/>
        </w:rPr>
        <w:t>r ti adresuar</w:t>
      </w:r>
      <w:bookmarkEnd w:id="33"/>
    </w:p>
    <w:p w14:paraId="347CA6EB" w14:textId="4D1908EA" w:rsidR="00CB5C92" w:rsidRPr="00716405" w:rsidRDefault="001935B8" w:rsidP="00CB5C92">
      <w:pPr>
        <w:rPr>
          <w:lang w:val="it-IT"/>
        </w:rPr>
      </w:pPr>
      <w:r>
        <w:rPr>
          <w:lang w:val="it-IT"/>
        </w:rPr>
        <w:t>Për të siguruar</w:t>
      </w:r>
      <w:r w:rsidR="00CB5C92" w:rsidRPr="00716405">
        <w:rPr>
          <w:lang w:val="it-IT"/>
        </w:rPr>
        <w:t xml:space="preserve"> nj</w:t>
      </w:r>
      <w:r w:rsidR="00577F8E" w:rsidRPr="00716405">
        <w:rPr>
          <w:lang w:val="it-IT"/>
        </w:rPr>
        <w:t>ë</w:t>
      </w:r>
      <w:r w:rsidR="00CB5C92" w:rsidRPr="00716405">
        <w:rPr>
          <w:lang w:val="it-IT"/>
        </w:rPr>
        <w:t xml:space="preserve"> zbatueshm</w:t>
      </w:r>
      <w:r w:rsidR="00577F8E" w:rsidRPr="00716405">
        <w:rPr>
          <w:lang w:val="it-IT"/>
        </w:rPr>
        <w:t>ë</w:t>
      </w:r>
      <w:r w:rsidR="00CB5C92" w:rsidRPr="00716405">
        <w:rPr>
          <w:lang w:val="it-IT"/>
        </w:rPr>
        <w:t>ri sa m</w:t>
      </w:r>
      <w:r w:rsidR="00577F8E" w:rsidRPr="00716405">
        <w:rPr>
          <w:lang w:val="it-IT"/>
        </w:rPr>
        <w:t>ë</w:t>
      </w:r>
      <w:r w:rsidR="00CB5C92" w:rsidRPr="00716405">
        <w:rPr>
          <w:lang w:val="it-IT"/>
        </w:rPr>
        <w:t xml:space="preserve"> t</w:t>
      </w:r>
      <w:r w:rsidR="00577F8E" w:rsidRPr="00716405">
        <w:rPr>
          <w:lang w:val="it-IT"/>
        </w:rPr>
        <w:t>ë</w:t>
      </w:r>
      <w:r>
        <w:rPr>
          <w:lang w:val="it-IT"/>
        </w:rPr>
        <w:t xml:space="preserve"> mirë</w:t>
      </w:r>
      <w:r w:rsidR="00CB5C92" w:rsidRPr="00716405">
        <w:rPr>
          <w:lang w:val="it-IT"/>
        </w:rPr>
        <w:t xml:space="preserve"> t</w:t>
      </w:r>
      <w:r w:rsidR="00577F8E" w:rsidRPr="00716405">
        <w:rPr>
          <w:lang w:val="it-IT"/>
        </w:rPr>
        <w:t>ë</w:t>
      </w:r>
      <w:r w:rsidR="00CB5C92" w:rsidRPr="00716405">
        <w:rPr>
          <w:lang w:val="it-IT"/>
        </w:rPr>
        <w:t xml:space="preserve"> strategjis</w:t>
      </w:r>
      <w:r w:rsidR="00577F8E" w:rsidRPr="00716405">
        <w:rPr>
          <w:lang w:val="it-IT"/>
        </w:rPr>
        <w:t>ë</w:t>
      </w:r>
      <w:r w:rsidR="00CB5C92" w:rsidRPr="00716405">
        <w:rPr>
          <w:lang w:val="it-IT"/>
        </w:rPr>
        <w:t xml:space="preserve">, </w:t>
      </w:r>
      <w:r w:rsidR="00577F8E" w:rsidRPr="00716405">
        <w:rPr>
          <w:lang w:val="it-IT"/>
        </w:rPr>
        <w:t>ë</w:t>
      </w:r>
      <w:r w:rsidR="00CB5C92" w:rsidRPr="00716405">
        <w:rPr>
          <w:lang w:val="it-IT"/>
        </w:rPr>
        <w:t>sht</w:t>
      </w:r>
      <w:r w:rsidR="00577F8E" w:rsidRPr="00716405">
        <w:rPr>
          <w:lang w:val="it-IT"/>
        </w:rPr>
        <w:t>ë</w:t>
      </w:r>
      <w:r w:rsidR="00CB5C92" w:rsidRPr="00716405">
        <w:rPr>
          <w:lang w:val="it-IT"/>
        </w:rPr>
        <w:t xml:space="preserve"> kryer monitorimi dhe menaxhimi i risqeve. K</w:t>
      </w:r>
      <w:r w:rsidR="00577F8E" w:rsidRPr="00716405">
        <w:rPr>
          <w:lang w:val="it-IT"/>
        </w:rPr>
        <w:t>ë</w:t>
      </w:r>
      <w:r w:rsidR="00CB5C92" w:rsidRPr="00716405">
        <w:rPr>
          <w:lang w:val="it-IT"/>
        </w:rPr>
        <w:t>to risqe jan</w:t>
      </w:r>
      <w:r w:rsidR="00577F8E" w:rsidRPr="00716405">
        <w:rPr>
          <w:lang w:val="it-IT"/>
        </w:rPr>
        <w:t>ë</w:t>
      </w:r>
      <w:r w:rsidR="00CB5C92" w:rsidRPr="00716405">
        <w:rPr>
          <w:lang w:val="it-IT"/>
        </w:rPr>
        <w:t xml:space="preserve"> n</w:t>
      </w:r>
      <w:r w:rsidR="00577F8E" w:rsidRPr="00716405">
        <w:rPr>
          <w:lang w:val="it-IT"/>
        </w:rPr>
        <w:t>ë</w:t>
      </w:r>
      <w:r w:rsidR="00CB5C92" w:rsidRPr="00716405">
        <w:rPr>
          <w:lang w:val="it-IT"/>
        </w:rPr>
        <w:t xml:space="preserve"> matur n</w:t>
      </w:r>
      <w:r w:rsidR="00577F8E" w:rsidRPr="00716405">
        <w:rPr>
          <w:lang w:val="it-IT"/>
        </w:rPr>
        <w:t>ë</w:t>
      </w:r>
      <w:r w:rsidR="00CB5C92" w:rsidRPr="00716405">
        <w:rPr>
          <w:lang w:val="it-IT"/>
        </w:rPr>
        <w:t xml:space="preserve"> nivel Objektivash Specifik</w:t>
      </w:r>
      <w:r w:rsidR="00577F8E" w:rsidRPr="00716405">
        <w:rPr>
          <w:lang w:val="it-IT"/>
        </w:rPr>
        <w:t>ë</w:t>
      </w:r>
      <w:r w:rsidR="00CB5C92" w:rsidRPr="00716405">
        <w:rPr>
          <w:lang w:val="it-IT"/>
        </w:rPr>
        <w:t xml:space="preserve"> dhe jan</w:t>
      </w:r>
      <w:r w:rsidR="00577F8E" w:rsidRPr="00716405">
        <w:rPr>
          <w:lang w:val="it-IT"/>
        </w:rPr>
        <w:t>ë</w:t>
      </w:r>
      <w:r w:rsidR="00CB5C92" w:rsidRPr="00716405">
        <w:rPr>
          <w:lang w:val="it-IT"/>
        </w:rPr>
        <w:t xml:space="preserve"> t</w:t>
      </w:r>
      <w:r w:rsidR="00577F8E" w:rsidRPr="00716405">
        <w:rPr>
          <w:lang w:val="it-IT"/>
        </w:rPr>
        <w:t>ë</w:t>
      </w:r>
      <w:r w:rsidR="00CB5C92" w:rsidRPr="00716405">
        <w:rPr>
          <w:lang w:val="it-IT"/>
        </w:rPr>
        <w:t xml:space="preserve"> nd</w:t>
      </w:r>
      <w:r w:rsidR="00577F8E" w:rsidRPr="00716405">
        <w:rPr>
          <w:lang w:val="it-IT"/>
        </w:rPr>
        <w:t>ë</w:t>
      </w:r>
      <w:r w:rsidR="00CB5C92" w:rsidRPr="00716405">
        <w:rPr>
          <w:lang w:val="it-IT"/>
        </w:rPr>
        <w:t>rlidhura me vitin 2020 dhe 2021, p</w:t>
      </w:r>
      <w:r w:rsidR="00577F8E" w:rsidRPr="00716405">
        <w:rPr>
          <w:lang w:val="it-IT"/>
        </w:rPr>
        <w:t>ë</w:t>
      </w:r>
      <w:r w:rsidR="00CB5C92" w:rsidRPr="00716405">
        <w:rPr>
          <w:lang w:val="it-IT"/>
        </w:rPr>
        <w:t>r shkak se nj</w:t>
      </w:r>
      <w:r w:rsidR="00577F8E" w:rsidRPr="00716405">
        <w:rPr>
          <w:lang w:val="it-IT"/>
        </w:rPr>
        <w:t>ë</w:t>
      </w:r>
      <w:r w:rsidR="00CB5C92" w:rsidRPr="00716405">
        <w:rPr>
          <w:lang w:val="it-IT"/>
        </w:rPr>
        <w:t xml:space="preserve"> pjes</w:t>
      </w:r>
      <w:r w:rsidR="00577F8E" w:rsidRPr="00716405">
        <w:rPr>
          <w:lang w:val="it-IT"/>
        </w:rPr>
        <w:t>ë</w:t>
      </w:r>
      <w:r w:rsidR="00CB5C92" w:rsidRPr="00716405">
        <w:rPr>
          <w:lang w:val="it-IT"/>
        </w:rPr>
        <w:t xml:space="preserve"> e mir</w:t>
      </w:r>
      <w:r w:rsidR="00577F8E" w:rsidRPr="00716405">
        <w:rPr>
          <w:lang w:val="it-IT"/>
        </w:rPr>
        <w:t>ë</w:t>
      </w:r>
      <w:r w:rsidR="00CB5C92" w:rsidRPr="00716405">
        <w:rPr>
          <w:lang w:val="it-IT"/>
        </w:rPr>
        <w:t xml:space="preserve"> e aktiviteteve kan</w:t>
      </w:r>
      <w:r w:rsidR="00577F8E" w:rsidRPr="00716405">
        <w:rPr>
          <w:lang w:val="it-IT"/>
        </w:rPr>
        <w:t>ë</w:t>
      </w:r>
      <w:r w:rsidR="00CB5C92" w:rsidRPr="00716405">
        <w:rPr>
          <w:lang w:val="it-IT"/>
        </w:rPr>
        <w:t xml:space="preserve"> si pik</w:t>
      </w:r>
      <w:r w:rsidR="00577F8E" w:rsidRPr="00716405">
        <w:rPr>
          <w:lang w:val="it-IT"/>
        </w:rPr>
        <w:t>ë</w:t>
      </w:r>
      <w:r w:rsidR="00CB5C92" w:rsidRPr="00716405">
        <w:rPr>
          <w:lang w:val="it-IT"/>
        </w:rPr>
        <w:t xml:space="preserve"> fillimi fundin e 2020 dhe vijojn</w:t>
      </w:r>
      <w:r w:rsidR="00577F8E" w:rsidRPr="00716405">
        <w:rPr>
          <w:lang w:val="it-IT"/>
        </w:rPr>
        <w:t>ë</w:t>
      </w:r>
      <w:r w:rsidR="00CB5C92" w:rsidRPr="00716405">
        <w:rPr>
          <w:lang w:val="it-IT"/>
        </w:rPr>
        <w:t xml:space="preserve"> p</w:t>
      </w:r>
      <w:r w:rsidR="00577F8E" w:rsidRPr="00716405">
        <w:rPr>
          <w:lang w:val="it-IT"/>
        </w:rPr>
        <w:t>ë</w:t>
      </w:r>
      <w:r w:rsidR="00CB5C92" w:rsidRPr="00716405">
        <w:rPr>
          <w:lang w:val="it-IT"/>
        </w:rPr>
        <w:t>r gjat</w:t>
      </w:r>
      <w:r w:rsidR="00577F8E" w:rsidRPr="00716405">
        <w:rPr>
          <w:lang w:val="it-IT"/>
        </w:rPr>
        <w:t>ë</w:t>
      </w:r>
      <w:r>
        <w:rPr>
          <w:lang w:val="it-IT"/>
        </w:rPr>
        <w:t xml:space="preserve"> 2021.  Nga procesi i</w:t>
      </w:r>
      <w:r w:rsidR="00CB5C92" w:rsidRPr="00716405">
        <w:rPr>
          <w:lang w:val="it-IT"/>
        </w:rPr>
        <w:t xml:space="preserve"> monitorimit t</w:t>
      </w:r>
      <w:r w:rsidR="00577F8E" w:rsidRPr="00716405">
        <w:rPr>
          <w:lang w:val="it-IT"/>
        </w:rPr>
        <w:t>ë</w:t>
      </w:r>
      <w:r w:rsidR="00CB5C92" w:rsidRPr="00716405">
        <w:rPr>
          <w:lang w:val="it-IT"/>
        </w:rPr>
        <w:t xml:space="preserve"> risqeve, ka rezultuar se jo p</w:t>
      </w:r>
      <w:r w:rsidR="00577F8E" w:rsidRPr="00716405">
        <w:rPr>
          <w:lang w:val="it-IT"/>
        </w:rPr>
        <w:t>ë</w:t>
      </w:r>
      <w:r w:rsidR="00CB5C92" w:rsidRPr="00716405">
        <w:rPr>
          <w:lang w:val="it-IT"/>
        </w:rPr>
        <w:t>r t</w:t>
      </w:r>
      <w:r w:rsidR="00577F8E" w:rsidRPr="00716405">
        <w:rPr>
          <w:lang w:val="it-IT"/>
        </w:rPr>
        <w:t>ë</w:t>
      </w:r>
      <w:r w:rsidR="00CB5C92" w:rsidRPr="00716405">
        <w:rPr>
          <w:lang w:val="it-IT"/>
        </w:rPr>
        <w:t xml:space="preserve"> gjitha Objektivat Specifik</w:t>
      </w:r>
      <w:r w:rsidR="00577F8E" w:rsidRPr="00716405">
        <w:rPr>
          <w:lang w:val="it-IT"/>
        </w:rPr>
        <w:t>ë</w:t>
      </w:r>
      <w:r w:rsidR="00CB5C92" w:rsidRPr="00716405">
        <w:rPr>
          <w:lang w:val="it-IT"/>
        </w:rPr>
        <w:t xml:space="preserve"> n</w:t>
      </w:r>
      <w:r w:rsidR="00577F8E" w:rsidRPr="00716405">
        <w:rPr>
          <w:lang w:val="it-IT"/>
        </w:rPr>
        <w:t>ë</w:t>
      </w:r>
      <w:r w:rsidR="00CB5C92" w:rsidRPr="00716405">
        <w:rPr>
          <w:lang w:val="it-IT"/>
        </w:rPr>
        <w:t xml:space="preserve"> 5 Q</w:t>
      </w:r>
      <w:r w:rsidR="00577F8E" w:rsidRPr="00716405">
        <w:rPr>
          <w:lang w:val="it-IT"/>
        </w:rPr>
        <w:t>ë</w:t>
      </w:r>
      <w:r w:rsidR="00CB5C92" w:rsidRPr="00716405">
        <w:rPr>
          <w:lang w:val="it-IT"/>
        </w:rPr>
        <w:t>llimet e Politikave jan</w:t>
      </w:r>
      <w:r w:rsidR="00577F8E" w:rsidRPr="00716405">
        <w:rPr>
          <w:lang w:val="it-IT"/>
        </w:rPr>
        <w:t>ë</w:t>
      </w:r>
      <w:r w:rsidR="00CB5C92" w:rsidRPr="00716405">
        <w:rPr>
          <w:lang w:val="it-IT"/>
        </w:rPr>
        <w:t xml:space="preserve"> p</w:t>
      </w:r>
      <w:r w:rsidR="00577F8E" w:rsidRPr="00716405">
        <w:rPr>
          <w:lang w:val="it-IT"/>
        </w:rPr>
        <w:t>ë</w:t>
      </w:r>
      <w:r w:rsidR="00CB5C92" w:rsidRPr="00716405">
        <w:rPr>
          <w:lang w:val="it-IT"/>
        </w:rPr>
        <w:t>rcaktuar risqe pasi p</w:t>
      </w:r>
      <w:r w:rsidR="00577F8E" w:rsidRPr="00716405">
        <w:rPr>
          <w:lang w:val="it-IT"/>
        </w:rPr>
        <w:t>ë</w:t>
      </w:r>
      <w:r w:rsidR="00CB5C92" w:rsidRPr="00716405">
        <w:rPr>
          <w:lang w:val="it-IT"/>
        </w:rPr>
        <w:t>r nj</w:t>
      </w:r>
      <w:r w:rsidR="00577F8E" w:rsidRPr="00716405">
        <w:rPr>
          <w:lang w:val="it-IT"/>
        </w:rPr>
        <w:t>ë</w:t>
      </w:r>
      <w:r w:rsidR="00CB5C92" w:rsidRPr="00716405">
        <w:rPr>
          <w:lang w:val="it-IT"/>
        </w:rPr>
        <w:t xml:space="preserve"> pjes</w:t>
      </w:r>
      <w:r w:rsidR="00577F8E" w:rsidRPr="00716405">
        <w:rPr>
          <w:lang w:val="it-IT"/>
        </w:rPr>
        <w:t>ë</w:t>
      </w:r>
      <w:r w:rsidR="00CB5C92" w:rsidRPr="00716405">
        <w:rPr>
          <w:lang w:val="it-IT"/>
        </w:rPr>
        <w:t xml:space="preserve"> t</w:t>
      </w:r>
      <w:r w:rsidR="00577F8E" w:rsidRPr="00716405">
        <w:rPr>
          <w:lang w:val="it-IT"/>
        </w:rPr>
        <w:t>ë</w:t>
      </w:r>
      <w:r w:rsidR="00CB5C92" w:rsidRPr="00716405">
        <w:rPr>
          <w:lang w:val="it-IT"/>
        </w:rPr>
        <w:t xml:space="preserve"> dyre, disa aktivitete jan</w:t>
      </w:r>
      <w:r w:rsidR="00577F8E" w:rsidRPr="00716405">
        <w:rPr>
          <w:lang w:val="it-IT"/>
        </w:rPr>
        <w:t>ë</w:t>
      </w:r>
      <w:r w:rsidR="00CB5C92" w:rsidRPr="00716405">
        <w:rPr>
          <w:lang w:val="it-IT"/>
        </w:rPr>
        <w:t xml:space="preserve"> realizuar nd</w:t>
      </w:r>
      <w:r w:rsidR="00577F8E" w:rsidRPr="00716405">
        <w:rPr>
          <w:lang w:val="it-IT"/>
        </w:rPr>
        <w:t>ë</w:t>
      </w:r>
      <w:r w:rsidR="00CB5C92" w:rsidRPr="00716405">
        <w:rPr>
          <w:lang w:val="it-IT"/>
        </w:rPr>
        <w:t>rsa p</w:t>
      </w:r>
      <w:r w:rsidR="00577F8E" w:rsidRPr="00716405">
        <w:rPr>
          <w:lang w:val="it-IT"/>
        </w:rPr>
        <w:t>ë</w:t>
      </w:r>
      <w:r w:rsidR="00CB5C92" w:rsidRPr="00716405">
        <w:rPr>
          <w:lang w:val="it-IT"/>
        </w:rPr>
        <w:t>r disa t</w:t>
      </w:r>
      <w:r w:rsidR="00577F8E" w:rsidRPr="00716405">
        <w:rPr>
          <w:lang w:val="it-IT"/>
        </w:rPr>
        <w:t>ë</w:t>
      </w:r>
      <w:r w:rsidR="00CB5C92" w:rsidRPr="00716405">
        <w:rPr>
          <w:lang w:val="it-IT"/>
        </w:rPr>
        <w:t xml:space="preserve"> tjera </w:t>
      </w:r>
      <w:r w:rsidR="00577F8E" w:rsidRPr="00716405">
        <w:rPr>
          <w:lang w:val="it-IT"/>
        </w:rPr>
        <w:t>ë</w:t>
      </w:r>
      <w:r w:rsidR="00CB5C92" w:rsidRPr="00716405">
        <w:rPr>
          <w:lang w:val="it-IT"/>
        </w:rPr>
        <w:t>sht</w:t>
      </w:r>
      <w:r w:rsidR="00577F8E" w:rsidRPr="00716405">
        <w:rPr>
          <w:lang w:val="it-IT"/>
        </w:rPr>
        <w:t>ë</w:t>
      </w:r>
      <w:r w:rsidR="00CB5C92" w:rsidRPr="00716405">
        <w:rPr>
          <w:lang w:val="it-IT"/>
        </w:rPr>
        <w:t xml:space="preserve"> vler</w:t>
      </w:r>
      <w:r w:rsidR="00577F8E" w:rsidRPr="00716405">
        <w:rPr>
          <w:lang w:val="it-IT"/>
        </w:rPr>
        <w:t>ë</w:t>
      </w:r>
      <w:r w:rsidR="00CB5C92" w:rsidRPr="00716405">
        <w:rPr>
          <w:lang w:val="it-IT"/>
        </w:rPr>
        <w:t>suar q</w:t>
      </w:r>
      <w:r w:rsidR="00577F8E" w:rsidRPr="00716405">
        <w:rPr>
          <w:lang w:val="it-IT"/>
        </w:rPr>
        <w:t>ë</w:t>
      </w:r>
      <w:r w:rsidR="00CB5C92" w:rsidRPr="00716405">
        <w:rPr>
          <w:lang w:val="it-IT"/>
        </w:rPr>
        <w:t xml:space="preserve"> nuk ka potencial p</w:t>
      </w:r>
      <w:r w:rsidR="00577F8E" w:rsidRPr="00716405">
        <w:rPr>
          <w:lang w:val="it-IT"/>
        </w:rPr>
        <w:t>ë</w:t>
      </w:r>
      <w:r w:rsidR="00CB5C92" w:rsidRPr="00716405">
        <w:rPr>
          <w:lang w:val="it-IT"/>
        </w:rPr>
        <w:t>r risqe, qoft</w:t>
      </w:r>
      <w:r w:rsidR="00577F8E" w:rsidRPr="00716405">
        <w:rPr>
          <w:lang w:val="it-IT"/>
        </w:rPr>
        <w:t>ë</w:t>
      </w:r>
      <w:r w:rsidR="00CB5C92" w:rsidRPr="00716405">
        <w:rPr>
          <w:lang w:val="it-IT"/>
        </w:rPr>
        <w:t xml:space="preserve"> dhe p</w:t>
      </w:r>
      <w:r w:rsidR="00577F8E" w:rsidRPr="00716405">
        <w:rPr>
          <w:lang w:val="it-IT"/>
        </w:rPr>
        <w:t>ë</w:t>
      </w:r>
      <w:r w:rsidR="00CB5C92" w:rsidRPr="00716405">
        <w:rPr>
          <w:lang w:val="it-IT"/>
        </w:rPr>
        <w:t xml:space="preserve">r vitin pasues. </w:t>
      </w:r>
    </w:p>
    <w:p w14:paraId="115702C1" w14:textId="52116367" w:rsidR="003C5086" w:rsidRPr="00716405" w:rsidRDefault="003C5086" w:rsidP="00CB5C92">
      <w:pPr>
        <w:rPr>
          <w:lang w:val="it-IT"/>
        </w:rPr>
      </w:pPr>
    </w:p>
    <w:p w14:paraId="001F5697" w14:textId="4D498F1C" w:rsidR="003C5086" w:rsidRPr="00716405" w:rsidRDefault="003C5086" w:rsidP="00CB5C92">
      <w:pPr>
        <w:rPr>
          <w:lang w:val="it-IT"/>
        </w:rPr>
      </w:pPr>
    </w:p>
    <w:p w14:paraId="1A03FE1E" w14:textId="263877B4" w:rsidR="003C5086" w:rsidRPr="00716405" w:rsidRDefault="003C5086" w:rsidP="00CB5C92">
      <w:pPr>
        <w:rPr>
          <w:lang w:val="it-IT"/>
        </w:rPr>
      </w:pPr>
    </w:p>
    <w:p w14:paraId="5F54EDB6" w14:textId="5830373B" w:rsidR="003C5086" w:rsidRPr="00716405" w:rsidRDefault="003C5086" w:rsidP="00CB5C92">
      <w:pPr>
        <w:rPr>
          <w:lang w:val="it-IT"/>
        </w:rPr>
      </w:pPr>
    </w:p>
    <w:p w14:paraId="4CC3C3A6" w14:textId="0D35A2C1" w:rsidR="003C5086" w:rsidRPr="00716405" w:rsidRDefault="003C5086" w:rsidP="00CB5C92">
      <w:pPr>
        <w:rPr>
          <w:lang w:val="it-IT"/>
        </w:rPr>
      </w:pPr>
    </w:p>
    <w:p w14:paraId="5DB18BB8" w14:textId="7F4A083A" w:rsidR="003C5086" w:rsidRPr="00716405" w:rsidRDefault="003C5086" w:rsidP="00CB5C92">
      <w:pPr>
        <w:rPr>
          <w:lang w:val="it-IT"/>
        </w:rPr>
      </w:pPr>
    </w:p>
    <w:p w14:paraId="562A98F9" w14:textId="3B3B64B2" w:rsidR="003C5086" w:rsidRPr="00716405" w:rsidRDefault="003C5086" w:rsidP="00CB5C92">
      <w:pPr>
        <w:rPr>
          <w:lang w:val="it-IT"/>
        </w:rPr>
      </w:pPr>
    </w:p>
    <w:p w14:paraId="7092CB24" w14:textId="4A88130C" w:rsidR="003C5086" w:rsidRPr="00716405" w:rsidRDefault="003C5086" w:rsidP="00CB5C92">
      <w:pPr>
        <w:rPr>
          <w:lang w:val="it-IT"/>
        </w:rPr>
      </w:pPr>
    </w:p>
    <w:p w14:paraId="614F8DA5" w14:textId="43F9EE6C" w:rsidR="003C5086" w:rsidRPr="00716405" w:rsidRDefault="003C5086" w:rsidP="00CB5C92">
      <w:pPr>
        <w:rPr>
          <w:lang w:val="it-IT"/>
        </w:rPr>
      </w:pPr>
    </w:p>
    <w:p w14:paraId="663C8C42" w14:textId="3BDDB6D0" w:rsidR="003C5086" w:rsidRPr="00716405" w:rsidRDefault="003C5086" w:rsidP="00CB5C92">
      <w:pPr>
        <w:rPr>
          <w:lang w:val="it-IT"/>
        </w:rPr>
      </w:pPr>
    </w:p>
    <w:p w14:paraId="43BB268C" w14:textId="7DC2B2A8" w:rsidR="003C5086" w:rsidRPr="00716405" w:rsidRDefault="003C5086" w:rsidP="00CB5C92">
      <w:pPr>
        <w:rPr>
          <w:lang w:val="it-IT"/>
        </w:rPr>
      </w:pPr>
    </w:p>
    <w:p w14:paraId="314CC327" w14:textId="68E78D33" w:rsidR="003C5086" w:rsidRPr="00716405" w:rsidRDefault="003C5086" w:rsidP="00CB5C92">
      <w:pPr>
        <w:rPr>
          <w:lang w:val="it-IT"/>
        </w:rPr>
      </w:pPr>
    </w:p>
    <w:p w14:paraId="1620DC29" w14:textId="05AAC353" w:rsidR="003C5086" w:rsidRPr="00716405" w:rsidRDefault="003C5086" w:rsidP="00CB5C92">
      <w:pPr>
        <w:rPr>
          <w:lang w:val="it-IT"/>
        </w:rPr>
      </w:pPr>
    </w:p>
    <w:p w14:paraId="03140400" w14:textId="31EA13FF" w:rsidR="003C5086" w:rsidRPr="00716405" w:rsidRDefault="003C5086" w:rsidP="00CB5C92">
      <w:pPr>
        <w:rPr>
          <w:lang w:val="it-IT"/>
        </w:rPr>
      </w:pPr>
    </w:p>
    <w:p w14:paraId="7C0DE69E" w14:textId="3C552918" w:rsidR="003C5086" w:rsidRPr="00716405" w:rsidRDefault="003C5086" w:rsidP="00CB5C92">
      <w:pPr>
        <w:rPr>
          <w:lang w:val="it-IT"/>
        </w:rPr>
      </w:pPr>
    </w:p>
    <w:p w14:paraId="2A165490" w14:textId="35B6DFCC" w:rsidR="003C5086" w:rsidRPr="00716405" w:rsidRDefault="003C5086" w:rsidP="00CB5C92">
      <w:pPr>
        <w:rPr>
          <w:lang w:val="it-IT"/>
        </w:rPr>
      </w:pPr>
    </w:p>
    <w:p w14:paraId="43B45386" w14:textId="77F52148" w:rsidR="003C5086" w:rsidRPr="00716405" w:rsidRDefault="003C5086" w:rsidP="00CB5C92">
      <w:pPr>
        <w:rPr>
          <w:lang w:val="it-IT"/>
        </w:rPr>
      </w:pPr>
    </w:p>
    <w:p w14:paraId="120AACB0" w14:textId="3E8F9436" w:rsidR="003C5086" w:rsidRPr="00716405" w:rsidRDefault="003C5086" w:rsidP="00CB5C92">
      <w:pPr>
        <w:rPr>
          <w:lang w:val="it-IT"/>
        </w:rPr>
      </w:pPr>
    </w:p>
    <w:p w14:paraId="25359EE8" w14:textId="151DE21B" w:rsidR="003C5086" w:rsidRPr="00716405" w:rsidRDefault="003C5086" w:rsidP="00CB5C92">
      <w:pPr>
        <w:rPr>
          <w:lang w:val="it-IT"/>
        </w:rPr>
      </w:pPr>
    </w:p>
    <w:p w14:paraId="3677E5A6" w14:textId="30B1E1DB" w:rsidR="003C5086" w:rsidRPr="00716405" w:rsidRDefault="003C5086" w:rsidP="00CB5C92">
      <w:pPr>
        <w:rPr>
          <w:lang w:val="it-IT"/>
        </w:rPr>
      </w:pPr>
    </w:p>
    <w:p w14:paraId="33324C27" w14:textId="2BA0337C" w:rsidR="003C5086" w:rsidRPr="00716405" w:rsidRDefault="003C5086" w:rsidP="00CB5C92">
      <w:pPr>
        <w:rPr>
          <w:lang w:val="it-IT"/>
        </w:rPr>
      </w:pPr>
    </w:p>
    <w:p w14:paraId="3BE3E22E" w14:textId="3068D927" w:rsidR="003C5086" w:rsidRPr="00716405" w:rsidRDefault="003C5086" w:rsidP="00CB5C92">
      <w:pPr>
        <w:rPr>
          <w:lang w:val="it-IT"/>
        </w:rPr>
      </w:pPr>
    </w:p>
    <w:p w14:paraId="415F69DC" w14:textId="046CFBB6" w:rsidR="003C5086" w:rsidRPr="00716405" w:rsidRDefault="003C5086" w:rsidP="00CB5C92">
      <w:pPr>
        <w:rPr>
          <w:lang w:val="it-IT"/>
        </w:rPr>
      </w:pPr>
    </w:p>
    <w:p w14:paraId="64011FF9" w14:textId="1A348FC4" w:rsidR="003C5086" w:rsidRPr="00716405" w:rsidRDefault="003C5086" w:rsidP="00CB5C92">
      <w:pPr>
        <w:rPr>
          <w:lang w:val="it-IT"/>
        </w:rPr>
      </w:pPr>
    </w:p>
    <w:p w14:paraId="2D95DCDF" w14:textId="10759811" w:rsidR="003C5086" w:rsidRPr="00716405" w:rsidRDefault="003C5086" w:rsidP="00CB5C92">
      <w:pPr>
        <w:rPr>
          <w:lang w:val="it-IT"/>
        </w:rPr>
      </w:pPr>
    </w:p>
    <w:p w14:paraId="38BB3410" w14:textId="77777777" w:rsidR="003C5086" w:rsidRPr="00716405" w:rsidRDefault="003C5086" w:rsidP="00CB5C92">
      <w:pPr>
        <w:rPr>
          <w:lang w:val="it-IT"/>
        </w:rPr>
        <w:sectPr w:rsidR="003C5086" w:rsidRPr="00716405" w:rsidSect="00F31A4A">
          <w:pgSz w:w="11906" w:h="16838" w:code="9"/>
          <w:pgMar w:top="1440" w:right="1440" w:bottom="1440" w:left="1440" w:header="708" w:footer="708" w:gutter="0"/>
          <w:cols w:space="708"/>
          <w:docGrid w:linePitch="360"/>
        </w:sectPr>
      </w:pPr>
    </w:p>
    <w:p w14:paraId="54A460C6" w14:textId="673AC86E" w:rsidR="003C5086" w:rsidRDefault="003C5086" w:rsidP="003C5086">
      <w:pPr>
        <w:pStyle w:val="Caption"/>
        <w:keepNext/>
      </w:pPr>
      <w:r>
        <w:lastRenderedPageBreak/>
        <w:t xml:space="preserve">Tabela </w:t>
      </w:r>
      <w:proofErr w:type="gramStart"/>
      <w:r w:rsidR="00177E7B">
        <w:t xml:space="preserve">5 </w:t>
      </w:r>
      <w:r>
        <w:t xml:space="preserve"> Risqet</w:t>
      </w:r>
      <w:proofErr w:type="gramEnd"/>
      <w:r>
        <w:t xml:space="preserve"> potenciale</w:t>
      </w:r>
    </w:p>
    <w:tbl>
      <w:tblPr>
        <w:tblW w:w="13920" w:type="dxa"/>
        <w:tblLook w:val="04A0" w:firstRow="1" w:lastRow="0" w:firstColumn="1" w:lastColumn="0" w:noHBand="0" w:noVBand="1"/>
      </w:tblPr>
      <w:tblGrid>
        <w:gridCol w:w="1968"/>
        <w:gridCol w:w="1770"/>
        <w:gridCol w:w="1227"/>
        <w:gridCol w:w="1348"/>
        <w:gridCol w:w="1405"/>
        <w:gridCol w:w="1281"/>
        <w:gridCol w:w="1634"/>
        <w:gridCol w:w="1179"/>
        <w:gridCol w:w="2108"/>
      </w:tblGrid>
      <w:tr w:rsidR="003C5086" w:rsidRPr="003C5086" w14:paraId="094C180C" w14:textId="77777777" w:rsidTr="003C5086">
        <w:trPr>
          <w:trHeight w:val="315"/>
        </w:trPr>
        <w:tc>
          <w:tcPr>
            <w:tcW w:w="228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7FF118C0" w14:textId="77777777" w:rsidR="003C5086" w:rsidRPr="003C5086" w:rsidRDefault="003C5086" w:rsidP="003C5086">
            <w:pPr>
              <w:spacing w:before="0" w:line="240" w:lineRule="auto"/>
              <w:jc w:val="left"/>
              <w:rPr>
                <w:rFonts w:ascii="Arial" w:eastAsia="Times New Roman" w:hAnsi="Arial" w:cs="Arial"/>
                <w:b/>
                <w:bCs/>
                <w:color w:val="000000"/>
                <w:sz w:val="16"/>
                <w:szCs w:val="16"/>
                <w:lang w:eastAsia="en-GB"/>
              </w:rPr>
            </w:pPr>
            <w:r w:rsidRPr="003C5086">
              <w:rPr>
                <w:rFonts w:ascii="Arial" w:eastAsia="Times New Roman" w:hAnsi="Arial" w:cs="Arial"/>
                <w:b/>
                <w:bCs/>
                <w:color w:val="000000"/>
                <w:sz w:val="16"/>
                <w:szCs w:val="16"/>
                <w:lang w:eastAsia="en-GB"/>
              </w:rPr>
              <w:t> </w:t>
            </w:r>
          </w:p>
        </w:tc>
        <w:tc>
          <w:tcPr>
            <w:tcW w:w="11639" w:type="dxa"/>
            <w:gridSpan w:val="8"/>
            <w:tcBorders>
              <w:top w:val="single" w:sz="8" w:space="0" w:color="auto"/>
              <w:left w:val="nil"/>
              <w:bottom w:val="single" w:sz="8" w:space="0" w:color="auto"/>
              <w:right w:val="single" w:sz="8" w:space="0" w:color="000000"/>
            </w:tcBorders>
            <w:shd w:val="clear" w:color="auto" w:fill="auto"/>
            <w:vAlign w:val="center"/>
            <w:hideMark/>
          </w:tcPr>
          <w:p w14:paraId="5F4F891D" w14:textId="77777777" w:rsidR="003C5086" w:rsidRPr="003C5086" w:rsidRDefault="003C5086" w:rsidP="003C5086">
            <w:pPr>
              <w:spacing w:before="0" w:line="240" w:lineRule="auto"/>
              <w:jc w:val="left"/>
              <w:rPr>
                <w:rFonts w:ascii="Arial" w:eastAsia="Times New Roman" w:hAnsi="Arial" w:cs="Arial"/>
                <w:b/>
                <w:bCs/>
                <w:color w:val="000000"/>
                <w:sz w:val="16"/>
                <w:szCs w:val="16"/>
                <w:lang w:eastAsia="en-GB"/>
              </w:rPr>
            </w:pPr>
            <w:r w:rsidRPr="003C5086">
              <w:rPr>
                <w:rFonts w:ascii="Arial" w:eastAsia="Times New Roman" w:hAnsi="Arial" w:cs="Arial"/>
                <w:b/>
                <w:bCs/>
                <w:color w:val="000000"/>
                <w:sz w:val="16"/>
                <w:szCs w:val="16"/>
                <w:lang w:eastAsia="en-GB"/>
              </w:rPr>
              <w:t>Faktorët e riskut</w:t>
            </w:r>
          </w:p>
        </w:tc>
      </w:tr>
      <w:tr w:rsidR="003C5086" w:rsidRPr="003C5086" w14:paraId="0D1257D7" w14:textId="77777777" w:rsidTr="00CD6BFF">
        <w:trPr>
          <w:trHeight w:val="1035"/>
        </w:trPr>
        <w:tc>
          <w:tcPr>
            <w:tcW w:w="2281" w:type="dxa"/>
            <w:vMerge/>
            <w:tcBorders>
              <w:top w:val="single" w:sz="8" w:space="0" w:color="auto"/>
              <w:left w:val="single" w:sz="8" w:space="0" w:color="auto"/>
              <w:bottom w:val="single" w:sz="8" w:space="0" w:color="000000"/>
              <w:right w:val="single" w:sz="8" w:space="0" w:color="auto"/>
            </w:tcBorders>
            <w:vAlign w:val="center"/>
            <w:hideMark/>
          </w:tcPr>
          <w:p w14:paraId="47433729" w14:textId="77777777" w:rsidR="003C5086" w:rsidRPr="003C5086" w:rsidRDefault="003C5086" w:rsidP="003C5086">
            <w:pPr>
              <w:spacing w:before="0" w:line="240" w:lineRule="auto"/>
              <w:jc w:val="left"/>
              <w:rPr>
                <w:rFonts w:ascii="Arial" w:eastAsia="Times New Roman" w:hAnsi="Arial" w:cs="Arial"/>
                <w:b/>
                <w:bCs/>
                <w:color w:val="000000"/>
                <w:sz w:val="16"/>
                <w:szCs w:val="16"/>
                <w:lang w:eastAsia="en-GB"/>
              </w:rPr>
            </w:pPr>
          </w:p>
        </w:tc>
        <w:tc>
          <w:tcPr>
            <w:tcW w:w="1770" w:type="dxa"/>
            <w:tcBorders>
              <w:top w:val="nil"/>
              <w:left w:val="nil"/>
              <w:bottom w:val="single" w:sz="8" w:space="0" w:color="auto"/>
              <w:right w:val="single" w:sz="8" w:space="0" w:color="auto"/>
            </w:tcBorders>
            <w:shd w:val="clear" w:color="auto" w:fill="auto"/>
            <w:vAlign w:val="center"/>
            <w:hideMark/>
          </w:tcPr>
          <w:p w14:paraId="78A7FF93" w14:textId="77777777" w:rsidR="003C5086" w:rsidRPr="003C5086" w:rsidRDefault="003C5086" w:rsidP="003C5086">
            <w:pPr>
              <w:spacing w:before="0" w:line="240" w:lineRule="auto"/>
              <w:rPr>
                <w:rFonts w:eastAsia="Times New Roman" w:cs="Calibri"/>
                <w:sz w:val="20"/>
                <w:szCs w:val="20"/>
                <w:lang w:eastAsia="en-GB"/>
              </w:rPr>
            </w:pPr>
            <w:r w:rsidRPr="003C5086">
              <w:rPr>
                <w:rFonts w:eastAsia="Times New Roman" w:cs="Calibri"/>
                <w:sz w:val="20"/>
                <w:szCs w:val="20"/>
                <w:lang w:eastAsia="en-GB"/>
              </w:rPr>
              <w:t xml:space="preserve">Ndryshime ligjore/rregullatorë të vonuara </w:t>
            </w:r>
          </w:p>
        </w:tc>
        <w:tc>
          <w:tcPr>
            <w:tcW w:w="1237" w:type="dxa"/>
            <w:tcBorders>
              <w:top w:val="nil"/>
              <w:left w:val="nil"/>
              <w:bottom w:val="single" w:sz="8" w:space="0" w:color="auto"/>
              <w:right w:val="single" w:sz="8" w:space="0" w:color="auto"/>
            </w:tcBorders>
            <w:shd w:val="clear" w:color="auto" w:fill="auto"/>
            <w:vAlign w:val="center"/>
            <w:hideMark/>
          </w:tcPr>
          <w:p w14:paraId="6004A8E1" w14:textId="77777777" w:rsidR="003C5086" w:rsidRPr="00716405" w:rsidRDefault="003C5086" w:rsidP="003C5086">
            <w:pPr>
              <w:spacing w:before="0" w:line="240" w:lineRule="auto"/>
              <w:rPr>
                <w:rFonts w:eastAsia="Times New Roman" w:cs="Calibri"/>
                <w:sz w:val="20"/>
                <w:szCs w:val="20"/>
                <w:lang w:val="it-IT" w:eastAsia="en-GB"/>
              </w:rPr>
            </w:pPr>
            <w:r w:rsidRPr="00716405">
              <w:rPr>
                <w:rFonts w:eastAsia="Times New Roman" w:cs="Calibri"/>
                <w:sz w:val="20"/>
                <w:szCs w:val="20"/>
                <w:lang w:val="it-IT" w:eastAsia="en-GB"/>
              </w:rPr>
              <w:t xml:space="preserve">Parashikime financiare jo të duhura </w:t>
            </w:r>
          </w:p>
        </w:tc>
        <w:tc>
          <w:tcPr>
            <w:tcW w:w="1348" w:type="dxa"/>
            <w:tcBorders>
              <w:top w:val="nil"/>
              <w:left w:val="nil"/>
              <w:bottom w:val="single" w:sz="8" w:space="0" w:color="auto"/>
              <w:right w:val="single" w:sz="8" w:space="0" w:color="auto"/>
            </w:tcBorders>
            <w:shd w:val="clear" w:color="auto" w:fill="auto"/>
            <w:vAlign w:val="center"/>
            <w:hideMark/>
          </w:tcPr>
          <w:p w14:paraId="2DCFB0F5" w14:textId="77777777" w:rsidR="003C5086" w:rsidRPr="00716405" w:rsidRDefault="003C5086" w:rsidP="003C5086">
            <w:pPr>
              <w:spacing w:before="0" w:line="240" w:lineRule="auto"/>
              <w:rPr>
                <w:rFonts w:eastAsia="Times New Roman" w:cs="Calibri"/>
                <w:sz w:val="20"/>
                <w:szCs w:val="20"/>
                <w:lang w:val="it-IT" w:eastAsia="en-GB"/>
              </w:rPr>
            </w:pPr>
            <w:r w:rsidRPr="00716405">
              <w:rPr>
                <w:rFonts w:eastAsia="Times New Roman" w:cs="Calibri"/>
                <w:sz w:val="20"/>
                <w:szCs w:val="20"/>
                <w:lang w:val="it-IT" w:eastAsia="en-GB"/>
              </w:rPr>
              <w:t xml:space="preserve">Trajnimi nuk është i qëndrueshëm </w:t>
            </w:r>
          </w:p>
        </w:tc>
        <w:tc>
          <w:tcPr>
            <w:tcW w:w="1435" w:type="dxa"/>
            <w:tcBorders>
              <w:top w:val="nil"/>
              <w:left w:val="nil"/>
              <w:bottom w:val="single" w:sz="8" w:space="0" w:color="auto"/>
              <w:right w:val="single" w:sz="8" w:space="0" w:color="auto"/>
            </w:tcBorders>
            <w:shd w:val="clear" w:color="auto" w:fill="auto"/>
            <w:vAlign w:val="center"/>
            <w:hideMark/>
          </w:tcPr>
          <w:p w14:paraId="13C46C17" w14:textId="77777777" w:rsidR="003C5086" w:rsidRPr="003C5086" w:rsidRDefault="003C5086" w:rsidP="003C5086">
            <w:pPr>
              <w:spacing w:before="0" w:line="240" w:lineRule="auto"/>
              <w:rPr>
                <w:rFonts w:eastAsia="Times New Roman" w:cs="Calibri"/>
                <w:sz w:val="20"/>
                <w:szCs w:val="20"/>
                <w:lang w:eastAsia="en-GB"/>
              </w:rPr>
            </w:pPr>
            <w:r w:rsidRPr="003C5086">
              <w:rPr>
                <w:rFonts w:eastAsia="Times New Roman" w:cs="Calibri"/>
                <w:sz w:val="20"/>
                <w:szCs w:val="20"/>
                <w:lang w:eastAsia="en-GB"/>
              </w:rPr>
              <w:t xml:space="preserve">Burimet njerëzore të përshtatshme </w:t>
            </w:r>
          </w:p>
        </w:tc>
        <w:tc>
          <w:tcPr>
            <w:tcW w:w="1348" w:type="dxa"/>
            <w:tcBorders>
              <w:top w:val="nil"/>
              <w:left w:val="nil"/>
              <w:bottom w:val="single" w:sz="8" w:space="0" w:color="auto"/>
              <w:right w:val="single" w:sz="8" w:space="0" w:color="auto"/>
            </w:tcBorders>
            <w:shd w:val="clear" w:color="auto" w:fill="auto"/>
            <w:vAlign w:val="center"/>
            <w:hideMark/>
          </w:tcPr>
          <w:p w14:paraId="717373F6" w14:textId="77777777" w:rsidR="003C5086" w:rsidRPr="003C5086" w:rsidRDefault="003C5086" w:rsidP="003C5086">
            <w:pPr>
              <w:spacing w:before="0" w:line="240" w:lineRule="auto"/>
              <w:rPr>
                <w:rFonts w:eastAsia="Times New Roman" w:cs="Calibri"/>
                <w:sz w:val="20"/>
                <w:szCs w:val="20"/>
                <w:lang w:eastAsia="en-GB"/>
              </w:rPr>
            </w:pPr>
            <w:r w:rsidRPr="003C5086">
              <w:rPr>
                <w:rFonts w:eastAsia="Times New Roman" w:cs="Calibri"/>
                <w:sz w:val="20"/>
                <w:szCs w:val="20"/>
                <w:lang w:eastAsia="en-GB"/>
              </w:rPr>
              <w:t>Kapacitetet IT</w:t>
            </w:r>
          </w:p>
        </w:tc>
        <w:tc>
          <w:tcPr>
            <w:tcW w:w="1926" w:type="dxa"/>
            <w:tcBorders>
              <w:top w:val="nil"/>
              <w:left w:val="nil"/>
              <w:bottom w:val="single" w:sz="8" w:space="0" w:color="auto"/>
              <w:right w:val="single" w:sz="8" w:space="0" w:color="auto"/>
            </w:tcBorders>
            <w:shd w:val="clear" w:color="auto" w:fill="auto"/>
            <w:vAlign w:val="center"/>
            <w:hideMark/>
          </w:tcPr>
          <w:p w14:paraId="75349AC0" w14:textId="77777777" w:rsidR="003C5086" w:rsidRPr="003C5086" w:rsidRDefault="003C5086" w:rsidP="003C5086">
            <w:pPr>
              <w:spacing w:before="0" w:line="240" w:lineRule="auto"/>
              <w:rPr>
                <w:rFonts w:eastAsia="Times New Roman" w:cs="Calibri"/>
                <w:sz w:val="20"/>
                <w:szCs w:val="20"/>
                <w:lang w:eastAsia="en-GB"/>
              </w:rPr>
            </w:pPr>
            <w:r w:rsidRPr="003C5086">
              <w:rPr>
                <w:rFonts w:eastAsia="Times New Roman" w:cs="Calibri"/>
                <w:sz w:val="20"/>
                <w:szCs w:val="20"/>
                <w:lang w:eastAsia="en-GB"/>
              </w:rPr>
              <w:t xml:space="preserve">Dhënia e asistencës teknike në kohë </w:t>
            </w:r>
          </w:p>
        </w:tc>
        <w:tc>
          <w:tcPr>
            <w:tcW w:w="1214" w:type="dxa"/>
            <w:tcBorders>
              <w:top w:val="nil"/>
              <w:left w:val="nil"/>
              <w:bottom w:val="single" w:sz="8" w:space="0" w:color="auto"/>
              <w:right w:val="single" w:sz="8" w:space="0" w:color="auto"/>
            </w:tcBorders>
            <w:shd w:val="clear" w:color="auto" w:fill="auto"/>
            <w:vAlign w:val="center"/>
            <w:hideMark/>
          </w:tcPr>
          <w:p w14:paraId="7E21B7A6" w14:textId="77777777" w:rsidR="003C5086" w:rsidRPr="003C5086" w:rsidRDefault="003C5086" w:rsidP="003C5086">
            <w:pPr>
              <w:spacing w:before="0" w:line="240" w:lineRule="auto"/>
              <w:rPr>
                <w:rFonts w:eastAsia="Times New Roman" w:cs="Calibri"/>
                <w:sz w:val="20"/>
                <w:szCs w:val="20"/>
                <w:lang w:eastAsia="en-GB"/>
              </w:rPr>
            </w:pPr>
            <w:r w:rsidRPr="003C5086">
              <w:rPr>
                <w:rFonts w:eastAsia="Times New Roman" w:cs="Calibri"/>
                <w:sz w:val="20"/>
                <w:szCs w:val="20"/>
                <w:lang w:eastAsia="en-GB"/>
              </w:rPr>
              <w:t xml:space="preserve">Koordinimi jo i duhur </w:t>
            </w:r>
          </w:p>
        </w:tc>
        <w:tc>
          <w:tcPr>
            <w:tcW w:w="1361" w:type="dxa"/>
            <w:tcBorders>
              <w:top w:val="nil"/>
              <w:left w:val="nil"/>
              <w:bottom w:val="single" w:sz="8" w:space="0" w:color="000000"/>
              <w:right w:val="single" w:sz="8" w:space="0" w:color="auto"/>
            </w:tcBorders>
            <w:shd w:val="clear" w:color="auto" w:fill="auto"/>
            <w:vAlign w:val="center"/>
            <w:hideMark/>
          </w:tcPr>
          <w:p w14:paraId="6E8F5DE7" w14:textId="7FD33F68"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 </w:t>
            </w:r>
            <w:r w:rsidR="00CD6BFF" w:rsidRPr="00CD6BFF">
              <w:rPr>
                <w:rFonts w:eastAsia="Arial" w:cs="Calibri"/>
                <w:color w:val="000000"/>
                <w:sz w:val="20"/>
                <w:szCs w:val="20"/>
                <w:lang w:val="sq-AL"/>
              </w:rPr>
              <w:t>Emergjenca shëndetësore/natyrore</w:t>
            </w:r>
          </w:p>
        </w:tc>
      </w:tr>
      <w:tr w:rsidR="003C5086" w:rsidRPr="003C5086" w14:paraId="4655B729" w14:textId="77777777" w:rsidTr="003C5086">
        <w:trPr>
          <w:trHeight w:val="315"/>
        </w:trPr>
        <w:tc>
          <w:tcPr>
            <w:tcW w:w="9419" w:type="dxa"/>
            <w:gridSpan w:val="6"/>
            <w:tcBorders>
              <w:top w:val="nil"/>
              <w:left w:val="single" w:sz="8" w:space="0" w:color="auto"/>
              <w:bottom w:val="single" w:sz="8" w:space="0" w:color="auto"/>
              <w:right w:val="nil"/>
            </w:tcBorders>
            <w:shd w:val="clear" w:color="000000" w:fill="B4C6E7"/>
            <w:vAlign w:val="center"/>
            <w:hideMark/>
          </w:tcPr>
          <w:p w14:paraId="13C07C65"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Qëllimi I Politikës 1: Prokurim publik efiçent dhe i qendrueshëm</w:t>
            </w:r>
          </w:p>
        </w:tc>
        <w:tc>
          <w:tcPr>
            <w:tcW w:w="1926" w:type="dxa"/>
            <w:tcBorders>
              <w:top w:val="nil"/>
              <w:left w:val="nil"/>
              <w:bottom w:val="single" w:sz="8" w:space="0" w:color="auto"/>
              <w:right w:val="nil"/>
            </w:tcBorders>
            <w:shd w:val="clear" w:color="000000" w:fill="B4C6E7"/>
            <w:vAlign w:val="center"/>
            <w:hideMark/>
          </w:tcPr>
          <w:p w14:paraId="5A70E563"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 </w:t>
            </w:r>
          </w:p>
        </w:tc>
        <w:tc>
          <w:tcPr>
            <w:tcW w:w="1214" w:type="dxa"/>
            <w:tcBorders>
              <w:top w:val="nil"/>
              <w:left w:val="nil"/>
              <w:bottom w:val="single" w:sz="8" w:space="0" w:color="auto"/>
              <w:right w:val="nil"/>
            </w:tcBorders>
            <w:shd w:val="clear" w:color="000000" w:fill="B4C6E7"/>
            <w:vAlign w:val="center"/>
            <w:hideMark/>
          </w:tcPr>
          <w:p w14:paraId="381CF7BC"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 </w:t>
            </w:r>
          </w:p>
        </w:tc>
        <w:tc>
          <w:tcPr>
            <w:tcW w:w="1361" w:type="dxa"/>
            <w:tcBorders>
              <w:top w:val="nil"/>
              <w:left w:val="nil"/>
              <w:bottom w:val="single" w:sz="8" w:space="0" w:color="auto"/>
              <w:right w:val="nil"/>
            </w:tcBorders>
            <w:shd w:val="clear" w:color="000000" w:fill="B4C6E7"/>
            <w:vAlign w:val="center"/>
            <w:hideMark/>
          </w:tcPr>
          <w:p w14:paraId="4A58A8EF"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 </w:t>
            </w:r>
          </w:p>
        </w:tc>
      </w:tr>
      <w:tr w:rsidR="003C5086" w:rsidRPr="00716405" w14:paraId="5CA61D22" w14:textId="77777777" w:rsidTr="003C5086">
        <w:trPr>
          <w:trHeight w:val="870"/>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61606DAB" w14:textId="77777777" w:rsidR="003C5086" w:rsidRPr="00716405" w:rsidRDefault="003C5086" w:rsidP="003C5086">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1.1 Përmirësimi dhe përafrimi i legjislacionit të prokurimit me acquis-në e BE-së</w:t>
            </w:r>
          </w:p>
        </w:tc>
        <w:tc>
          <w:tcPr>
            <w:tcW w:w="1770" w:type="dxa"/>
            <w:tcBorders>
              <w:top w:val="nil"/>
              <w:left w:val="nil"/>
              <w:bottom w:val="single" w:sz="8" w:space="0" w:color="auto"/>
              <w:right w:val="single" w:sz="8" w:space="0" w:color="auto"/>
            </w:tcBorders>
            <w:shd w:val="clear" w:color="auto" w:fill="auto"/>
            <w:vAlign w:val="center"/>
            <w:hideMark/>
          </w:tcPr>
          <w:p w14:paraId="4B5C27CA"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296F5517"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2F200BA1"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435" w:type="dxa"/>
            <w:tcBorders>
              <w:top w:val="nil"/>
              <w:left w:val="nil"/>
              <w:bottom w:val="single" w:sz="8" w:space="0" w:color="auto"/>
              <w:right w:val="single" w:sz="8" w:space="0" w:color="auto"/>
            </w:tcBorders>
            <w:shd w:val="clear" w:color="000000" w:fill="FFFFFF"/>
            <w:vAlign w:val="center"/>
            <w:hideMark/>
          </w:tcPr>
          <w:p w14:paraId="7B6AE2C5"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4E8AA41D" w14:textId="77777777" w:rsidR="003C5086" w:rsidRPr="00716405" w:rsidRDefault="003C5086" w:rsidP="003C5086">
            <w:pPr>
              <w:spacing w:before="0" w:line="240" w:lineRule="auto"/>
              <w:jc w:val="left"/>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37C6D2D0"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14" w:type="dxa"/>
            <w:tcBorders>
              <w:top w:val="nil"/>
              <w:left w:val="nil"/>
              <w:bottom w:val="single" w:sz="8" w:space="0" w:color="auto"/>
              <w:right w:val="single" w:sz="8" w:space="0" w:color="auto"/>
            </w:tcBorders>
            <w:shd w:val="clear" w:color="000000" w:fill="FFFFFF"/>
            <w:vAlign w:val="center"/>
            <w:hideMark/>
          </w:tcPr>
          <w:p w14:paraId="61924D14"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61" w:type="dxa"/>
            <w:tcBorders>
              <w:top w:val="nil"/>
              <w:left w:val="nil"/>
              <w:bottom w:val="single" w:sz="8" w:space="0" w:color="auto"/>
              <w:right w:val="single" w:sz="8" w:space="0" w:color="auto"/>
            </w:tcBorders>
            <w:shd w:val="clear" w:color="auto" w:fill="auto"/>
            <w:vAlign w:val="center"/>
            <w:hideMark/>
          </w:tcPr>
          <w:p w14:paraId="44A3D819"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r>
      <w:tr w:rsidR="003C5086" w:rsidRPr="003C5086" w14:paraId="36D3BD85" w14:textId="77777777" w:rsidTr="003C5086">
        <w:trPr>
          <w:trHeight w:val="82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6BB88A53"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1.2 Fuqizimi i rolit dhe kapaciteteve të Agjencisë së Prokurimit Publik</w:t>
            </w:r>
          </w:p>
        </w:tc>
        <w:tc>
          <w:tcPr>
            <w:tcW w:w="1770" w:type="dxa"/>
            <w:tcBorders>
              <w:top w:val="nil"/>
              <w:left w:val="nil"/>
              <w:bottom w:val="single" w:sz="8" w:space="0" w:color="auto"/>
              <w:right w:val="single" w:sz="8" w:space="0" w:color="auto"/>
            </w:tcBorders>
            <w:shd w:val="clear" w:color="auto" w:fill="auto"/>
            <w:vAlign w:val="center"/>
            <w:hideMark/>
          </w:tcPr>
          <w:p w14:paraId="219F7E5A"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7EBF0142"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00A03485"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435" w:type="dxa"/>
            <w:tcBorders>
              <w:top w:val="nil"/>
              <w:left w:val="nil"/>
              <w:bottom w:val="single" w:sz="8" w:space="0" w:color="auto"/>
              <w:right w:val="single" w:sz="8" w:space="0" w:color="auto"/>
            </w:tcBorders>
            <w:shd w:val="clear" w:color="000000" w:fill="FFFFFF"/>
            <w:vAlign w:val="center"/>
            <w:hideMark/>
          </w:tcPr>
          <w:p w14:paraId="1D0B8964" w14:textId="77777777" w:rsidR="003C5086" w:rsidRPr="003C5086" w:rsidRDefault="003C5086" w:rsidP="003C5086">
            <w:pPr>
              <w:spacing w:before="0" w:line="240" w:lineRule="auto"/>
              <w:jc w:val="center"/>
              <w:rPr>
                <w:rFonts w:eastAsia="Times New Roman" w:cs="Calibri"/>
                <w:b/>
                <w:bCs/>
                <w:color w:val="C00000"/>
                <w:sz w:val="16"/>
                <w:szCs w:val="16"/>
                <w:lang w:eastAsia="en-GB"/>
              </w:rPr>
            </w:pPr>
            <w:r w:rsidRPr="003C5086">
              <w:rPr>
                <w:rFonts w:eastAsia="Times New Roman" w:cs="Calibri"/>
                <w:b/>
                <w:bCs/>
                <w:color w:val="C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5EA28836"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1C505E84"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14" w:type="dxa"/>
            <w:tcBorders>
              <w:top w:val="nil"/>
              <w:left w:val="nil"/>
              <w:bottom w:val="single" w:sz="8" w:space="0" w:color="auto"/>
              <w:right w:val="single" w:sz="8" w:space="0" w:color="auto"/>
            </w:tcBorders>
            <w:shd w:val="clear" w:color="000000" w:fill="FFFFFF"/>
            <w:vAlign w:val="center"/>
            <w:hideMark/>
          </w:tcPr>
          <w:p w14:paraId="5246B67C"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61" w:type="dxa"/>
            <w:tcBorders>
              <w:top w:val="nil"/>
              <w:left w:val="nil"/>
              <w:bottom w:val="single" w:sz="8" w:space="0" w:color="auto"/>
              <w:right w:val="single" w:sz="8" w:space="0" w:color="auto"/>
            </w:tcBorders>
            <w:shd w:val="clear" w:color="auto" w:fill="auto"/>
            <w:vAlign w:val="center"/>
            <w:hideMark/>
          </w:tcPr>
          <w:p w14:paraId="7DD3864A"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r w:rsidR="003C5086" w:rsidRPr="003C5086" w14:paraId="0337D80A" w14:textId="77777777" w:rsidTr="002F38EC">
        <w:trPr>
          <w:trHeight w:val="82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741A5BDF" w14:textId="77777777" w:rsidR="003C5086" w:rsidRPr="00716405" w:rsidRDefault="003C5086" w:rsidP="003C5086">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1.3 Organizimi dhe Profesionalizimi i funksionit të prokurimit</w:t>
            </w:r>
          </w:p>
        </w:tc>
        <w:tc>
          <w:tcPr>
            <w:tcW w:w="1770" w:type="dxa"/>
            <w:tcBorders>
              <w:top w:val="nil"/>
              <w:left w:val="nil"/>
              <w:bottom w:val="single" w:sz="8" w:space="0" w:color="auto"/>
              <w:right w:val="single" w:sz="8" w:space="0" w:color="auto"/>
            </w:tcBorders>
            <w:shd w:val="clear" w:color="000000" w:fill="BFBFBF"/>
            <w:vAlign w:val="center"/>
            <w:hideMark/>
          </w:tcPr>
          <w:p w14:paraId="324381EF"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237" w:type="dxa"/>
            <w:tcBorders>
              <w:top w:val="nil"/>
              <w:left w:val="nil"/>
              <w:bottom w:val="single" w:sz="8" w:space="0" w:color="auto"/>
              <w:right w:val="single" w:sz="8" w:space="0" w:color="auto"/>
            </w:tcBorders>
            <w:shd w:val="clear" w:color="000000" w:fill="FFFFFF"/>
            <w:vAlign w:val="center"/>
            <w:hideMark/>
          </w:tcPr>
          <w:p w14:paraId="62DC747B"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3E6D778A"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435" w:type="dxa"/>
            <w:tcBorders>
              <w:top w:val="nil"/>
              <w:left w:val="nil"/>
              <w:bottom w:val="single" w:sz="8" w:space="0" w:color="auto"/>
              <w:right w:val="single" w:sz="8" w:space="0" w:color="auto"/>
            </w:tcBorders>
            <w:shd w:val="clear" w:color="000000" w:fill="FFFFFF"/>
            <w:vAlign w:val="center"/>
            <w:hideMark/>
          </w:tcPr>
          <w:p w14:paraId="088FAF58" w14:textId="77777777" w:rsidR="003C5086" w:rsidRPr="003C5086" w:rsidRDefault="003C5086" w:rsidP="003C5086">
            <w:pPr>
              <w:spacing w:before="0" w:line="240" w:lineRule="auto"/>
              <w:jc w:val="center"/>
              <w:rPr>
                <w:rFonts w:eastAsia="Times New Roman" w:cs="Calibri"/>
                <w:b/>
                <w:bCs/>
                <w:color w:val="C00000"/>
                <w:sz w:val="16"/>
                <w:szCs w:val="16"/>
                <w:lang w:eastAsia="en-GB"/>
              </w:rPr>
            </w:pPr>
            <w:r w:rsidRPr="003C5086">
              <w:rPr>
                <w:rFonts w:eastAsia="Times New Roman" w:cs="Calibri"/>
                <w:b/>
                <w:bCs/>
                <w:color w:val="C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0B467E04"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926" w:type="dxa"/>
            <w:tcBorders>
              <w:top w:val="nil"/>
              <w:left w:val="nil"/>
              <w:bottom w:val="single" w:sz="8" w:space="0" w:color="auto"/>
              <w:right w:val="single" w:sz="8" w:space="0" w:color="auto"/>
            </w:tcBorders>
            <w:shd w:val="clear" w:color="auto" w:fill="FFFFFF" w:themeFill="background1"/>
            <w:vAlign w:val="center"/>
            <w:hideMark/>
          </w:tcPr>
          <w:p w14:paraId="2A5D1807" w14:textId="3ACBFB01" w:rsidR="003C5086" w:rsidRPr="003C5086" w:rsidRDefault="003C5086" w:rsidP="003C5086">
            <w:pPr>
              <w:spacing w:before="0" w:line="240" w:lineRule="auto"/>
              <w:jc w:val="center"/>
              <w:rPr>
                <w:rFonts w:eastAsia="Times New Roman" w:cs="Calibri"/>
                <w:color w:val="000000"/>
                <w:sz w:val="16"/>
                <w:szCs w:val="16"/>
                <w:lang w:eastAsia="en-GB"/>
              </w:rPr>
            </w:pPr>
          </w:p>
        </w:tc>
        <w:tc>
          <w:tcPr>
            <w:tcW w:w="1214" w:type="dxa"/>
            <w:tcBorders>
              <w:top w:val="nil"/>
              <w:left w:val="nil"/>
              <w:bottom w:val="single" w:sz="8" w:space="0" w:color="auto"/>
              <w:right w:val="single" w:sz="8" w:space="0" w:color="auto"/>
            </w:tcBorders>
            <w:shd w:val="clear" w:color="auto" w:fill="BFBFBF" w:themeFill="background1" w:themeFillShade="BF"/>
            <w:vAlign w:val="center"/>
            <w:hideMark/>
          </w:tcPr>
          <w:p w14:paraId="506F7D57" w14:textId="4B612120" w:rsidR="003C5086" w:rsidRPr="003C5086" w:rsidRDefault="00572C07" w:rsidP="003C5086">
            <w:pPr>
              <w:spacing w:before="0" w:line="240" w:lineRule="auto"/>
              <w:jc w:val="center"/>
              <w:rPr>
                <w:rFonts w:eastAsia="Times New Roman" w:cs="Calibri"/>
                <w:color w:val="000000"/>
                <w:sz w:val="16"/>
                <w:szCs w:val="16"/>
                <w:lang w:eastAsia="en-GB"/>
              </w:rPr>
            </w:pPr>
            <w:r>
              <w:rPr>
                <w:rFonts w:eastAsia="Times New Roman" w:cs="Calibri"/>
                <w:color w:val="000000"/>
                <w:sz w:val="16"/>
                <w:szCs w:val="16"/>
                <w:lang w:eastAsia="en-GB"/>
              </w:rPr>
              <w:t>U</w:t>
            </w:r>
            <w:r w:rsidR="003C5086" w:rsidRPr="003C5086">
              <w:rPr>
                <w:rFonts w:eastAsia="Times New Roman" w:cs="Calibri"/>
                <w:color w:val="000000"/>
                <w:sz w:val="16"/>
                <w:szCs w:val="16"/>
                <w:lang w:eastAsia="en-GB"/>
              </w:rPr>
              <w:t> </w:t>
            </w:r>
          </w:p>
        </w:tc>
        <w:tc>
          <w:tcPr>
            <w:tcW w:w="1361" w:type="dxa"/>
            <w:tcBorders>
              <w:top w:val="nil"/>
              <w:left w:val="nil"/>
              <w:bottom w:val="single" w:sz="8" w:space="0" w:color="auto"/>
              <w:right w:val="single" w:sz="8" w:space="0" w:color="auto"/>
            </w:tcBorders>
            <w:shd w:val="clear" w:color="auto" w:fill="auto"/>
            <w:vAlign w:val="center"/>
            <w:hideMark/>
          </w:tcPr>
          <w:p w14:paraId="6028404E"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r w:rsidR="003C5086" w:rsidRPr="003C5086" w14:paraId="310D9FD3" w14:textId="77777777" w:rsidTr="002F38EC">
        <w:trPr>
          <w:trHeight w:val="82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1067BA19"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1.4 Rritja e efiçencës në prokurimin publik</w:t>
            </w:r>
          </w:p>
        </w:tc>
        <w:tc>
          <w:tcPr>
            <w:tcW w:w="1770" w:type="dxa"/>
            <w:tcBorders>
              <w:top w:val="nil"/>
              <w:left w:val="nil"/>
              <w:bottom w:val="single" w:sz="8" w:space="0" w:color="auto"/>
              <w:right w:val="single" w:sz="8" w:space="0" w:color="auto"/>
            </w:tcBorders>
            <w:shd w:val="clear" w:color="000000" w:fill="BFBFBF"/>
            <w:vAlign w:val="center"/>
            <w:hideMark/>
          </w:tcPr>
          <w:p w14:paraId="765B08FA"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237" w:type="dxa"/>
            <w:tcBorders>
              <w:top w:val="nil"/>
              <w:left w:val="nil"/>
              <w:bottom w:val="single" w:sz="8" w:space="0" w:color="auto"/>
              <w:right w:val="single" w:sz="8" w:space="0" w:color="auto"/>
            </w:tcBorders>
            <w:shd w:val="clear" w:color="000000" w:fill="FFFFFF"/>
            <w:vAlign w:val="center"/>
            <w:hideMark/>
          </w:tcPr>
          <w:p w14:paraId="1D7462FF"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15069400"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435" w:type="dxa"/>
            <w:tcBorders>
              <w:top w:val="nil"/>
              <w:left w:val="nil"/>
              <w:bottom w:val="single" w:sz="8" w:space="0" w:color="auto"/>
              <w:right w:val="single" w:sz="8" w:space="0" w:color="auto"/>
            </w:tcBorders>
            <w:shd w:val="clear" w:color="000000" w:fill="FFFFFF"/>
            <w:vAlign w:val="center"/>
            <w:hideMark/>
          </w:tcPr>
          <w:p w14:paraId="386882CA" w14:textId="77777777" w:rsidR="003C5086" w:rsidRPr="003C5086" w:rsidRDefault="003C5086" w:rsidP="003C5086">
            <w:pPr>
              <w:spacing w:before="0" w:line="240" w:lineRule="auto"/>
              <w:jc w:val="center"/>
              <w:rPr>
                <w:rFonts w:eastAsia="Times New Roman" w:cs="Calibri"/>
                <w:b/>
                <w:bCs/>
                <w:color w:val="C00000"/>
                <w:sz w:val="16"/>
                <w:szCs w:val="16"/>
                <w:lang w:eastAsia="en-GB"/>
              </w:rPr>
            </w:pPr>
            <w:r w:rsidRPr="003C5086">
              <w:rPr>
                <w:rFonts w:eastAsia="Times New Roman" w:cs="Calibri"/>
                <w:b/>
                <w:bCs/>
                <w:color w:val="C00000"/>
                <w:sz w:val="16"/>
                <w:szCs w:val="16"/>
                <w:lang w:eastAsia="en-GB"/>
              </w:rPr>
              <w:t> </w:t>
            </w:r>
          </w:p>
        </w:tc>
        <w:tc>
          <w:tcPr>
            <w:tcW w:w="1348" w:type="dxa"/>
            <w:tcBorders>
              <w:top w:val="nil"/>
              <w:left w:val="nil"/>
              <w:bottom w:val="single" w:sz="8" w:space="0" w:color="auto"/>
              <w:right w:val="single" w:sz="8" w:space="0" w:color="auto"/>
            </w:tcBorders>
            <w:shd w:val="clear" w:color="000000" w:fill="BFBFBF"/>
            <w:vAlign w:val="center"/>
            <w:hideMark/>
          </w:tcPr>
          <w:p w14:paraId="1C6E6177"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926" w:type="dxa"/>
            <w:tcBorders>
              <w:top w:val="nil"/>
              <w:left w:val="nil"/>
              <w:bottom w:val="single" w:sz="8" w:space="0" w:color="auto"/>
              <w:right w:val="single" w:sz="8" w:space="0" w:color="auto"/>
            </w:tcBorders>
            <w:shd w:val="clear" w:color="000000" w:fill="FFFFFF"/>
            <w:vAlign w:val="center"/>
            <w:hideMark/>
          </w:tcPr>
          <w:p w14:paraId="519DE327"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14" w:type="dxa"/>
            <w:tcBorders>
              <w:top w:val="nil"/>
              <w:left w:val="nil"/>
              <w:bottom w:val="single" w:sz="8" w:space="0" w:color="auto"/>
              <w:right w:val="single" w:sz="8" w:space="0" w:color="auto"/>
            </w:tcBorders>
            <w:shd w:val="clear" w:color="auto" w:fill="BFBFBF" w:themeFill="background1" w:themeFillShade="BF"/>
            <w:vAlign w:val="center"/>
            <w:hideMark/>
          </w:tcPr>
          <w:p w14:paraId="31202F9A" w14:textId="4B74A52B"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r w:rsidR="00572C07">
              <w:rPr>
                <w:rFonts w:eastAsia="Times New Roman" w:cs="Calibri"/>
                <w:color w:val="000000"/>
                <w:sz w:val="16"/>
                <w:szCs w:val="16"/>
                <w:lang w:eastAsia="en-GB"/>
              </w:rPr>
              <w:t>U</w:t>
            </w:r>
          </w:p>
        </w:tc>
        <w:tc>
          <w:tcPr>
            <w:tcW w:w="1361" w:type="dxa"/>
            <w:tcBorders>
              <w:top w:val="nil"/>
              <w:left w:val="nil"/>
              <w:bottom w:val="single" w:sz="8" w:space="0" w:color="auto"/>
              <w:right w:val="single" w:sz="8" w:space="0" w:color="auto"/>
            </w:tcBorders>
            <w:shd w:val="clear" w:color="auto" w:fill="auto"/>
            <w:vAlign w:val="center"/>
            <w:hideMark/>
          </w:tcPr>
          <w:p w14:paraId="3ACEF805"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r w:rsidR="003C5086" w:rsidRPr="00716405" w14:paraId="67F68E34" w14:textId="77777777" w:rsidTr="003C5086">
        <w:trPr>
          <w:trHeight w:val="82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72B92A7B" w14:textId="77777777" w:rsidR="003C5086" w:rsidRPr="00716405" w:rsidRDefault="003C5086" w:rsidP="003C5086">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1.5 Zgjerimi i politikave dhe metodave për prokurimin e qendrueshëm</w:t>
            </w:r>
          </w:p>
        </w:tc>
        <w:tc>
          <w:tcPr>
            <w:tcW w:w="1770" w:type="dxa"/>
            <w:tcBorders>
              <w:top w:val="nil"/>
              <w:left w:val="nil"/>
              <w:bottom w:val="single" w:sz="8" w:space="0" w:color="auto"/>
              <w:right w:val="single" w:sz="8" w:space="0" w:color="auto"/>
            </w:tcBorders>
            <w:shd w:val="clear" w:color="auto" w:fill="auto"/>
            <w:vAlign w:val="center"/>
            <w:hideMark/>
          </w:tcPr>
          <w:p w14:paraId="449F9FCD"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3AC263B3"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4E7796E7"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435" w:type="dxa"/>
            <w:tcBorders>
              <w:top w:val="nil"/>
              <w:left w:val="nil"/>
              <w:bottom w:val="single" w:sz="8" w:space="0" w:color="auto"/>
              <w:right w:val="single" w:sz="8" w:space="0" w:color="auto"/>
            </w:tcBorders>
            <w:shd w:val="clear" w:color="000000" w:fill="FFFFFF"/>
            <w:vAlign w:val="center"/>
            <w:hideMark/>
          </w:tcPr>
          <w:p w14:paraId="5CE503B1" w14:textId="77777777" w:rsidR="003C5086" w:rsidRPr="00716405" w:rsidRDefault="003C5086" w:rsidP="003C5086">
            <w:pPr>
              <w:spacing w:before="0" w:line="240" w:lineRule="auto"/>
              <w:jc w:val="center"/>
              <w:rPr>
                <w:rFonts w:eastAsia="Times New Roman" w:cs="Calibri"/>
                <w:b/>
                <w:bCs/>
                <w:color w:val="C00000"/>
                <w:sz w:val="16"/>
                <w:szCs w:val="16"/>
                <w:lang w:val="it-IT" w:eastAsia="en-GB"/>
              </w:rPr>
            </w:pPr>
            <w:r w:rsidRPr="00716405">
              <w:rPr>
                <w:rFonts w:eastAsia="Times New Roman" w:cs="Calibri"/>
                <w:b/>
                <w:bCs/>
                <w:color w:val="C00000"/>
                <w:sz w:val="16"/>
                <w:szCs w:val="16"/>
                <w:lang w:val="it-IT"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58CB8D18"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13F0ABDC"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14" w:type="dxa"/>
            <w:tcBorders>
              <w:top w:val="nil"/>
              <w:left w:val="nil"/>
              <w:bottom w:val="single" w:sz="8" w:space="0" w:color="auto"/>
              <w:right w:val="single" w:sz="8" w:space="0" w:color="auto"/>
            </w:tcBorders>
            <w:shd w:val="clear" w:color="000000" w:fill="FFFFFF"/>
            <w:vAlign w:val="center"/>
            <w:hideMark/>
          </w:tcPr>
          <w:p w14:paraId="12FDDE1B"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61" w:type="dxa"/>
            <w:tcBorders>
              <w:top w:val="nil"/>
              <w:left w:val="nil"/>
              <w:bottom w:val="single" w:sz="8" w:space="0" w:color="auto"/>
              <w:right w:val="single" w:sz="8" w:space="0" w:color="auto"/>
            </w:tcBorders>
            <w:shd w:val="clear" w:color="auto" w:fill="auto"/>
            <w:vAlign w:val="center"/>
            <w:hideMark/>
          </w:tcPr>
          <w:p w14:paraId="303E7AB7"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r>
      <w:tr w:rsidR="003C5086" w:rsidRPr="003C5086" w14:paraId="0C190491" w14:textId="77777777" w:rsidTr="002F38EC">
        <w:trPr>
          <w:trHeight w:val="82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78BA44EB"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1.6 Forcimi i Integritetit në Prokurimin Publik</w:t>
            </w:r>
          </w:p>
        </w:tc>
        <w:tc>
          <w:tcPr>
            <w:tcW w:w="1770" w:type="dxa"/>
            <w:tcBorders>
              <w:top w:val="nil"/>
              <w:left w:val="nil"/>
              <w:bottom w:val="single" w:sz="8" w:space="0" w:color="auto"/>
              <w:right w:val="single" w:sz="8" w:space="0" w:color="auto"/>
            </w:tcBorders>
            <w:shd w:val="clear" w:color="auto" w:fill="auto"/>
            <w:vAlign w:val="center"/>
            <w:hideMark/>
          </w:tcPr>
          <w:p w14:paraId="1CF2D805"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2B55F9FB"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1C63D493"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435" w:type="dxa"/>
            <w:tcBorders>
              <w:top w:val="nil"/>
              <w:left w:val="nil"/>
              <w:bottom w:val="single" w:sz="8" w:space="0" w:color="auto"/>
              <w:right w:val="single" w:sz="8" w:space="0" w:color="auto"/>
            </w:tcBorders>
            <w:shd w:val="clear" w:color="000000" w:fill="FFFFFF"/>
            <w:vAlign w:val="center"/>
            <w:hideMark/>
          </w:tcPr>
          <w:p w14:paraId="3CDEBC55" w14:textId="77777777" w:rsidR="003C5086" w:rsidRPr="003C5086" w:rsidRDefault="003C5086" w:rsidP="003C5086">
            <w:pPr>
              <w:spacing w:before="0" w:line="240" w:lineRule="auto"/>
              <w:jc w:val="center"/>
              <w:rPr>
                <w:rFonts w:eastAsia="Times New Roman" w:cs="Calibri"/>
                <w:b/>
                <w:bCs/>
                <w:color w:val="C00000"/>
                <w:sz w:val="16"/>
                <w:szCs w:val="16"/>
                <w:lang w:eastAsia="en-GB"/>
              </w:rPr>
            </w:pPr>
            <w:r w:rsidRPr="003C5086">
              <w:rPr>
                <w:rFonts w:eastAsia="Times New Roman" w:cs="Calibri"/>
                <w:b/>
                <w:bCs/>
                <w:color w:val="C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47EBD3CF"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3D297840"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14" w:type="dxa"/>
            <w:tcBorders>
              <w:top w:val="nil"/>
              <w:left w:val="nil"/>
              <w:bottom w:val="single" w:sz="8" w:space="0" w:color="auto"/>
              <w:right w:val="single" w:sz="8" w:space="0" w:color="auto"/>
            </w:tcBorders>
            <w:shd w:val="clear" w:color="auto" w:fill="BFBFBF" w:themeFill="background1" w:themeFillShade="BF"/>
            <w:vAlign w:val="center"/>
            <w:hideMark/>
          </w:tcPr>
          <w:p w14:paraId="7AF71719" w14:textId="071854AA"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r w:rsidR="00572C07">
              <w:rPr>
                <w:rFonts w:eastAsia="Times New Roman" w:cs="Calibri"/>
                <w:color w:val="000000"/>
                <w:sz w:val="16"/>
                <w:szCs w:val="16"/>
                <w:lang w:eastAsia="en-GB"/>
              </w:rPr>
              <w:t>U</w:t>
            </w:r>
          </w:p>
        </w:tc>
        <w:tc>
          <w:tcPr>
            <w:tcW w:w="1361" w:type="dxa"/>
            <w:tcBorders>
              <w:top w:val="nil"/>
              <w:left w:val="nil"/>
              <w:bottom w:val="single" w:sz="8" w:space="0" w:color="auto"/>
              <w:right w:val="single" w:sz="8" w:space="0" w:color="auto"/>
            </w:tcBorders>
            <w:shd w:val="clear" w:color="auto" w:fill="auto"/>
            <w:vAlign w:val="center"/>
            <w:hideMark/>
          </w:tcPr>
          <w:p w14:paraId="743E10D7"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r w:rsidR="003C5086" w:rsidRPr="003C5086" w14:paraId="0A53A039" w14:textId="77777777" w:rsidTr="003C5086">
        <w:trPr>
          <w:trHeight w:val="82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36D0D6EA" w14:textId="77777777" w:rsidR="003C5086" w:rsidRPr="00716405" w:rsidRDefault="003C5086" w:rsidP="003C5086">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 xml:space="preserve">1.7 Përmirësimi i sistemit elektronik të prokurimit </w:t>
            </w:r>
          </w:p>
        </w:tc>
        <w:tc>
          <w:tcPr>
            <w:tcW w:w="1770" w:type="dxa"/>
            <w:tcBorders>
              <w:top w:val="nil"/>
              <w:left w:val="nil"/>
              <w:bottom w:val="single" w:sz="8" w:space="0" w:color="auto"/>
              <w:right w:val="single" w:sz="8" w:space="0" w:color="auto"/>
            </w:tcBorders>
            <w:shd w:val="clear" w:color="auto" w:fill="auto"/>
            <w:vAlign w:val="center"/>
            <w:hideMark/>
          </w:tcPr>
          <w:p w14:paraId="04D1973E"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77A3DCE4"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48" w:type="dxa"/>
            <w:tcBorders>
              <w:top w:val="nil"/>
              <w:left w:val="nil"/>
              <w:bottom w:val="single" w:sz="8" w:space="0" w:color="auto"/>
              <w:right w:val="single" w:sz="8" w:space="0" w:color="auto"/>
            </w:tcBorders>
            <w:shd w:val="clear" w:color="000000" w:fill="BFBFBF"/>
            <w:vAlign w:val="center"/>
            <w:hideMark/>
          </w:tcPr>
          <w:p w14:paraId="645E1FF2"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435" w:type="dxa"/>
            <w:tcBorders>
              <w:top w:val="nil"/>
              <w:left w:val="nil"/>
              <w:bottom w:val="single" w:sz="8" w:space="0" w:color="auto"/>
              <w:right w:val="single" w:sz="8" w:space="0" w:color="auto"/>
            </w:tcBorders>
            <w:shd w:val="clear" w:color="000000" w:fill="FFFFFF"/>
            <w:vAlign w:val="center"/>
            <w:hideMark/>
          </w:tcPr>
          <w:p w14:paraId="09FC7057" w14:textId="77777777" w:rsidR="003C5086" w:rsidRPr="003C5086" w:rsidRDefault="003C5086" w:rsidP="003C5086">
            <w:pPr>
              <w:spacing w:before="0" w:line="240" w:lineRule="auto"/>
              <w:jc w:val="center"/>
              <w:rPr>
                <w:rFonts w:eastAsia="Times New Roman" w:cs="Calibri"/>
                <w:b/>
                <w:bCs/>
                <w:color w:val="C00000"/>
                <w:sz w:val="16"/>
                <w:szCs w:val="16"/>
                <w:lang w:eastAsia="en-GB"/>
              </w:rPr>
            </w:pPr>
            <w:r w:rsidRPr="003C5086">
              <w:rPr>
                <w:rFonts w:eastAsia="Times New Roman" w:cs="Calibri"/>
                <w:b/>
                <w:bCs/>
                <w:color w:val="C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346E82E3"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926" w:type="dxa"/>
            <w:tcBorders>
              <w:top w:val="nil"/>
              <w:left w:val="nil"/>
              <w:bottom w:val="single" w:sz="8" w:space="0" w:color="auto"/>
              <w:right w:val="single" w:sz="8" w:space="0" w:color="auto"/>
            </w:tcBorders>
            <w:shd w:val="clear" w:color="000000" w:fill="BFBFBF"/>
            <w:vAlign w:val="center"/>
            <w:hideMark/>
          </w:tcPr>
          <w:p w14:paraId="0EA00AAC"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214" w:type="dxa"/>
            <w:tcBorders>
              <w:top w:val="nil"/>
              <w:left w:val="nil"/>
              <w:bottom w:val="single" w:sz="8" w:space="0" w:color="auto"/>
              <w:right w:val="single" w:sz="8" w:space="0" w:color="auto"/>
            </w:tcBorders>
            <w:shd w:val="clear" w:color="000000" w:fill="FFFFFF"/>
            <w:vAlign w:val="center"/>
            <w:hideMark/>
          </w:tcPr>
          <w:p w14:paraId="2CC6118C"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61" w:type="dxa"/>
            <w:tcBorders>
              <w:top w:val="nil"/>
              <w:left w:val="nil"/>
              <w:bottom w:val="single" w:sz="8" w:space="0" w:color="auto"/>
              <w:right w:val="single" w:sz="8" w:space="0" w:color="auto"/>
            </w:tcBorders>
            <w:shd w:val="clear" w:color="auto" w:fill="auto"/>
            <w:vAlign w:val="center"/>
            <w:hideMark/>
          </w:tcPr>
          <w:p w14:paraId="459BF004"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r w:rsidR="003C5086" w:rsidRPr="003C5086" w14:paraId="53BC2C3E" w14:textId="77777777" w:rsidTr="003C5086">
        <w:trPr>
          <w:trHeight w:val="315"/>
        </w:trPr>
        <w:tc>
          <w:tcPr>
            <w:tcW w:w="13920" w:type="dxa"/>
            <w:gridSpan w:val="9"/>
            <w:tcBorders>
              <w:top w:val="single" w:sz="8" w:space="0" w:color="auto"/>
              <w:left w:val="single" w:sz="8" w:space="0" w:color="auto"/>
              <w:bottom w:val="single" w:sz="8" w:space="0" w:color="auto"/>
              <w:right w:val="nil"/>
            </w:tcBorders>
            <w:shd w:val="clear" w:color="000000" w:fill="B4C6E7"/>
            <w:vAlign w:val="center"/>
            <w:hideMark/>
          </w:tcPr>
          <w:p w14:paraId="45366B38"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Qëllimi I Politikës 2: Përmirësimi i kuadrit ligjor dhe institucional për koncesionet dhe partneritetin publik-privat</w:t>
            </w:r>
          </w:p>
        </w:tc>
      </w:tr>
      <w:tr w:rsidR="003C5086" w:rsidRPr="003C5086" w14:paraId="4D4818A1" w14:textId="77777777" w:rsidTr="003C5086">
        <w:trPr>
          <w:trHeight w:val="315"/>
        </w:trPr>
        <w:tc>
          <w:tcPr>
            <w:tcW w:w="2281" w:type="dxa"/>
            <w:tcBorders>
              <w:top w:val="nil"/>
              <w:left w:val="single" w:sz="8" w:space="0" w:color="auto"/>
              <w:bottom w:val="nil"/>
              <w:right w:val="single" w:sz="8" w:space="0" w:color="auto"/>
            </w:tcBorders>
            <w:shd w:val="clear" w:color="auto" w:fill="auto"/>
            <w:vAlign w:val="center"/>
            <w:hideMark/>
          </w:tcPr>
          <w:p w14:paraId="74FA2BC0"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2.1 Reforma rregullatore</w:t>
            </w:r>
          </w:p>
        </w:tc>
        <w:tc>
          <w:tcPr>
            <w:tcW w:w="1770" w:type="dxa"/>
            <w:tcBorders>
              <w:top w:val="nil"/>
              <w:left w:val="nil"/>
              <w:bottom w:val="single" w:sz="8" w:space="0" w:color="auto"/>
              <w:right w:val="single" w:sz="8" w:space="0" w:color="auto"/>
            </w:tcBorders>
            <w:shd w:val="clear" w:color="000000" w:fill="FFFFFF"/>
            <w:vAlign w:val="center"/>
            <w:hideMark/>
          </w:tcPr>
          <w:p w14:paraId="3C6D4DCD"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484E7E6D" w14:textId="77777777" w:rsidR="003C5086" w:rsidRPr="003C5086" w:rsidRDefault="003C5086" w:rsidP="003C5086">
            <w:pPr>
              <w:spacing w:before="0" w:line="240" w:lineRule="auto"/>
              <w:jc w:val="left"/>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0654E3FB" w14:textId="77777777" w:rsidR="003C5086" w:rsidRPr="003C5086" w:rsidRDefault="003C5086" w:rsidP="003C5086">
            <w:pPr>
              <w:spacing w:before="0" w:line="240" w:lineRule="auto"/>
              <w:jc w:val="left"/>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435" w:type="dxa"/>
            <w:tcBorders>
              <w:top w:val="nil"/>
              <w:left w:val="nil"/>
              <w:bottom w:val="single" w:sz="8" w:space="0" w:color="auto"/>
              <w:right w:val="single" w:sz="8" w:space="0" w:color="auto"/>
            </w:tcBorders>
            <w:shd w:val="clear" w:color="000000" w:fill="FFFFFF"/>
            <w:vAlign w:val="center"/>
            <w:hideMark/>
          </w:tcPr>
          <w:p w14:paraId="01BAD97F"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78369149"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6070878B" w14:textId="77777777" w:rsidR="003C5086" w:rsidRPr="003C5086" w:rsidRDefault="003C5086" w:rsidP="003C5086">
            <w:pPr>
              <w:spacing w:before="0" w:line="240" w:lineRule="auto"/>
              <w:jc w:val="left"/>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14" w:type="dxa"/>
            <w:tcBorders>
              <w:top w:val="nil"/>
              <w:left w:val="nil"/>
              <w:bottom w:val="single" w:sz="8" w:space="0" w:color="auto"/>
              <w:right w:val="single" w:sz="8" w:space="0" w:color="auto"/>
            </w:tcBorders>
            <w:shd w:val="clear" w:color="000000" w:fill="FFFFFF"/>
            <w:vAlign w:val="center"/>
            <w:hideMark/>
          </w:tcPr>
          <w:p w14:paraId="580CD129"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61" w:type="dxa"/>
            <w:tcBorders>
              <w:top w:val="nil"/>
              <w:left w:val="nil"/>
              <w:bottom w:val="single" w:sz="8" w:space="0" w:color="auto"/>
              <w:right w:val="single" w:sz="8" w:space="0" w:color="auto"/>
            </w:tcBorders>
            <w:shd w:val="clear" w:color="000000" w:fill="FFFFFF"/>
            <w:vAlign w:val="center"/>
            <w:hideMark/>
          </w:tcPr>
          <w:p w14:paraId="7EC100C9"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r w:rsidR="003C5086" w:rsidRPr="003C5086" w14:paraId="662ED20A" w14:textId="77777777" w:rsidTr="002F38EC">
        <w:trPr>
          <w:trHeight w:val="31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61E5AAD5" w14:textId="77777777" w:rsidR="003C5086" w:rsidRPr="003C5086" w:rsidRDefault="003C5086" w:rsidP="003C5086">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lastRenderedPageBreak/>
              <w:t>2.2 Kuadri institucional</w:t>
            </w:r>
          </w:p>
        </w:tc>
        <w:tc>
          <w:tcPr>
            <w:tcW w:w="1770" w:type="dxa"/>
            <w:tcBorders>
              <w:top w:val="nil"/>
              <w:left w:val="nil"/>
              <w:bottom w:val="single" w:sz="8" w:space="0" w:color="auto"/>
              <w:right w:val="single" w:sz="8" w:space="0" w:color="auto"/>
            </w:tcBorders>
            <w:shd w:val="clear" w:color="000000" w:fill="FFFFFF"/>
            <w:vAlign w:val="center"/>
            <w:hideMark/>
          </w:tcPr>
          <w:p w14:paraId="42D79F1F"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650037C2"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48" w:type="dxa"/>
            <w:tcBorders>
              <w:top w:val="nil"/>
              <w:left w:val="nil"/>
              <w:bottom w:val="single" w:sz="8" w:space="0" w:color="auto"/>
              <w:right w:val="single" w:sz="8" w:space="0" w:color="auto"/>
            </w:tcBorders>
            <w:shd w:val="clear" w:color="auto" w:fill="BFBFBF" w:themeFill="background1" w:themeFillShade="BF"/>
            <w:vAlign w:val="center"/>
            <w:hideMark/>
          </w:tcPr>
          <w:p w14:paraId="546802F7" w14:textId="57AAD918"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r w:rsidR="00CB00B5">
              <w:rPr>
                <w:rFonts w:eastAsia="Times New Roman" w:cs="Calibri"/>
                <w:color w:val="000000"/>
                <w:sz w:val="16"/>
                <w:szCs w:val="16"/>
                <w:lang w:eastAsia="en-GB"/>
              </w:rPr>
              <w:t>U</w:t>
            </w:r>
          </w:p>
        </w:tc>
        <w:tc>
          <w:tcPr>
            <w:tcW w:w="1435" w:type="dxa"/>
            <w:tcBorders>
              <w:top w:val="nil"/>
              <w:left w:val="nil"/>
              <w:bottom w:val="single" w:sz="8" w:space="0" w:color="auto"/>
              <w:right w:val="single" w:sz="8" w:space="0" w:color="auto"/>
            </w:tcBorders>
            <w:shd w:val="clear" w:color="000000" w:fill="BFBFBF"/>
            <w:vAlign w:val="center"/>
            <w:hideMark/>
          </w:tcPr>
          <w:p w14:paraId="35469061"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348" w:type="dxa"/>
            <w:tcBorders>
              <w:top w:val="nil"/>
              <w:left w:val="nil"/>
              <w:bottom w:val="single" w:sz="8" w:space="0" w:color="auto"/>
              <w:right w:val="single" w:sz="8" w:space="0" w:color="auto"/>
            </w:tcBorders>
            <w:shd w:val="clear" w:color="000000" w:fill="FFFFFF"/>
            <w:vAlign w:val="center"/>
            <w:hideMark/>
          </w:tcPr>
          <w:p w14:paraId="6F1D9A20"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5DAEA300"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14" w:type="dxa"/>
            <w:tcBorders>
              <w:top w:val="nil"/>
              <w:left w:val="nil"/>
              <w:bottom w:val="single" w:sz="8" w:space="0" w:color="auto"/>
              <w:right w:val="single" w:sz="8" w:space="0" w:color="auto"/>
            </w:tcBorders>
            <w:shd w:val="clear" w:color="000000" w:fill="FFFFFF"/>
            <w:vAlign w:val="center"/>
            <w:hideMark/>
          </w:tcPr>
          <w:p w14:paraId="0FB02E10" w14:textId="77777777" w:rsidR="003C5086" w:rsidRPr="003C5086" w:rsidRDefault="003C5086" w:rsidP="003C5086">
            <w:pPr>
              <w:spacing w:before="0" w:line="240" w:lineRule="auto"/>
              <w:jc w:val="center"/>
              <w:rPr>
                <w:rFonts w:eastAsia="Times New Roman" w:cs="Calibri"/>
                <w:b/>
                <w:bCs/>
                <w:color w:val="000000"/>
                <w:sz w:val="16"/>
                <w:szCs w:val="16"/>
                <w:lang w:eastAsia="en-GB"/>
              </w:rPr>
            </w:pPr>
            <w:r w:rsidRPr="003C5086">
              <w:rPr>
                <w:rFonts w:eastAsia="Times New Roman" w:cs="Calibri"/>
                <w:b/>
                <w:bCs/>
                <w:color w:val="000000"/>
                <w:sz w:val="16"/>
                <w:szCs w:val="16"/>
                <w:lang w:eastAsia="en-GB"/>
              </w:rPr>
              <w:t> </w:t>
            </w:r>
          </w:p>
        </w:tc>
        <w:tc>
          <w:tcPr>
            <w:tcW w:w="1361" w:type="dxa"/>
            <w:tcBorders>
              <w:top w:val="nil"/>
              <w:left w:val="nil"/>
              <w:bottom w:val="single" w:sz="8" w:space="0" w:color="auto"/>
              <w:right w:val="single" w:sz="8" w:space="0" w:color="auto"/>
            </w:tcBorders>
            <w:shd w:val="clear" w:color="000000" w:fill="FFFFFF"/>
            <w:vAlign w:val="center"/>
            <w:hideMark/>
          </w:tcPr>
          <w:p w14:paraId="74E3E756"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r w:rsidR="003C5086" w:rsidRPr="00716405" w14:paraId="0D438902" w14:textId="77777777" w:rsidTr="003C5086">
        <w:trPr>
          <w:trHeight w:val="315"/>
        </w:trPr>
        <w:tc>
          <w:tcPr>
            <w:tcW w:w="13920" w:type="dxa"/>
            <w:gridSpan w:val="9"/>
            <w:tcBorders>
              <w:top w:val="single" w:sz="8" w:space="0" w:color="auto"/>
              <w:left w:val="single" w:sz="8" w:space="0" w:color="auto"/>
              <w:bottom w:val="single" w:sz="8" w:space="0" w:color="auto"/>
              <w:right w:val="nil"/>
            </w:tcBorders>
            <w:shd w:val="clear" w:color="000000" w:fill="B4C6E7"/>
            <w:vAlign w:val="center"/>
            <w:hideMark/>
          </w:tcPr>
          <w:p w14:paraId="2D3CB6F4" w14:textId="77777777" w:rsidR="003C5086" w:rsidRPr="00716405" w:rsidRDefault="003C5086" w:rsidP="003C5086">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Qëllimi I Politikës 3: Riorganizimi i Prokurimeve në fushën e Mbrojtjes dhe Sigurisë</w:t>
            </w:r>
          </w:p>
        </w:tc>
      </w:tr>
      <w:tr w:rsidR="003C5086" w:rsidRPr="00716405" w14:paraId="70527553" w14:textId="77777777" w:rsidTr="003C5086">
        <w:trPr>
          <w:trHeight w:val="960"/>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72EBC773" w14:textId="77777777" w:rsidR="003C5086" w:rsidRPr="00716405" w:rsidRDefault="003C5086" w:rsidP="003C5086">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3.1 Përmirësimi i kuadrit rregullator të prokurimeve në sfushën e mbrojtjes dhe sigurisë</w:t>
            </w:r>
          </w:p>
        </w:tc>
        <w:tc>
          <w:tcPr>
            <w:tcW w:w="1770" w:type="dxa"/>
            <w:tcBorders>
              <w:top w:val="nil"/>
              <w:left w:val="nil"/>
              <w:bottom w:val="single" w:sz="8" w:space="0" w:color="auto"/>
              <w:right w:val="single" w:sz="8" w:space="0" w:color="auto"/>
            </w:tcBorders>
            <w:shd w:val="clear" w:color="000000" w:fill="FFFFFF"/>
            <w:vAlign w:val="center"/>
            <w:hideMark/>
          </w:tcPr>
          <w:p w14:paraId="5A4F69AE"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33962F6C"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23A61BB3"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435" w:type="dxa"/>
            <w:tcBorders>
              <w:top w:val="nil"/>
              <w:left w:val="nil"/>
              <w:bottom w:val="single" w:sz="8" w:space="0" w:color="auto"/>
              <w:right w:val="single" w:sz="8" w:space="0" w:color="auto"/>
            </w:tcBorders>
            <w:shd w:val="clear" w:color="000000" w:fill="FFFFFF"/>
            <w:vAlign w:val="center"/>
            <w:hideMark/>
          </w:tcPr>
          <w:p w14:paraId="36817739"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48" w:type="dxa"/>
            <w:tcBorders>
              <w:top w:val="nil"/>
              <w:left w:val="nil"/>
              <w:bottom w:val="single" w:sz="8" w:space="0" w:color="auto"/>
              <w:right w:val="single" w:sz="8" w:space="0" w:color="auto"/>
            </w:tcBorders>
            <w:shd w:val="clear" w:color="000000" w:fill="FFFFFF"/>
            <w:vAlign w:val="center"/>
            <w:hideMark/>
          </w:tcPr>
          <w:p w14:paraId="1FC78D57"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45860EF5"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14" w:type="dxa"/>
            <w:tcBorders>
              <w:top w:val="nil"/>
              <w:left w:val="nil"/>
              <w:bottom w:val="single" w:sz="8" w:space="0" w:color="auto"/>
              <w:right w:val="single" w:sz="8" w:space="0" w:color="auto"/>
            </w:tcBorders>
            <w:shd w:val="clear" w:color="000000" w:fill="FFFFFF"/>
            <w:vAlign w:val="center"/>
            <w:hideMark/>
          </w:tcPr>
          <w:p w14:paraId="42F8AA5D"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61" w:type="dxa"/>
            <w:tcBorders>
              <w:top w:val="nil"/>
              <w:left w:val="nil"/>
              <w:bottom w:val="single" w:sz="8" w:space="0" w:color="auto"/>
              <w:right w:val="single" w:sz="8" w:space="0" w:color="auto"/>
            </w:tcBorders>
            <w:shd w:val="clear" w:color="000000" w:fill="FFFFFF"/>
            <w:vAlign w:val="center"/>
            <w:hideMark/>
          </w:tcPr>
          <w:p w14:paraId="58AC9810" w14:textId="77777777" w:rsidR="003C5086" w:rsidRPr="00716405" w:rsidRDefault="003C5086" w:rsidP="003C5086">
            <w:pPr>
              <w:spacing w:before="0" w:line="240" w:lineRule="auto"/>
              <w:jc w:val="left"/>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r>
      <w:tr w:rsidR="003C5086" w:rsidRPr="003C5086" w14:paraId="71ABC084" w14:textId="77777777" w:rsidTr="003C5086">
        <w:trPr>
          <w:trHeight w:val="91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266BF75A" w14:textId="77777777" w:rsidR="003C5086" w:rsidRPr="00716405" w:rsidRDefault="003C5086" w:rsidP="003C5086">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3.2 Përmirësimi i kuadrit institucional për prokuriet në fushën e mbrojtjes dhe sigurisë</w:t>
            </w:r>
          </w:p>
        </w:tc>
        <w:tc>
          <w:tcPr>
            <w:tcW w:w="1770" w:type="dxa"/>
            <w:tcBorders>
              <w:top w:val="nil"/>
              <w:left w:val="nil"/>
              <w:bottom w:val="single" w:sz="8" w:space="0" w:color="auto"/>
              <w:right w:val="single" w:sz="8" w:space="0" w:color="auto"/>
            </w:tcBorders>
            <w:shd w:val="clear" w:color="000000" w:fill="FFFFFF"/>
            <w:vAlign w:val="center"/>
            <w:hideMark/>
          </w:tcPr>
          <w:p w14:paraId="16FCF776"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01AE3373"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48" w:type="dxa"/>
            <w:tcBorders>
              <w:top w:val="nil"/>
              <w:left w:val="nil"/>
              <w:bottom w:val="single" w:sz="8" w:space="0" w:color="auto"/>
              <w:right w:val="single" w:sz="8" w:space="0" w:color="auto"/>
            </w:tcBorders>
            <w:shd w:val="clear" w:color="000000" w:fill="BFBFBF"/>
            <w:vAlign w:val="center"/>
            <w:hideMark/>
          </w:tcPr>
          <w:p w14:paraId="12F8847E"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435" w:type="dxa"/>
            <w:tcBorders>
              <w:top w:val="nil"/>
              <w:left w:val="nil"/>
              <w:bottom w:val="single" w:sz="8" w:space="0" w:color="auto"/>
              <w:right w:val="single" w:sz="8" w:space="0" w:color="auto"/>
            </w:tcBorders>
            <w:shd w:val="clear" w:color="000000" w:fill="BFBFBF"/>
            <w:vAlign w:val="center"/>
            <w:hideMark/>
          </w:tcPr>
          <w:p w14:paraId="62FF94B7"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U</w:t>
            </w:r>
          </w:p>
        </w:tc>
        <w:tc>
          <w:tcPr>
            <w:tcW w:w="1348" w:type="dxa"/>
            <w:tcBorders>
              <w:top w:val="nil"/>
              <w:left w:val="nil"/>
              <w:bottom w:val="single" w:sz="8" w:space="0" w:color="auto"/>
              <w:right w:val="single" w:sz="8" w:space="0" w:color="auto"/>
            </w:tcBorders>
            <w:shd w:val="clear" w:color="auto" w:fill="auto"/>
            <w:vAlign w:val="center"/>
            <w:hideMark/>
          </w:tcPr>
          <w:p w14:paraId="01F91124" w14:textId="77777777" w:rsidR="003C5086" w:rsidRPr="003C5086" w:rsidRDefault="003C5086" w:rsidP="003C5086">
            <w:pPr>
              <w:spacing w:before="0" w:line="240" w:lineRule="auto"/>
              <w:jc w:val="left"/>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4B1351B1"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14" w:type="dxa"/>
            <w:tcBorders>
              <w:top w:val="nil"/>
              <w:left w:val="nil"/>
              <w:bottom w:val="single" w:sz="8" w:space="0" w:color="auto"/>
              <w:right w:val="single" w:sz="8" w:space="0" w:color="auto"/>
            </w:tcBorders>
            <w:shd w:val="clear" w:color="auto" w:fill="auto"/>
            <w:vAlign w:val="center"/>
            <w:hideMark/>
          </w:tcPr>
          <w:p w14:paraId="3F31D54F"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61" w:type="dxa"/>
            <w:tcBorders>
              <w:top w:val="nil"/>
              <w:left w:val="nil"/>
              <w:bottom w:val="single" w:sz="8" w:space="0" w:color="auto"/>
              <w:right w:val="single" w:sz="8" w:space="0" w:color="auto"/>
            </w:tcBorders>
            <w:shd w:val="clear" w:color="auto" w:fill="auto"/>
            <w:vAlign w:val="center"/>
            <w:hideMark/>
          </w:tcPr>
          <w:p w14:paraId="75D118A7" w14:textId="77777777" w:rsidR="003C5086" w:rsidRPr="003C5086" w:rsidRDefault="003C5086" w:rsidP="003C5086">
            <w:pPr>
              <w:spacing w:before="0" w:line="240" w:lineRule="auto"/>
              <w:jc w:val="left"/>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r w:rsidR="003C5086" w:rsidRPr="00716405" w14:paraId="1F090682" w14:textId="77777777" w:rsidTr="003C5086">
        <w:trPr>
          <w:trHeight w:val="315"/>
        </w:trPr>
        <w:tc>
          <w:tcPr>
            <w:tcW w:w="13920" w:type="dxa"/>
            <w:gridSpan w:val="9"/>
            <w:tcBorders>
              <w:top w:val="single" w:sz="8" w:space="0" w:color="auto"/>
              <w:left w:val="single" w:sz="8" w:space="0" w:color="auto"/>
              <w:bottom w:val="single" w:sz="8" w:space="0" w:color="auto"/>
              <w:right w:val="nil"/>
            </w:tcBorders>
            <w:shd w:val="clear" w:color="000000" w:fill="B4C6E7"/>
            <w:vAlign w:val="center"/>
            <w:hideMark/>
          </w:tcPr>
          <w:p w14:paraId="65057FE9" w14:textId="77777777" w:rsidR="003C5086" w:rsidRPr="00716405" w:rsidRDefault="003C5086" w:rsidP="003C5086">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Qëllimi I Politikës 4: Blerja e përqendruar</w:t>
            </w:r>
          </w:p>
        </w:tc>
      </w:tr>
      <w:tr w:rsidR="003C5086" w:rsidRPr="003C5086" w14:paraId="05AEE13E" w14:textId="77777777" w:rsidTr="003C5086">
        <w:trPr>
          <w:trHeight w:val="46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384B5C2E" w14:textId="77777777" w:rsidR="003C5086" w:rsidRPr="00716405" w:rsidRDefault="003C5086" w:rsidP="003C5086">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4.1 Veprimtaria e Agjencisë së Blerjeve të Përqendruar</w:t>
            </w:r>
          </w:p>
        </w:tc>
        <w:tc>
          <w:tcPr>
            <w:tcW w:w="1770" w:type="dxa"/>
            <w:tcBorders>
              <w:top w:val="nil"/>
              <w:left w:val="nil"/>
              <w:bottom w:val="single" w:sz="8" w:space="0" w:color="auto"/>
              <w:right w:val="single" w:sz="8" w:space="0" w:color="auto"/>
            </w:tcBorders>
            <w:shd w:val="clear" w:color="000000" w:fill="FFFFFF"/>
            <w:vAlign w:val="center"/>
            <w:hideMark/>
          </w:tcPr>
          <w:p w14:paraId="3E1C17F8" w14:textId="77777777" w:rsidR="003C5086" w:rsidRPr="00716405" w:rsidRDefault="003C5086" w:rsidP="003C5086">
            <w:pPr>
              <w:spacing w:before="0" w:line="240" w:lineRule="auto"/>
              <w:jc w:val="left"/>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56D054F7"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48" w:type="dxa"/>
            <w:tcBorders>
              <w:top w:val="nil"/>
              <w:left w:val="nil"/>
              <w:bottom w:val="single" w:sz="8" w:space="0" w:color="auto"/>
              <w:right w:val="single" w:sz="8" w:space="0" w:color="auto"/>
            </w:tcBorders>
            <w:shd w:val="clear" w:color="auto" w:fill="auto"/>
            <w:vAlign w:val="center"/>
            <w:hideMark/>
          </w:tcPr>
          <w:p w14:paraId="115879B3" w14:textId="77777777" w:rsidR="003C5086" w:rsidRPr="00716405" w:rsidRDefault="003C5086" w:rsidP="003C5086">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435" w:type="dxa"/>
            <w:tcBorders>
              <w:top w:val="nil"/>
              <w:left w:val="nil"/>
              <w:bottom w:val="single" w:sz="8" w:space="0" w:color="auto"/>
              <w:right w:val="single" w:sz="8" w:space="0" w:color="auto"/>
            </w:tcBorders>
            <w:shd w:val="clear" w:color="000000" w:fill="BFBFBF"/>
            <w:vAlign w:val="center"/>
            <w:hideMark/>
          </w:tcPr>
          <w:p w14:paraId="0A418612" w14:textId="77777777" w:rsidR="003C5086" w:rsidRPr="003C5086" w:rsidRDefault="003C5086" w:rsidP="003C5086">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348" w:type="dxa"/>
            <w:tcBorders>
              <w:top w:val="nil"/>
              <w:left w:val="nil"/>
              <w:bottom w:val="single" w:sz="8" w:space="0" w:color="auto"/>
              <w:right w:val="single" w:sz="8" w:space="0" w:color="auto"/>
            </w:tcBorders>
            <w:shd w:val="clear" w:color="000000" w:fill="FFFFFF"/>
            <w:vAlign w:val="center"/>
            <w:hideMark/>
          </w:tcPr>
          <w:p w14:paraId="0EC1234E" w14:textId="77777777" w:rsidR="003C5086" w:rsidRPr="003C5086" w:rsidRDefault="003C5086" w:rsidP="003C5086">
            <w:pPr>
              <w:spacing w:before="0" w:line="240" w:lineRule="auto"/>
              <w:jc w:val="left"/>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227414BF" w14:textId="77777777" w:rsidR="003C5086" w:rsidRPr="003C5086" w:rsidRDefault="003C5086" w:rsidP="003C5086">
            <w:pPr>
              <w:spacing w:before="0" w:line="240" w:lineRule="auto"/>
              <w:jc w:val="center"/>
              <w:rPr>
                <w:rFonts w:eastAsia="Times New Roman" w:cs="Calibri"/>
                <w:b/>
                <w:bCs/>
                <w:color w:val="C00000"/>
                <w:sz w:val="16"/>
                <w:szCs w:val="16"/>
                <w:lang w:eastAsia="en-GB"/>
              </w:rPr>
            </w:pPr>
            <w:r w:rsidRPr="003C5086">
              <w:rPr>
                <w:rFonts w:eastAsia="Times New Roman" w:cs="Calibri"/>
                <w:b/>
                <w:bCs/>
                <w:color w:val="C00000"/>
                <w:sz w:val="16"/>
                <w:szCs w:val="16"/>
                <w:lang w:eastAsia="en-GB"/>
              </w:rPr>
              <w:t> </w:t>
            </w:r>
          </w:p>
        </w:tc>
        <w:tc>
          <w:tcPr>
            <w:tcW w:w="1214" w:type="dxa"/>
            <w:tcBorders>
              <w:top w:val="nil"/>
              <w:left w:val="nil"/>
              <w:bottom w:val="single" w:sz="8" w:space="0" w:color="auto"/>
              <w:right w:val="single" w:sz="8" w:space="0" w:color="auto"/>
            </w:tcBorders>
            <w:shd w:val="clear" w:color="000000" w:fill="FFFFFF"/>
            <w:vAlign w:val="center"/>
            <w:hideMark/>
          </w:tcPr>
          <w:p w14:paraId="5A4C99B5" w14:textId="77777777" w:rsidR="003C5086" w:rsidRPr="003C5086" w:rsidRDefault="003C5086" w:rsidP="003C5086">
            <w:pPr>
              <w:spacing w:before="0" w:line="240" w:lineRule="auto"/>
              <w:jc w:val="left"/>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61" w:type="dxa"/>
            <w:tcBorders>
              <w:top w:val="nil"/>
              <w:left w:val="nil"/>
              <w:bottom w:val="single" w:sz="8" w:space="0" w:color="auto"/>
              <w:right w:val="single" w:sz="8" w:space="0" w:color="auto"/>
            </w:tcBorders>
            <w:shd w:val="clear" w:color="auto" w:fill="auto"/>
            <w:vAlign w:val="center"/>
            <w:hideMark/>
          </w:tcPr>
          <w:p w14:paraId="47B1A90B" w14:textId="77777777" w:rsidR="003C5086" w:rsidRPr="003C5086" w:rsidRDefault="003C5086" w:rsidP="003C5086">
            <w:pPr>
              <w:spacing w:before="0" w:line="240" w:lineRule="auto"/>
              <w:jc w:val="left"/>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r w:rsidR="00CD6BFF" w:rsidRPr="003C5086" w14:paraId="4147470E" w14:textId="77777777" w:rsidTr="00325131">
        <w:trPr>
          <w:trHeight w:val="46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2103BDA0" w14:textId="77777777" w:rsidR="00CD6BFF" w:rsidRPr="003C5086" w:rsidRDefault="00CD6BFF" w:rsidP="00CD6BFF">
            <w:pPr>
              <w:spacing w:before="0" w:line="240" w:lineRule="auto"/>
              <w:jc w:val="left"/>
              <w:rPr>
                <w:rFonts w:ascii="Arial" w:eastAsia="Times New Roman" w:hAnsi="Arial" w:cs="Arial"/>
                <w:color w:val="000000"/>
                <w:sz w:val="16"/>
                <w:szCs w:val="16"/>
                <w:lang w:eastAsia="en-GB"/>
              </w:rPr>
            </w:pPr>
            <w:r w:rsidRPr="003C5086">
              <w:rPr>
                <w:rFonts w:ascii="Arial" w:eastAsia="Times New Roman" w:hAnsi="Arial" w:cs="Arial"/>
                <w:color w:val="000000"/>
                <w:sz w:val="16"/>
                <w:szCs w:val="16"/>
                <w:lang w:eastAsia="en-GB"/>
              </w:rPr>
              <w:t>4.2 Blerja e përqendruar në fushën e shëndetësisë</w:t>
            </w:r>
          </w:p>
        </w:tc>
        <w:tc>
          <w:tcPr>
            <w:tcW w:w="1770" w:type="dxa"/>
            <w:tcBorders>
              <w:top w:val="nil"/>
              <w:left w:val="nil"/>
              <w:bottom w:val="single" w:sz="8" w:space="0" w:color="auto"/>
              <w:right w:val="single" w:sz="8" w:space="0" w:color="auto"/>
            </w:tcBorders>
            <w:shd w:val="clear" w:color="000000" w:fill="FFFFFF"/>
            <w:vAlign w:val="center"/>
            <w:hideMark/>
          </w:tcPr>
          <w:p w14:paraId="278E5C26"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37" w:type="dxa"/>
            <w:tcBorders>
              <w:top w:val="nil"/>
              <w:left w:val="nil"/>
              <w:bottom w:val="single" w:sz="8" w:space="0" w:color="auto"/>
              <w:right w:val="single" w:sz="8" w:space="0" w:color="auto"/>
            </w:tcBorders>
            <w:shd w:val="clear" w:color="000000" w:fill="FFFFFF"/>
            <w:vAlign w:val="center"/>
            <w:hideMark/>
          </w:tcPr>
          <w:p w14:paraId="1B71DA0D"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48" w:type="dxa"/>
            <w:tcBorders>
              <w:top w:val="nil"/>
              <w:left w:val="nil"/>
              <w:bottom w:val="single" w:sz="8" w:space="0" w:color="auto"/>
              <w:right w:val="single" w:sz="8" w:space="0" w:color="auto"/>
            </w:tcBorders>
            <w:shd w:val="clear" w:color="auto" w:fill="auto"/>
            <w:vAlign w:val="center"/>
            <w:hideMark/>
          </w:tcPr>
          <w:p w14:paraId="79C6D9B2"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435" w:type="dxa"/>
            <w:tcBorders>
              <w:top w:val="nil"/>
              <w:left w:val="nil"/>
              <w:bottom w:val="single" w:sz="8" w:space="0" w:color="auto"/>
              <w:right w:val="single" w:sz="8" w:space="0" w:color="auto"/>
            </w:tcBorders>
            <w:shd w:val="clear" w:color="000000" w:fill="BFBFBF"/>
            <w:vAlign w:val="center"/>
            <w:hideMark/>
          </w:tcPr>
          <w:p w14:paraId="5C9A6B9C"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348" w:type="dxa"/>
            <w:tcBorders>
              <w:top w:val="nil"/>
              <w:left w:val="nil"/>
              <w:bottom w:val="single" w:sz="8" w:space="0" w:color="auto"/>
              <w:right w:val="single" w:sz="8" w:space="0" w:color="auto"/>
            </w:tcBorders>
            <w:shd w:val="clear" w:color="000000" w:fill="FFFFFF"/>
            <w:vAlign w:val="center"/>
            <w:hideMark/>
          </w:tcPr>
          <w:p w14:paraId="2B1F39E2"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926" w:type="dxa"/>
            <w:tcBorders>
              <w:top w:val="nil"/>
              <w:left w:val="nil"/>
              <w:bottom w:val="single" w:sz="8" w:space="0" w:color="auto"/>
              <w:right w:val="single" w:sz="8" w:space="0" w:color="auto"/>
            </w:tcBorders>
            <w:shd w:val="clear" w:color="000000" w:fill="FFFFFF"/>
            <w:vAlign w:val="center"/>
            <w:hideMark/>
          </w:tcPr>
          <w:p w14:paraId="67FC5064"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14" w:type="dxa"/>
            <w:tcBorders>
              <w:top w:val="nil"/>
              <w:left w:val="nil"/>
              <w:bottom w:val="single" w:sz="8" w:space="0" w:color="auto"/>
              <w:right w:val="single" w:sz="8" w:space="0" w:color="auto"/>
            </w:tcBorders>
            <w:shd w:val="clear" w:color="000000" w:fill="FFFFFF"/>
            <w:vAlign w:val="center"/>
            <w:hideMark/>
          </w:tcPr>
          <w:p w14:paraId="55A4FC7F"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61" w:type="dxa"/>
            <w:tcBorders>
              <w:top w:val="nil"/>
              <w:left w:val="nil"/>
              <w:bottom w:val="single" w:sz="8" w:space="0" w:color="000000"/>
              <w:right w:val="single" w:sz="8" w:space="0" w:color="000000"/>
            </w:tcBorders>
            <w:shd w:val="clear" w:color="auto" w:fill="BFBFBF" w:themeFill="background1" w:themeFillShade="BF"/>
            <w:vAlign w:val="center"/>
            <w:hideMark/>
          </w:tcPr>
          <w:p w14:paraId="35776AC1" w14:textId="292895CB" w:rsidR="00CD6BFF" w:rsidRPr="003C5086" w:rsidRDefault="00CD6BFF" w:rsidP="00CD6BFF">
            <w:pPr>
              <w:spacing w:before="0" w:line="240" w:lineRule="auto"/>
              <w:jc w:val="center"/>
              <w:rPr>
                <w:rFonts w:eastAsia="Times New Roman" w:cs="Calibri"/>
                <w:color w:val="000000"/>
                <w:sz w:val="16"/>
                <w:szCs w:val="16"/>
                <w:lang w:eastAsia="en-GB"/>
              </w:rPr>
            </w:pPr>
            <w:r>
              <w:rPr>
                <w:color w:val="000000"/>
                <w:sz w:val="16"/>
                <w:szCs w:val="16"/>
              </w:rPr>
              <w:t>L</w:t>
            </w:r>
          </w:p>
        </w:tc>
      </w:tr>
      <w:tr w:rsidR="00CD6BFF" w:rsidRPr="00716405" w14:paraId="030A4D39" w14:textId="77777777" w:rsidTr="003C5086">
        <w:trPr>
          <w:trHeight w:val="315"/>
        </w:trPr>
        <w:tc>
          <w:tcPr>
            <w:tcW w:w="8071" w:type="dxa"/>
            <w:gridSpan w:val="5"/>
            <w:tcBorders>
              <w:top w:val="single" w:sz="8" w:space="0" w:color="auto"/>
              <w:left w:val="single" w:sz="8" w:space="0" w:color="auto"/>
              <w:bottom w:val="single" w:sz="8" w:space="0" w:color="auto"/>
              <w:right w:val="nil"/>
            </w:tcBorders>
            <w:shd w:val="clear" w:color="000000" w:fill="B4C6E7"/>
            <w:vAlign w:val="center"/>
            <w:hideMark/>
          </w:tcPr>
          <w:p w14:paraId="667DAEDD" w14:textId="77777777" w:rsidR="00CD6BFF" w:rsidRPr="00716405" w:rsidRDefault="00CD6BFF" w:rsidP="00CD6BFF">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Qëllimi I Politikës 5: Përmirësimi i sistemit të shqyrtimit të ankesave</w:t>
            </w:r>
          </w:p>
        </w:tc>
        <w:tc>
          <w:tcPr>
            <w:tcW w:w="1348" w:type="dxa"/>
            <w:tcBorders>
              <w:top w:val="nil"/>
              <w:left w:val="nil"/>
              <w:bottom w:val="single" w:sz="8" w:space="0" w:color="auto"/>
              <w:right w:val="nil"/>
            </w:tcBorders>
            <w:shd w:val="clear" w:color="000000" w:fill="B4C6E7"/>
            <w:vAlign w:val="center"/>
            <w:hideMark/>
          </w:tcPr>
          <w:p w14:paraId="7EAA38C3" w14:textId="77777777" w:rsidR="00CD6BFF" w:rsidRPr="00716405" w:rsidRDefault="00CD6BFF" w:rsidP="00CD6BFF">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 </w:t>
            </w:r>
          </w:p>
        </w:tc>
        <w:tc>
          <w:tcPr>
            <w:tcW w:w="1926" w:type="dxa"/>
            <w:tcBorders>
              <w:top w:val="nil"/>
              <w:left w:val="nil"/>
              <w:bottom w:val="single" w:sz="8" w:space="0" w:color="auto"/>
              <w:right w:val="nil"/>
            </w:tcBorders>
            <w:shd w:val="clear" w:color="000000" w:fill="B4C6E7"/>
            <w:vAlign w:val="center"/>
            <w:hideMark/>
          </w:tcPr>
          <w:p w14:paraId="635080EE" w14:textId="77777777" w:rsidR="00CD6BFF" w:rsidRPr="00716405" w:rsidRDefault="00CD6BFF" w:rsidP="00CD6BFF">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 </w:t>
            </w:r>
          </w:p>
        </w:tc>
        <w:tc>
          <w:tcPr>
            <w:tcW w:w="1214" w:type="dxa"/>
            <w:tcBorders>
              <w:top w:val="nil"/>
              <w:left w:val="nil"/>
              <w:bottom w:val="single" w:sz="8" w:space="0" w:color="auto"/>
              <w:right w:val="nil"/>
            </w:tcBorders>
            <w:shd w:val="clear" w:color="000000" w:fill="B4C6E7"/>
            <w:vAlign w:val="center"/>
            <w:hideMark/>
          </w:tcPr>
          <w:p w14:paraId="226F207A" w14:textId="77777777" w:rsidR="00CD6BFF" w:rsidRPr="00716405" w:rsidRDefault="00CD6BFF" w:rsidP="00CD6BFF">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 </w:t>
            </w:r>
          </w:p>
        </w:tc>
        <w:tc>
          <w:tcPr>
            <w:tcW w:w="1361" w:type="dxa"/>
            <w:tcBorders>
              <w:top w:val="nil"/>
              <w:left w:val="nil"/>
              <w:bottom w:val="single" w:sz="8" w:space="0" w:color="auto"/>
              <w:right w:val="nil"/>
            </w:tcBorders>
            <w:shd w:val="clear" w:color="000000" w:fill="B4C6E7"/>
            <w:vAlign w:val="center"/>
            <w:hideMark/>
          </w:tcPr>
          <w:p w14:paraId="1C3D9F05" w14:textId="77777777" w:rsidR="00CD6BFF" w:rsidRPr="00716405" w:rsidRDefault="00CD6BFF" w:rsidP="00CD6BFF">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 </w:t>
            </w:r>
          </w:p>
        </w:tc>
      </w:tr>
      <w:tr w:rsidR="00CD6BFF" w:rsidRPr="003C5086" w14:paraId="061183E0" w14:textId="77777777" w:rsidTr="003C5086">
        <w:trPr>
          <w:trHeight w:val="465"/>
        </w:trPr>
        <w:tc>
          <w:tcPr>
            <w:tcW w:w="2281" w:type="dxa"/>
            <w:tcBorders>
              <w:top w:val="nil"/>
              <w:left w:val="single" w:sz="8" w:space="0" w:color="auto"/>
              <w:bottom w:val="single" w:sz="8" w:space="0" w:color="auto"/>
              <w:right w:val="single" w:sz="8" w:space="0" w:color="auto"/>
            </w:tcBorders>
            <w:shd w:val="clear" w:color="auto" w:fill="auto"/>
            <w:vAlign w:val="center"/>
            <w:hideMark/>
          </w:tcPr>
          <w:p w14:paraId="3D414558" w14:textId="77777777" w:rsidR="00CD6BFF" w:rsidRPr="00716405" w:rsidRDefault="00CD6BFF" w:rsidP="00CD6BFF">
            <w:pPr>
              <w:spacing w:before="0" w:line="240" w:lineRule="auto"/>
              <w:jc w:val="left"/>
              <w:rPr>
                <w:rFonts w:ascii="Arial" w:eastAsia="Times New Roman" w:hAnsi="Arial" w:cs="Arial"/>
                <w:color w:val="000000"/>
                <w:sz w:val="16"/>
                <w:szCs w:val="16"/>
                <w:lang w:val="it-IT" w:eastAsia="en-GB"/>
              </w:rPr>
            </w:pPr>
            <w:r w:rsidRPr="00716405">
              <w:rPr>
                <w:rFonts w:ascii="Arial" w:eastAsia="Times New Roman" w:hAnsi="Arial" w:cs="Arial"/>
                <w:color w:val="000000"/>
                <w:sz w:val="16"/>
                <w:szCs w:val="16"/>
                <w:lang w:val="it-IT" w:eastAsia="en-GB"/>
              </w:rPr>
              <w:t>5.1 Krijimi i një sistemi efiçent për shyrtimin e ankesave</w:t>
            </w:r>
          </w:p>
        </w:tc>
        <w:tc>
          <w:tcPr>
            <w:tcW w:w="1770" w:type="dxa"/>
            <w:tcBorders>
              <w:top w:val="nil"/>
              <w:left w:val="nil"/>
              <w:bottom w:val="single" w:sz="8" w:space="0" w:color="auto"/>
              <w:right w:val="single" w:sz="8" w:space="0" w:color="auto"/>
            </w:tcBorders>
            <w:shd w:val="clear" w:color="auto" w:fill="auto"/>
            <w:vAlign w:val="center"/>
            <w:hideMark/>
          </w:tcPr>
          <w:p w14:paraId="0C0E1F4F" w14:textId="77777777" w:rsidR="00CD6BFF" w:rsidRPr="00716405" w:rsidRDefault="00CD6BFF" w:rsidP="00CD6BFF">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237" w:type="dxa"/>
            <w:tcBorders>
              <w:top w:val="nil"/>
              <w:left w:val="nil"/>
              <w:bottom w:val="single" w:sz="8" w:space="0" w:color="auto"/>
              <w:right w:val="single" w:sz="8" w:space="0" w:color="auto"/>
            </w:tcBorders>
            <w:shd w:val="clear" w:color="auto" w:fill="auto"/>
            <w:vAlign w:val="center"/>
            <w:hideMark/>
          </w:tcPr>
          <w:p w14:paraId="14D3D81E" w14:textId="77777777" w:rsidR="00CD6BFF" w:rsidRPr="00716405" w:rsidRDefault="00CD6BFF" w:rsidP="00CD6BFF">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348" w:type="dxa"/>
            <w:tcBorders>
              <w:top w:val="nil"/>
              <w:left w:val="nil"/>
              <w:bottom w:val="single" w:sz="8" w:space="0" w:color="auto"/>
              <w:right w:val="single" w:sz="8" w:space="0" w:color="auto"/>
            </w:tcBorders>
            <w:shd w:val="clear" w:color="auto" w:fill="auto"/>
            <w:vAlign w:val="center"/>
            <w:hideMark/>
          </w:tcPr>
          <w:p w14:paraId="1E16B624" w14:textId="77777777" w:rsidR="00CD6BFF" w:rsidRPr="00716405" w:rsidRDefault="00CD6BFF" w:rsidP="00CD6BFF">
            <w:pPr>
              <w:spacing w:before="0" w:line="240" w:lineRule="auto"/>
              <w:jc w:val="center"/>
              <w:rPr>
                <w:rFonts w:eastAsia="Times New Roman" w:cs="Calibri"/>
                <w:color w:val="000000"/>
                <w:sz w:val="16"/>
                <w:szCs w:val="16"/>
                <w:lang w:val="it-IT" w:eastAsia="en-GB"/>
              </w:rPr>
            </w:pPr>
            <w:r w:rsidRPr="00716405">
              <w:rPr>
                <w:rFonts w:eastAsia="Times New Roman" w:cs="Calibri"/>
                <w:color w:val="000000"/>
                <w:sz w:val="16"/>
                <w:szCs w:val="16"/>
                <w:lang w:val="it-IT" w:eastAsia="en-GB"/>
              </w:rPr>
              <w:t> </w:t>
            </w:r>
          </w:p>
        </w:tc>
        <w:tc>
          <w:tcPr>
            <w:tcW w:w="1435" w:type="dxa"/>
            <w:tcBorders>
              <w:top w:val="nil"/>
              <w:left w:val="nil"/>
              <w:bottom w:val="single" w:sz="8" w:space="0" w:color="auto"/>
              <w:right w:val="single" w:sz="8" w:space="0" w:color="auto"/>
            </w:tcBorders>
            <w:shd w:val="clear" w:color="000000" w:fill="BFBFBF"/>
            <w:vAlign w:val="center"/>
            <w:hideMark/>
          </w:tcPr>
          <w:p w14:paraId="6856423E"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M</w:t>
            </w:r>
          </w:p>
        </w:tc>
        <w:tc>
          <w:tcPr>
            <w:tcW w:w="1348" w:type="dxa"/>
            <w:tcBorders>
              <w:top w:val="nil"/>
              <w:left w:val="nil"/>
              <w:bottom w:val="single" w:sz="8" w:space="0" w:color="auto"/>
              <w:right w:val="single" w:sz="8" w:space="0" w:color="auto"/>
            </w:tcBorders>
            <w:shd w:val="clear" w:color="000000" w:fill="BFBFBF"/>
            <w:vAlign w:val="center"/>
            <w:hideMark/>
          </w:tcPr>
          <w:p w14:paraId="50382315"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U</w:t>
            </w:r>
          </w:p>
        </w:tc>
        <w:tc>
          <w:tcPr>
            <w:tcW w:w="1926" w:type="dxa"/>
            <w:tcBorders>
              <w:top w:val="nil"/>
              <w:left w:val="nil"/>
              <w:bottom w:val="single" w:sz="8" w:space="0" w:color="auto"/>
              <w:right w:val="single" w:sz="8" w:space="0" w:color="auto"/>
            </w:tcBorders>
            <w:shd w:val="clear" w:color="000000" w:fill="FFFFFF"/>
            <w:vAlign w:val="center"/>
            <w:hideMark/>
          </w:tcPr>
          <w:p w14:paraId="14A6BF50"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214" w:type="dxa"/>
            <w:tcBorders>
              <w:top w:val="nil"/>
              <w:left w:val="nil"/>
              <w:bottom w:val="single" w:sz="8" w:space="0" w:color="auto"/>
              <w:right w:val="single" w:sz="8" w:space="0" w:color="auto"/>
            </w:tcBorders>
            <w:shd w:val="clear" w:color="000000" w:fill="FFFFFF"/>
            <w:vAlign w:val="center"/>
            <w:hideMark/>
          </w:tcPr>
          <w:p w14:paraId="5C061C01"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c>
          <w:tcPr>
            <w:tcW w:w="1361" w:type="dxa"/>
            <w:tcBorders>
              <w:top w:val="nil"/>
              <w:left w:val="nil"/>
              <w:bottom w:val="single" w:sz="8" w:space="0" w:color="auto"/>
              <w:right w:val="single" w:sz="8" w:space="0" w:color="auto"/>
            </w:tcBorders>
            <w:shd w:val="clear" w:color="000000" w:fill="FFFFFF"/>
            <w:vAlign w:val="center"/>
            <w:hideMark/>
          </w:tcPr>
          <w:p w14:paraId="716D3830" w14:textId="77777777" w:rsidR="00CD6BFF" w:rsidRPr="003C5086" w:rsidRDefault="00CD6BFF" w:rsidP="00CD6BFF">
            <w:pPr>
              <w:spacing w:before="0" w:line="240" w:lineRule="auto"/>
              <w:jc w:val="center"/>
              <w:rPr>
                <w:rFonts w:eastAsia="Times New Roman" w:cs="Calibri"/>
                <w:color w:val="000000"/>
                <w:sz w:val="16"/>
                <w:szCs w:val="16"/>
                <w:lang w:eastAsia="en-GB"/>
              </w:rPr>
            </w:pPr>
            <w:r w:rsidRPr="003C5086">
              <w:rPr>
                <w:rFonts w:eastAsia="Times New Roman" w:cs="Calibri"/>
                <w:color w:val="000000"/>
                <w:sz w:val="16"/>
                <w:szCs w:val="16"/>
                <w:lang w:eastAsia="en-GB"/>
              </w:rPr>
              <w:t> </w:t>
            </w:r>
          </w:p>
        </w:tc>
      </w:tr>
    </w:tbl>
    <w:p w14:paraId="0A5790FB" w14:textId="5E3BD730" w:rsidR="003C5086" w:rsidRPr="00CB5C92" w:rsidRDefault="003C5086" w:rsidP="00CB5C92"/>
    <w:p w14:paraId="3F3FE2AD" w14:textId="77777777" w:rsidR="00CB5C92" w:rsidRPr="00CB5C92" w:rsidRDefault="00CB5C92" w:rsidP="00CB5C92"/>
    <w:p w14:paraId="2D2BF645" w14:textId="04C75573" w:rsidR="006C15FB" w:rsidRDefault="006C15FB" w:rsidP="00066A4D">
      <w:pPr>
        <w:rPr>
          <w:color w:val="FF0000"/>
        </w:rPr>
      </w:pPr>
    </w:p>
    <w:p w14:paraId="6E25D439" w14:textId="3C4B786E" w:rsidR="003C5086" w:rsidRDefault="003C5086" w:rsidP="00066A4D">
      <w:pPr>
        <w:rPr>
          <w:color w:val="FF0000"/>
        </w:rPr>
      </w:pPr>
    </w:p>
    <w:p w14:paraId="3657F931" w14:textId="67FF8F7C" w:rsidR="003C5086" w:rsidRDefault="003C5086" w:rsidP="00066A4D">
      <w:pPr>
        <w:rPr>
          <w:color w:val="FF0000"/>
        </w:rPr>
      </w:pPr>
    </w:p>
    <w:p w14:paraId="52307B36" w14:textId="28F3A76D" w:rsidR="003C5086" w:rsidRDefault="003C5086" w:rsidP="00066A4D">
      <w:pPr>
        <w:rPr>
          <w:color w:val="FF0000"/>
        </w:rPr>
      </w:pPr>
    </w:p>
    <w:p w14:paraId="266ACE26" w14:textId="6A736191" w:rsidR="003C5086" w:rsidRDefault="003C5086" w:rsidP="00066A4D">
      <w:pPr>
        <w:rPr>
          <w:color w:val="FF0000"/>
        </w:rPr>
      </w:pPr>
    </w:p>
    <w:p w14:paraId="6772E8BE" w14:textId="3E579E89" w:rsidR="003C5086" w:rsidRDefault="003C5086" w:rsidP="00066A4D">
      <w:pPr>
        <w:rPr>
          <w:color w:val="FF0000"/>
        </w:rPr>
      </w:pPr>
    </w:p>
    <w:p w14:paraId="4269BB9F" w14:textId="6D4F9209" w:rsidR="003C5086" w:rsidRDefault="003C5086" w:rsidP="00066A4D">
      <w:pPr>
        <w:rPr>
          <w:color w:val="FF0000"/>
        </w:rPr>
      </w:pPr>
    </w:p>
    <w:p w14:paraId="5D3F33B7" w14:textId="77777777" w:rsidR="003C5086" w:rsidRDefault="003C5086" w:rsidP="00066A4D">
      <w:pPr>
        <w:rPr>
          <w:color w:val="FF0000"/>
        </w:rPr>
        <w:sectPr w:rsidR="003C5086" w:rsidSect="003C5086">
          <w:pgSz w:w="16838" w:h="11906" w:orient="landscape" w:code="9"/>
          <w:pgMar w:top="1440" w:right="1440" w:bottom="1440" w:left="1440" w:header="708" w:footer="708" w:gutter="0"/>
          <w:cols w:space="708"/>
          <w:docGrid w:linePitch="360"/>
        </w:sectPr>
      </w:pPr>
    </w:p>
    <w:p w14:paraId="0C32F829" w14:textId="33955EBA" w:rsidR="002F38EC" w:rsidRDefault="003C5086" w:rsidP="003C5086">
      <w:pPr>
        <w:rPr>
          <w:lang w:val="it-IT"/>
        </w:rPr>
      </w:pPr>
      <w:r w:rsidRPr="00716405">
        <w:rPr>
          <w:lang w:val="it-IT"/>
        </w:rPr>
        <w:lastRenderedPageBreak/>
        <w:t>Vlerësimi i r</w:t>
      </w:r>
      <w:r w:rsidR="00E55D67">
        <w:rPr>
          <w:lang w:val="it-IT"/>
        </w:rPr>
        <w:t>is</w:t>
      </w:r>
      <w:r w:rsidRPr="00716405">
        <w:rPr>
          <w:lang w:val="it-IT"/>
        </w:rPr>
        <w:t xml:space="preserve">kut është bërë në përputhje me kategorizimin e tre niveleve: i ulët, i mesëm dhe i lartë. </w:t>
      </w:r>
      <w:r w:rsidR="00CB00B5">
        <w:rPr>
          <w:lang w:val="it-IT"/>
        </w:rPr>
        <w:t>Krahasuar me Raportin e 2020, ka pasur disa ndryshime n</w:t>
      </w:r>
      <w:r w:rsidR="00BD661D">
        <w:rPr>
          <w:lang w:val="it-IT"/>
        </w:rPr>
        <w:t>ë</w:t>
      </w:r>
      <w:r w:rsidR="00CB00B5">
        <w:rPr>
          <w:lang w:val="it-IT"/>
        </w:rPr>
        <w:t xml:space="preserve"> identifikimin e risqeve, konkretisht:</w:t>
      </w:r>
    </w:p>
    <w:p w14:paraId="045FD0E1" w14:textId="77777777" w:rsidR="00CD6BFF" w:rsidRDefault="00CD6BFF" w:rsidP="003C5086">
      <w:pPr>
        <w:rPr>
          <w:lang w:val="it-IT"/>
        </w:rPr>
      </w:pPr>
    </w:p>
    <w:p w14:paraId="47EE5B22" w14:textId="1A9F05B3" w:rsidR="00CB00B5" w:rsidRPr="002F38EC" w:rsidRDefault="00CB00B5" w:rsidP="002F38EC">
      <w:pPr>
        <w:pStyle w:val="ListParagraph"/>
        <w:numPr>
          <w:ilvl w:val="0"/>
          <w:numId w:val="21"/>
        </w:numPr>
        <w:rPr>
          <w:rFonts w:asciiTheme="minorHAnsi" w:hAnsiTheme="minorHAnsi" w:cstheme="minorHAnsi"/>
          <w:lang w:val="it-IT"/>
        </w:rPr>
      </w:pPr>
      <w:r w:rsidRPr="002F38EC">
        <w:rPr>
          <w:rFonts w:asciiTheme="minorHAnsi" w:hAnsiTheme="minorHAnsi" w:cstheme="minorHAnsi"/>
          <w:lang w:val="it-IT"/>
        </w:rPr>
        <w:t>N</w:t>
      </w:r>
      <w:r w:rsidR="002F38EC">
        <w:rPr>
          <w:rFonts w:asciiTheme="minorHAnsi" w:hAnsiTheme="minorHAnsi" w:cstheme="minorHAnsi"/>
          <w:lang w:val="it-IT"/>
        </w:rPr>
        <w:t>ë</w:t>
      </w:r>
      <w:r w:rsidRPr="002F38EC">
        <w:rPr>
          <w:rFonts w:asciiTheme="minorHAnsi" w:hAnsiTheme="minorHAnsi" w:cstheme="minorHAnsi"/>
          <w:lang w:val="it-IT"/>
        </w:rPr>
        <w:t xml:space="preserve"> Objektivin Specifik 1.3, nuk </w:t>
      </w:r>
      <w:r w:rsidR="002F38EC">
        <w:rPr>
          <w:rFonts w:asciiTheme="minorHAnsi" w:hAnsiTheme="minorHAnsi" w:cstheme="minorHAnsi"/>
          <w:lang w:val="it-IT"/>
        </w:rPr>
        <w:t>ë</w:t>
      </w:r>
      <w:r w:rsidRPr="002F38EC">
        <w:rPr>
          <w:rFonts w:asciiTheme="minorHAnsi" w:hAnsiTheme="minorHAnsi" w:cstheme="minorHAnsi"/>
          <w:lang w:val="it-IT"/>
        </w:rPr>
        <w:t>sht</w:t>
      </w:r>
      <w:r w:rsidR="002F38EC">
        <w:rPr>
          <w:rFonts w:asciiTheme="minorHAnsi" w:hAnsiTheme="minorHAnsi" w:cstheme="minorHAnsi"/>
          <w:lang w:val="it-IT"/>
        </w:rPr>
        <w:t>ë</w:t>
      </w:r>
      <w:r w:rsidRPr="002F38EC">
        <w:rPr>
          <w:rFonts w:asciiTheme="minorHAnsi" w:hAnsiTheme="minorHAnsi" w:cstheme="minorHAnsi"/>
          <w:lang w:val="it-IT"/>
        </w:rPr>
        <w:t xml:space="preserve"> konsideruar m</w:t>
      </w:r>
      <w:r w:rsidR="002F38EC">
        <w:rPr>
          <w:rFonts w:asciiTheme="minorHAnsi" w:hAnsiTheme="minorHAnsi" w:cstheme="minorHAnsi"/>
          <w:lang w:val="it-IT"/>
        </w:rPr>
        <w:t>ë</w:t>
      </w:r>
      <w:r w:rsidRPr="002F38EC">
        <w:rPr>
          <w:rFonts w:asciiTheme="minorHAnsi" w:hAnsiTheme="minorHAnsi" w:cstheme="minorHAnsi"/>
          <w:lang w:val="it-IT"/>
        </w:rPr>
        <w:t xml:space="preserve"> si risk faktori “Dh</w:t>
      </w:r>
      <w:r w:rsidR="002F38EC">
        <w:rPr>
          <w:rFonts w:asciiTheme="minorHAnsi" w:hAnsiTheme="minorHAnsi" w:cstheme="minorHAnsi"/>
          <w:lang w:val="it-IT"/>
        </w:rPr>
        <w:t>ë</w:t>
      </w:r>
      <w:r w:rsidRPr="002F38EC">
        <w:rPr>
          <w:rFonts w:asciiTheme="minorHAnsi" w:hAnsiTheme="minorHAnsi" w:cstheme="minorHAnsi"/>
          <w:lang w:val="it-IT"/>
        </w:rPr>
        <w:t>nia e asistenc</w:t>
      </w:r>
      <w:r w:rsidR="002F38EC">
        <w:rPr>
          <w:rFonts w:asciiTheme="minorHAnsi" w:hAnsiTheme="minorHAnsi" w:cstheme="minorHAnsi"/>
          <w:lang w:val="it-IT"/>
        </w:rPr>
        <w:t>ë</w:t>
      </w:r>
      <w:r w:rsidRPr="002F38EC">
        <w:rPr>
          <w:rFonts w:asciiTheme="minorHAnsi" w:hAnsiTheme="minorHAnsi" w:cstheme="minorHAnsi"/>
          <w:lang w:val="it-IT"/>
        </w:rPr>
        <w:t>s teknike n</w:t>
      </w:r>
      <w:r w:rsidR="002F38EC">
        <w:rPr>
          <w:rFonts w:asciiTheme="minorHAnsi" w:hAnsiTheme="minorHAnsi" w:cstheme="minorHAnsi"/>
          <w:lang w:val="it-IT"/>
        </w:rPr>
        <w:t>ë</w:t>
      </w:r>
      <w:r w:rsidRPr="002F38EC">
        <w:rPr>
          <w:rFonts w:asciiTheme="minorHAnsi" w:hAnsiTheme="minorHAnsi" w:cstheme="minorHAnsi"/>
          <w:lang w:val="it-IT"/>
        </w:rPr>
        <w:t xml:space="preserve"> koh</w:t>
      </w:r>
      <w:r w:rsidR="002F38EC">
        <w:rPr>
          <w:rFonts w:asciiTheme="minorHAnsi" w:hAnsiTheme="minorHAnsi" w:cstheme="minorHAnsi"/>
          <w:lang w:val="it-IT"/>
        </w:rPr>
        <w:t>ë</w:t>
      </w:r>
      <w:r w:rsidRPr="002F38EC">
        <w:rPr>
          <w:rFonts w:asciiTheme="minorHAnsi" w:hAnsiTheme="minorHAnsi" w:cstheme="minorHAnsi"/>
          <w:lang w:val="it-IT"/>
        </w:rPr>
        <w:t>”, nd</w:t>
      </w:r>
      <w:r w:rsidR="002F38EC">
        <w:rPr>
          <w:rFonts w:asciiTheme="minorHAnsi" w:hAnsiTheme="minorHAnsi" w:cstheme="minorHAnsi"/>
          <w:lang w:val="it-IT"/>
        </w:rPr>
        <w:t>ë</w:t>
      </w:r>
      <w:r w:rsidRPr="002F38EC">
        <w:rPr>
          <w:rFonts w:asciiTheme="minorHAnsi" w:hAnsiTheme="minorHAnsi" w:cstheme="minorHAnsi"/>
          <w:lang w:val="it-IT"/>
        </w:rPr>
        <w:t>rkoh</w:t>
      </w:r>
      <w:r w:rsidR="002F38EC">
        <w:rPr>
          <w:rFonts w:asciiTheme="minorHAnsi" w:hAnsiTheme="minorHAnsi" w:cstheme="minorHAnsi"/>
          <w:lang w:val="it-IT"/>
        </w:rPr>
        <w:t>ë</w:t>
      </w:r>
      <w:r w:rsidRPr="002F38EC">
        <w:rPr>
          <w:rFonts w:asciiTheme="minorHAnsi" w:hAnsiTheme="minorHAnsi" w:cstheme="minorHAnsi"/>
          <w:lang w:val="it-IT"/>
        </w:rPr>
        <w:t xml:space="preserve"> q</w:t>
      </w:r>
      <w:r w:rsidR="002F38EC">
        <w:rPr>
          <w:rFonts w:asciiTheme="minorHAnsi" w:hAnsiTheme="minorHAnsi" w:cstheme="minorHAnsi"/>
          <w:lang w:val="it-IT"/>
        </w:rPr>
        <w:t>ë</w:t>
      </w:r>
      <w:r w:rsidRPr="002F38EC">
        <w:rPr>
          <w:rFonts w:asciiTheme="minorHAnsi" w:hAnsiTheme="minorHAnsi" w:cstheme="minorHAnsi"/>
          <w:lang w:val="it-IT"/>
        </w:rPr>
        <w:t xml:space="preserve"> </w:t>
      </w:r>
      <w:r w:rsidR="002F38EC">
        <w:rPr>
          <w:rFonts w:asciiTheme="minorHAnsi" w:hAnsiTheme="minorHAnsi" w:cstheme="minorHAnsi"/>
          <w:lang w:val="it-IT"/>
        </w:rPr>
        <w:t>ë</w:t>
      </w:r>
      <w:r w:rsidRPr="002F38EC">
        <w:rPr>
          <w:rFonts w:asciiTheme="minorHAnsi" w:hAnsiTheme="minorHAnsi" w:cstheme="minorHAnsi"/>
          <w:lang w:val="it-IT"/>
        </w:rPr>
        <w:t>sht</w:t>
      </w:r>
      <w:r w:rsidR="002F38EC">
        <w:rPr>
          <w:rFonts w:asciiTheme="minorHAnsi" w:hAnsiTheme="minorHAnsi" w:cstheme="minorHAnsi"/>
          <w:lang w:val="it-IT"/>
        </w:rPr>
        <w:t>ë</w:t>
      </w:r>
      <w:r w:rsidRPr="002F38EC">
        <w:rPr>
          <w:rFonts w:asciiTheme="minorHAnsi" w:hAnsiTheme="minorHAnsi" w:cstheme="minorHAnsi"/>
          <w:lang w:val="it-IT"/>
        </w:rPr>
        <w:t xml:space="preserve"> shtuar si risk i ul</w:t>
      </w:r>
      <w:r w:rsidR="002F38EC">
        <w:rPr>
          <w:rFonts w:asciiTheme="minorHAnsi" w:hAnsiTheme="minorHAnsi" w:cstheme="minorHAnsi"/>
          <w:lang w:val="it-IT"/>
        </w:rPr>
        <w:t>ë</w:t>
      </w:r>
      <w:r w:rsidRPr="002F38EC">
        <w:rPr>
          <w:rFonts w:asciiTheme="minorHAnsi" w:hAnsiTheme="minorHAnsi" w:cstheme="minorHAnsi"/>
          <w:lang w:val="it-IT"/>
        </w:rPr>
        <w:t>t “Koordinimi jo i duhur”.</w:t>
      </w:r>
    </w:p>
    <w:p w14:paraId="32049B63" w14:textId="5CDB293F" w:rsidR="00CB00B5" w:rsidRPr="002F38EC" w:rsidRDefault="00CB00B5" w:rsidP="002F38EC">
      <w:pPr>
        <w:pStyle w:val="ListParagraph"/>
        <w:numPr>
          <w:ilvl w:val="0"/>
          <w:numId w:val="21"/>
        </w:numPr>
        <w:rPr>
          <w:rFonts w:asciiTheme="minorHAnsi" w:hAnsiTheme="minorHAnsi" w:cstheme="minorHAnsi"/>
          <w:lang w:val="it-IT"/>
        </w:rPr>
      </w:pPr>
      <w:r w:rsidRPr="002F38EC">
        <w:rPr>
          <w:rFonts w:asciiTheme="minorHAnsi" w:hAnsiTheme="minorHAnsi" w:cstheme="minorHAnsi"/>
          <w:lang w:val="it-IT"/>
        </w:rPr>
        <w:t>N</w:t>
      </w:r>
      <w:r w:rsidR="002F38EC">
        <w:rPr>
          <w:rFonts w:asciiTheme="minorHAnsi" w:hAnsiTheme="minorHAnsi" w:cstheme="minorHAnsi"/>
          <w:lang w:val="it-IT"/>
        </w:rPr>
        <w:t>ë</w:t>
      </w:r>
      <w:r w:rsidRPr="002F38EC">
        <w:rPr>
          <w:rFonts w:asciiTheme="minorHAnsi" w:hAnsiTheme="minorHAnsi" w:cstheme="minorHAnsi"/>
          <w:lang w:val="it-IT"/>
        </w:rPr>
        <w:t xml:space="preserve"> Objektivin Specifik 1.4, </w:t>
      </w:r>
      <w:r w:rsidR="002F38EC">
        <w:rPr>
          <w:rFonts w:asciiTheme="minorHAnsi" w:hAnsiTheme="minorHAnsi" w:cstheme="minorHAnsi"/>
          <w:lang w:val="it-IT"/>
        </w:rPr>
        <w:t>ë</w:t>
      </w:r>
      <w:r w:rsidRPr="002F38EC">
        <w:rPr>
          <w:rFonts w:asciiTheme="minorHAnsi" w:hAnsiTheme="minorHAnsi" w:cstheme="minorHAnsi"/>
          <w:lang w:val="it-IT"/>
        </w:rPr>
        <w:t>sht</w:t>
      </w:r>
      <w:r w:rsidR="002F38EC">
        <w:rPr>
          <w:rFonts w:asciiTheme="minorHAnsi" w:hAnsiTheme="minorHAnsi" w:cstheme="minorHAnsi"/>
          <w:lang w:val="it-IT"/>
        </w:rPr>
        <w:t>ë</w:t>
      </w:r>
      <w:r w:rsidRPr="002F38EC">
        <w:rPr>
          <w:rFonts w:asciiTheme="minorHAnsi" w:hAnsiTheme="minorHAnsi" w:cstheme="minorHAnsi"/>
          <w:lang w:val="it-IT"/>
        </w:rPr>
        <w:t xml:space="preserve"> shtuar si risk i ul</w:t>
      </w:r>
      <w:r w:rsidR="002F38EC">
        <w:rPr>
          <w:rFonts w:asciiTheme="minorHAnsi" w:hAnsiTheme="minorHAnsi" w:cstheme="minorHAnsi"/>
          <w:lang w:val="it-IT"/>
        </w:rPr>
        <w:t>ë</w:t>
      </w:r>
      <w:r w:rsidRPr="002F38EC">
        <w:rPr>
          <w:rFonts w:asciiTheme="minorHAnsi" w:hAnsiTheme="minorHAnsi" w:cstheme="minorHAnsi"/>
          <w:lang w:val="it-IT"/>
        </w:rPr>
        <w:t>t faktori “Koordinimi jo i duhur”.</w:t>
      </w:r>
    </w:p>
    <w:p w14:paraId="207CE3E3" w14:textId="5399F15D" w:rsidR="00CB00B5" w:rsidRPr="002F38EC" w:rsidRDefault="00CB00B5" w:rsidP="002F38EC">
      <w:pPr>
        <w:pStyle w:val="ListParagraph"/>
        <w:numPr>
          <w:ilvl w:val="0"/>
          <w:numId w:val="21"/>
        </w:numPr>
        <w:rPr>
          <w:rFonts w:asciiTheme="minorHAnsi" w:hAnsiTheme="minorHAnsi" w:cstheme="minorHAnsi"/>
          <w:lang w:val="it-IT"/>
        </w:rPr>
      </w:pPr>
      <w:r w:rsidRPr="002F38EC">
        <w:rPr>
          <w:rFonts w:asciiTheme="minorHAnsi" w:hAnsiTheme="minorHAnsi" w:cstheme="minorHAnsi"/>
          <w:lang w:val="it-IT"/>
        </w:rPr>
        <w:t>N</w:t>
      </w:r>
      <w:r w:rsidR="002F38EC">
        <w:rPr>
          <w:rFonts w:asciiTheme="minorHAnsi" w:hAnsiTheme="minorHAnsi" w:cstheme="minorHAnsi"/>
          <w:lang w:val="it-IT"/>
        </w:rPr>
        <w:t>ë</w:t>
      </w:r>
      <w:r w:rsidRPr="002F38EC">
        <w:rPr>
          <w:rFonts w:asciiTheme="minorHAnsi" w:hAnsiTheme="minorHAnsi" w:cstheme="minorHAnsi"/>
          <w:lang w:val="it-IT"/>
        </w:rPr>
        <w:t xml:space="preserve"> Objektivin Specifik 1.6, </w:t>
      </w:r>
      <w:r w:rsidR="002F38EC">
        <w:rPr>
          <w:rFonts w:asciiTheme="minorHAnsi" w:hAnsiTheme="minorHAnsi" w:cstheme="minorHAnsi"/>
          <w:lang w:val="it-IT"/>
        </w:rPr>
        <w:t>ë</w:t>
      </w:r>
      <w:r w:rsidRPr="002F38EC">
        <w:rPr>
          <w:rFonts w:asciiTheme="minorHAnsi" w:hAnsiTheme="minorHAnsi" w:cstheme="minorHAnsi"/>
          <w:lang w:val="it-IT"/>
        </w:rPr>
        <w:t>sht</w:t>
      </w:r>
      <w:r w:rsidR="002F38EC">
        <w:rPr>
          <w:rFonts w:asciiTheme="minorHAnsi" w:hAnsiTheme="minorHAnsi" w:cstheme="minorHAnsi"/>
          <w:lang w:val="it-IT"/>
        </w:rPr>
        <w:t>ë</w:t>
      </w:r>
      <w:r w:rsidRPr="002F38EC">
        <w:rPr>
          <w:rFonts w:asciiTheme="minorHAnsi" w:hAnsiTheme="minorHAnsi" w:cstheme="minorHAnsi"/>
          <w:lang w:val="it-IT"/>
        </w:rPr>
        <w:t xml:space="preserve"> shtuar si risk i ul</w:t>
      </w:r>
      <w:r w:rsidR="002F38EC">
        <w:rPr>
          <w:rFonts w:asciiTheme="minorHAnsi" w:hAnsiTheme="minorHAnsi" w:cstheme="minorHAnsi"/>
          <w:lang w:val="it-IT"/>
        </w:rPr>
        <w:t>ë</w:t>
      </w:r>
      <w:r w:rsidRPr="002F38EC">
        <w:rPr>
          <w:rFonts w:asciiTheme="minorHAnsi" w:hAnsiTheme="minorHAnsi" w:cstheme="minorHAnsi"/>
          <w:lang w:val="it-IT"/>
        </w:rPr>
        <w:t>t faktori “Koordinimi jo i duhur”.</w:t>
      </w:r>
    </w:p>
    <w:p w14:paraId="68B42AB3" w14:textId="29DF3C46" w:rsidR="00CB00B5" w:rsidRPr="002F38EC" w:rsidRDefault="00CB00B5" w:rsidP="002F38EC">
      <w:pPr>
        <w:pStyle w:val="ListParagraph"/>
        <w:numPr>
          <w:ilvl w:val="0"/>
          <w:numId w:val="21"/>
        </w:numPr>
        <w:rPr>
          <w:rFonts w:asciiTheme="minorHAnsi" w:hAnsiTheme="minorHAnsi" w:cstheme="minorHAnsi"/>
          <w:lang w:val="it-IT"/>
        </w:rPr>
      </w:pPr>
      <w:r w:rsidRPr="002F38EC">
        <w:rPr>
          <w:rFonts w:asciiTheme="minorHAnsi" w:hAnsiTheme="minorHAnsi" w:cstheme="minorHAnsi"/>
          <w:lang w:val="it-IT"/>
        </w:rPr>
        <w:t>N</w:t>
      </w:r>
      <w:r w:rsidR="002F38EC">
        <w:rPr>
          <w:rFonts w:asciiTheme="minorHAnsi" w:hAnsiTheme="minorHAnsi" w:cstheme="minorHAnsi"/>
          <w:lang w:val="it-IT"/>
        </w:rPr>
        <w:t>ë</w:t>
      </w:r>
      <w:r w:rsidRPr="002F38EC">
        <w:rPr>
          <w:rFonts w:asciiTheme="minorHAnsi" w:hAnsiTheme="minorHAnsi" w:cstheme="minorHAnsi"/>
          <w:lang w:val="it-IT"/>
        </w:rPr>
        <w:t xml:space="preserve"> Objektivin Specifik 2.2, </w:t>
      </w:r>
      <w:r w:rsidR="002F38EC">
        <w:rPr>
          <w:rFonts w:asciiTheme="minorHAnsi" w:hAnsiTheme="minorHAnsi" w:cstheme="minorHAnsi"/>
          <w:lang w:val="it-IT"/>
        </w:rPr>
        <w:t>ë</w:t>
      </w:r>
      <w:r w:rsidRPr="002F38EC">
        <w:rPr>
          <w:rFonts w:asciiTheme="minorHAnsi" w:hAnsiTheme="minorHAnsi" w:cstheme="minorHAnsi"/>
          <w:lang w:val="it-IT"/>
        </w:rPr>
        <w:t>sht</w:t>
      </w:r>
      <w:r w:rsidR="002F38EC">
        <w:rPr>
          <w:rFonts w:asciiTheme="minorHAnsi" w:hAnsiTheme="minorHAnsi" w:cstheme="minorHAnsi"/>
          <w:lang w:val="it-IT"/>
        </w:rPr>
        <w:t>ë</w:t>
      </w:r>
      <w:r w:rsidRPr="002F38EC">
        <w:rPr>
          <w:rFonts w:asciiTheme="minorHAnsi" w:hAnsiTheme="minorHAnsi" w:cstheme="minorHAnsi"/>
          <w:lang w:val="it-IT"/>
        </w:rPr>
        <w:t xml:space="preserve"> shtuar si risk i ul</w:t>
      </w:r>
      <w:r w:rsidR="002F38EC">
        <w:rPr>
          <w:rFonts w:asciiTheme="minorHAnsi" w:hAnsiTheme="minorHAnsi" w:cstheme="minorHAnsi"/>
          <w:lang w:val="it-IT"/>
        </w:rPr>
        <w:t>ë</w:t>
      </w:r>
      <w:r w:rsidRPr="002F38EC">
        <w:rPr>
          <w:rFonts w:asciiTheme="minorHAnsi" w:hAnsiTheme="minorHAnsi" w:cstheme="minorHAnsi"/>
          <w:lang w:val="it-IT"/>
        </w:rPr>
        <w:t>t faktori “Trajnimi nuk është i qëndrueshëm”.</w:t>
      </w:r>
    </w:p>
    <w:p w14:paraId="20A243DB" w14:textId="65549B40" w:rsidR="003C5086" w:rsidRPr="00716405" w:rsidRDefault="003C5086" w:rsidP="003C5086">
      <w:pPr>
        <w:rPr>
          <w:lang w:val="it-IT"/>
        </w:rPr>
      </w:pPr>
      <w:r w:rsidRPr="00716405">
        <w:rPr>
          <w:lang w:val="it-IT"/>
        </w:rPr>
        <w:t>Si rezultat, jan</w:t>
      </w:r>
      <w:r w:rsidR="00577F8E" w:rsidRPr="00716405">
        <w:rPr>
          <w:lang w:val="it-IT"/>
        </w:rPr>
        <w:t>ë</w:t>
      </w:r>
      <w:r w:rsidRPr="00716405">
        <w:rPr>
          <w:lang w:val="it-IT"/>
        </w:rPr>
        <w:t xml:space="preserve"> identifikuar </w:t>
      </w:r>
      <w:r w:rsidR="00C25914">
        <w:rPr>
          <w:lang w:val="it-IT"/>
        </w:rPr>
        <w:t>n</w:t>
      </w:r>
      <w:r w:rsidR="00BD661D">
        <w:rPr>
          <w:lang w:val="it-IT"/>
        </w:rPr>
        <w:t>ë</w:t>
      </w:r>
      <w:r w:rsidR="00C25914">
        <w:rPr>
          <w:lang w:val="it-IT"/>
        </w:rPr>
        <w:t xml:space="preserve"> total </w:t>
      </w:r>
      <w:r w:rsidRPr="00716405">
        <w:rPr>
          <w:lang w:val="it-IT"/>
        </w:rPr>
        <w:t>1</w:t>
      </w:r>
      <w:r w:rsidR="00CD6BFF">
        <w:rPr>
          <w:lang w:val="it-IT"/>
        </w:rPr>
        <w:t>7</w:t>
      </w:r>
      <w:r w:rsidRPr="00716405">
        <w:rPr>
          <w:lang w:val="it-IT"/>
        </w:rPr>
        <w:t xml:space="preserve"> risqe n</w:t>
      </w:r>
      <w:r w:rsidR="00577F8E" w:rsidRPr="00716405">
        <w:rPr>
          <w:lang w:val="it-IT"/>
        </w:rPr>
        <w:t>ë</w:t>
      </w:r>
      <w:r w:rsidRPr="00716405">
        <w:rPr>
          <w:lang w:val="it-IT"/>
        </w:rPr>
        <w:t xml:space="preserve"> </w:t>
      </w:r>
      <w:r w:rsidR="00C25914">
        <w:rPr>
          <w:lang w:val="it-IT"/>
        </w:rPr>
        <w:t>9</w:t>
      </w:r>
      <w:r w:rsidRPr="00716405">
        <w:rPr>
          <w:lang w:val="it-IT"/>
        </w:rPr>
        <w:t xml:space="preserve"> Objektiva Specifik</w:t>
      </w:r>
      <w:r w:rsidR="00577F8E" w:rsidRPr="00716405">
        <w:rPr>
          <w:lang w:val="it-IT"/>
        </w:rPr>
        <w:t>ë</w:t>
      </w:r>
      <w:r w:rsidRPr="00716405">
        <w:rPr>
          <w:lang w:val="it-IT"/>
        </w:rPr>
        <w:t xml:space="preserve">, </w:t>
      </w:r>
      <w:r w:rsidR="00CD6BFF">
        <w:rPr>
          <w:lang w:val="it-IT"/>
        </w:rPr>
        <w:t xml:space="preserve">nga </w:t>
      </w:r>
      <w:r w:rsidRPr="00716405">
        <w:rPr>
          <w:lang w:val="it-IT"/>
        </w:rPr>
        <w:t>t</w:t>
      </w:r>
      <w:r w:rsidR="00577F8E" w:rsidRPr="00716405">
        <w:rPr>
          <w:lang w:val="it-IT"/>
        </w:rPr>
        <w:t>ë</w:t>
      </w:r>
      <w:r w:rsidRPr="00716405">
        <w:rPr>
          <w:lang w:val="it-IT"/>
        </w:rPr>
        <w:t xml:space="preserve"> cilat</w:t>
      </w:r>
      <w:r w:rsidR="00CD6BFF">
        <w:rPr>
          <w:lang w:val="it-IT"/>
        </w:rPr>
        <w:t>,</w:t>
      </w:r>
      <w:r w:rsidRPr="00716405">
        <w:rPr>
          <w:lang w:val="it-IT"/>
        </w:rPr>
        <w:t xml:space="preserve"> </w:t>
      </w:r>
      <w:r w:rsidR="00CD6BFF">
        <w:rPr>
          <w:lang w:val="it-IT"/>
        </w:rPr>
        <w:t xml:space="preserve">1 është risk i lartë, </w:t>
      </w:r>
      <w:r w:rsidRPr="00716405">
        <w:rPr>
          <w:lang w:val="it-IT"/>
        </w:rPr>
        <w:t>1</w:t>
      </w:r>
      <w:r w:rsidR="00C25914">
        <w:rPr>
          <w:lang w:val="it-IT"/>
        </w:rPr>
        <w:t>0</w:t>
      </w:r>
      <w:r w:rsidRPr="00716405">
        <w:rPr>
          <w:lang w:val="it-IT"/>
        </w:rPr>
        <w:t xml:space="preserve"> jan</w:t>
      </w:r>
      <w:r w:rsidR="00577F8E" w:rsidRPr="00716405">
        <w:rPr>
          <w:lang w:val="it-IT"/>
        </w:rPr>
        <w:t>ë</w:t>
      </w:r>
      <w:r w:rsidRPr="00716405">
        <w:rPr>
          <w:lang w:val="it-IT"/>
        </w:rPr>
        <w:t xml:space="preserve"> risqe t</w:t>
      </w:r>
      <w:r w:rsidR="00577F8E" w:rsidRPr="00716405">
        <w:rPr>
          <w:lang w:val="it-IT"/>
        </w:rPr>
        <w:t>ë</w:t>
      </w:r>
      <w:r w:rsidRPr="00716405">
        <w:rPr>
          <w:lang w:val="it-IT"/>
        </w:rPr>
        <w:t xml:space="preserve"> mesme dhe </w:t>
      </w:r>
      <w:r w:rsidR="00C25914">
        <w:rPr>
          <w:lang w:val="it-IT"/>
        </w:rPr>
        <w:t>6</w:t>
      </w:r>
      <w:r w:rsidRPr="00716405">
        <w:rPr>
          <w:lang w:val="it-IT"/>
        </w:rPr>
        <w:t xml:space="preserve"> jan</w:t>
      </w:r>
      <w:r w:rsidR="00577F8E" w:rsidRPr="00716405">
        <w:rPr>
          <w:lang w:val="it-IT"/>
        </w:rPr>
        <w:t>ë</w:t>
      </w:r>
      <w:r w:rsidRPr="00716405">
        <w:rPr>
          <w:lang w:val="it-IT"/>
        </w:rPr>
        <w:t xml:space="preserve"> risqe t</w:t>
      </w:r>
      <w:r w:rsidR="00577F8E" w:rsidRPr="00716405">
        <w:rPr>
          <w:lang w:val="it-IT"/>
        </w:rPr>
        <w:t>ë</w:t>
      </w:r>
      <w:r w:rsidRPr="00716405">
        <w:rPr>
          <w:lang w:val="it-IT"/>
        </w:rPr>
        <w:t xml:space="preserve"> ul</w:t>
      </w:r>
      <w:r w:rsidR="00577F8E" w:rsidRPr="00716405">
        <w:rPr>
          <w:lang w:val="it-IT"/>
        </w:rPr>
        <w:t>ë</w:t>
      </w:r>
      <w:r w:rsidRPr="00716405">
        <w:rPr>
          <w:lang w:val="it-IT"/>
        </w:rPr>
        <w:t xml:space="preserve">ta. </w:t>
      </w:r>
      <w:r w:rsidR="009F02E9" w:rsidRPr="00716405">
        <w:rPr>
          <w:lang w:val="it-IT"/>
        </w:rPr>
        <w:t>P</w:t>
      </w:r>
      <w:r w:rsidR="00577F8E" w:rsidRPr="00716405">
        <w:rPr>
          <w:lang w:val="it-IT"/>
        </w:rPr>
        <w:t>ë</w:t>
      </w:r>
      <w:r w:rsidR="009F02E9" w:rsidRPr="00716405">
        <w:rPr>
          <w:lang w:val="it-IT"/>
        </w:rPr>
        <w:t>r t</w:t>
      </w:r>
      <w:r w:rsidR="00577F8E" w:rsidRPr="00716405">
        <w:rPr>
          <w:lang w:val="it-IT"/>
        </w:rPr>
        <w:t>ë</w:t>
      </w:r>
      <w:r w:rsidR="009F02E9" w:rsidRPr="00716405">
        <w:rPr>
          <w:lang w:val="it-IT"/>
        </w:rPr>
        <w:t xml:space="preserve"> minimizuar m</w:t>
      </w:r>
      <w:r w:rsidR="00577F8E" w:rsidRPr="00716405">
        <w:rPr>
          <w:lang w:val="it-IT"/>
        </w:rPr>
        <w:t>ë</w:t>
      </w:r>
      <w:r w:rsidR="009F02E9" w:rsidRPr="00716405">
        <w:rPr>
          <w:lang w:val="it-IT"/>
        </w:rPr>
        <w:t xml:space="preserve"> tej k</w:t>
      </w:r>
      <w:r w:rsidR="00577F8E" w:rsidRPr="00716405">
        <w:rPr>
          <w:lang w:val="it-IT"/>
        </w:rPr>
        <w:t>ë</w:t>
      </w:r>
      <w:r w:rsidR="009F02E9" w:rsidRPr="00716405">
        <w:rPr>
          <w:lang w:val="it-IT"/>
        </w:rPr>
        <w:t>toj risqe, jan</w:t>
      </w:r>
      <w:r w:rsidR="00577F8E" w:rsidRPr="00716405">
        <w:rPr>
          <w:lang w:val="it-IT"/>
        </w:rPr>
        <w:t>ë</w:t>
      </w:r>
      <w:r w:rsidR="009F02E9" w:rsidRPr="00716405">
        <w:rPr>
          <w:lang w:val="it-IT"/>
        </w:rPr>
        <w:t xml:space="preserve"> parashikuar q</w:t>
      </w:r>
      <w:r w:rsidR="00577F8E" w:rsidRPr="00716405">
        <w:rPr>
          <w:lang w:val="it-IT"/>
        </w:rPr>
        <w:t>ë</w:t>
      </w:r>
      <w:r w:rsidR="009F02E9" w:rsidRPr="00716405">
        <w:rPr>
          <w:lang w:val="it-IT"/>
        </w:rPr>
        <w:t xml:space="preserve"> t</w:t>
      </w:r>
      <w:r w:rsidR="00577F8E" w:rsidRPr="00716405">
        <w:rPr>
          <w:lang w:val="it-IT"/>
        </w:rPr>
        <w:t>ë</w:t>
      </w:r>
      <w:r w:rsidR="009F02E9" w:rsidRPr="00716405">
        <w:rPr>
          <w:lang w:val="it-IT"/>
        </w:rPr>
        <w:t xml:space="preserve"> m</w:t>
      </w:r>
      <w:r w:rsidR="00577F8E" w:rsidRPr="00716405">
        <w:rPr>
          <w:lang w:val="it-IT"/>
        </w:rPr>
        <w:t>ë</w:t>
      </w:r>
      <w:r w:rsidR="009F02E9" w:rsidRPr="00716405">
        <w:rPr>
          <w:lang w:val="it-IT"/>
        </w:rPr>
        <w:t>rren masat si m</w:t>
      </w:r>
      <w:r w:rsidR="00577F8E" w:rsidRPr="00716405">
        <w:rPr>
          <w:lang w:val="it-IT"/>
        </w:rPr>
        <w:t>ë</w:t>
      </w:r>
      <w:r w:rsidR="009F02E9" w:rsidRPr="00716405">
        <w:rPr>
          <w:lang w:val="it-IT"/>
        </w:rPr>
        <w:t xml:space="preserve"> posht</w:t>
      </w:r>
      <w:r w:rsidR="00577F8E" w:rsidRPr="00716405">
        <w:rPr>
          <w:lang w:val="it-IT"/>
        </w:rPr>
        <w:t>ë</w:t>
      </w:r>
      <w:r w:rsidR="009F02E9" w:rsidRPr="00716405">
        <w:rPr>
          <w:lang w:val="it-IT"/>
        </w:rPr>
        <w:t xml:space="preserve"> vijojn</w:t>
      </w:r>
      <w:r w:rsidR="00577F8E" w:rsidRPr="00716405">
        <w:rPr>
          <w:lang w:val="it-IT"/>
        </w:rPr>
        <w:t>ë</w:t>
      </w:r>
      <w:r w:rsidR="009F02E9" w:rsidRPr="00716405">
        <w:rPr>
          <w:lang w:val="it-IT"/>
        </w:rPr>
        <w:t>:</w:t>
      </w:r>
    </w:p>
    <w:p w14:paraId="25445463" w14:textId="496620C6" w:rsidR="009F02E9" w:rsidRPr="00716405" w:rsidRDefault="009F02E9" w:rsidP="003C5086">
      <w:pPr>
        <w:rPr>
          <w:lang w:val="it-IT"/>
        </w:rPr>
      </w:pPr>
    </w:p>
    <w:p w14:paraId="6449805D" w14:textId="3B47DD27" w:rsidR="009F02E9" w:rsidRPr="002F38EC" w:rsidRDefault="009F02E9" w:rsidP="009F02E9">
      <w:pPr>
        <w:pStyle w:val="ListParagraph"/>
        <w:numPr>
          <w:ilvl w:val="0"/>
          <w:numId w:val="18"/>
        </w:numPr>
        <w:rPr>
          <w:rFonts w:asciiTheme="minorHAnsi" w:hAnsiTheme="minorHAnsi" w:cstheme="minorHAnsi"/>
          <w:lang w:val="sq-AL"/>
        </w:rPr>
      </w:pPr>
      <w:r w:rsidRPr="002F38EC">
        <w:rPr>
          <w:rFonts w:asciiTheme="minorHAnsi" w:hAnsiTheme="minorHAnsi" w:cstheme="minorHAnsi"/>
          <w:lang w:val="sq-AL"/>
        </w:rPr>
        <w:t>P</w:t>
      </w:r>
      <w:r w:rsidR="00577F8E" w:rsidRPr="002F38EC">
        <w:rPr>
          <w:rFonts w:asciiTheme="minorHAnsi" w:hAnsiTheme="minorHAnsi" w:cstheme="minorHAnsi"/>
          <w:lang w:val="sq-AL"/>
        </w:rPr>
        <w:t>ë</w:t>
      </w:r>
      <w:r w:rsidRPr="002F38EC">
        <w:rPr>
          <w:rFonts w:asciiTheme="minorHAnsi" w:hAnsiTheme="minorHAnsi" w:cstheme="minorHAnsi"/>
          <w:lang w:val="sq-AL"/>
        </w:rPr>
        <w:t xml:space="preserve">rshpejtimi i finalizimit të </w:t>
      </w:r>
      <w:r w:rsidR="003B7FA5">
        <w:rPr>
          <w:rFonts w:asciiTheme="minorHAnsi" w:hAnsiTheme="minorHAnsi" w:cstheme="minorHAnsi"/>
          <w:lang w:val="sq-AL"/>
        </w:rPr>
        <w:t>roadmap-it të Profesionalizimit.</w:t>
      </w:r>
      <w:r w:rsidRPr="002F38EC">
        <w:rPr>
          <w:rFonts w:asciiTheme="minorHAnsi" w:hAnsiTheme="minorHAnsi" w:cstheme="minorHAnsi"/>
          <w:lang w:val="sq-AL"/>
        </w:rPr>
        <w:t xml:space="preserve"> </w:t>
      </w:r>
    </w:p>
    <w:p w14:paraId="499C8579" w14:textId="1285CFA7" w:rsidR="009F02E9" w:rsidRDefault="009F02E9" w:rsidP="009F02E9">
      <w:pPr>
        <w:pStyle w:val="ListParagraph"/>
        <w:numPr>
          <w:ilvl w:val="0"/>
          <w:numId w:val="18"/>
        </w:numPr>
        <w:rPr>
          <w:rFonts w:asciiTheme="minorHAnsi" w:hAnsiTheme="minorHAnsi" w:cstheme="minorHAnsi"/>
          <w:lang w:val="sq-AL"/>
        </w:rPr>
      </w:pPr>
      <w:r w:rsidRPr="002F38EC">
        <w:rPr>
          <w:rFonts w:asciiTheme="minorHAnsi" w:hAnsiTheme="minorHAnsi" w:cstheme="minorHAnsi"/>
          <w:lang w:val="sq-AL"/>
        </w:rPr>
        <w:t>P</w:t>
      </w:r>
      <w:r w:rsidR="00577F8E" w:rsidRPr="002F38EC">
        <w:rPr>
          <w:rFonts w:asciiTheme="minorHAnsi" w:hAnsiTheme="minorHAnsi" w:cstheme="minorHAnsi"/>
          <w:lang w:val="sq-AL"/>
        </w:rPr>
        <w:t>ë</w:t>
      </w:r>
      <w:r w:rsidRPr="002F38EC">
        <w:rPr>
          <w:rFonts w:asciiTheme="minorHAnsi" w:hAnsiTheme="minorHAnsi" w:cstheme="minorHAnsi"/>
          <w:lang w:val="sq-AL"/>
        </w:rPr>
        <w:t xml:space="preserve">rshpejtimi i miratimit të akteve nënligjore dhe dokumentave udhëzues të cilat ndikojnë në përforcimin e profesionalizimit. </w:t>
      </w:r>
    </w:p>
    <w:p w14:paraId="327BF4B6" w14:textId="78711DF8" w:rsidR="00C25914" w:rsidRDefault="00C25914" w:rsidP="009F02E9">
      <w:pPr>
        <w:pStyle w:val="ListParagraph"/>
        <w:numPr>
          <w:ilvl w:val="0"/>
          <w:numId w:val="18"/>
        </w:numPr>
        <w:rPr>
          <w:rFonts w:asciiTheme="minorHAnsi" w:hAnsiTheme="minorHAnsi" w:cstheme="minorHAnsi"/>
          <w:lang w:val="sq-AL"/>
        </w:rPr>
      </w:pPr>
      <w:r>
        <w:rPr>
          <w:rFonts w:asciiTheme="minorHAnsi" w:hAnsiTheme="minorHAnsi" w:cstheme="minorHAnsi"/>
          <w:lang w:val="sq-AL"/>
        </w:rPr>
        <w:t>Koordinimi i pun</w:t>
      </w:r>
      <w:r w:rsidR="002F38EC">
        <w:rPr>
          <w:rFonts w:asciiTheme="minorHAnsi" w:hAnsiTheme="minorHAnsi" w:cstheme="minorHAnsi"/>
          <w:lang w:val="sq-AL"/>
        </w:rPr>
        <w:t>ë</w:t>
      </w:r>
      <w:r>
        <w:rPr>
          <w:rFonts w:asciiTheme="minorHAnsi" w:hAnsiTheme="minorHAnsi" w:cstheme="minorHAnsi"/>
          <w:lang w:val="sq-AL"/>
        </w:rPr>
        <w:t>s me institucionet p</w:t>
      </w:r>
      <w:r w:rsidR="002F38EC">
        <w:rPr>
          <w:rFonts w:asciiTheme="minorHAnsi" w:hAnsiTheme="minorHAnsi" w:cstheme="minorHAnsi"/>
          <w:lang w:val="sq-AL"/>
        </w:rPr>
        <w:t>ë</w:t>
      </w:r>
      <w:r>
        <w:rPr>
          <w:rFonts w:asciiTheme="minorHAnsi" w:hAnsiTheme="minorHAnsi" w:cstheme="minorHAnsi"/>
          <w:lang w:val="sq-AL"/>
        </w:rPr>
        <w:t>r ndryshimin e p</w:t>
      </w:r>
      <w:r w:rsidR="002F38EC">
        <w:rPr>
          <w:rFonts w:asciiTheme="minorHAnsi" w:hAnsiTheme="minorHAnsi" w:cstheme="minorHAnsi"/>
          <w:lang w:val="sq-AL"/>
        </w:rPr>
        <w:t>ë</w:t>
      </w:r>
      <w:r>
        <w:rPr>
          <w:rFonts w:asciiTheme="minorHAnsi" w:hAnsiTheme="minorHAnsi" w:cstheme="minorHAnsi"/>
          <w:lang w:val="sq-AL"/>
        </w:rPr>
        <w:t>rshkrimeve t</w:t>
      </w:r>
      <w:r w:rsidR="002F38EC">
        <w:rPr>
          <w:rFonts w:asciiTheme="minorHAnsi" w:hAnsiTheme="minorHAnsi" w:cstheme="minorHAnsi"/>
          <w:lang w:val="sq-AL"/>
        </w:rPr>
        <w:t>ë</w:t>
      </w:r>
      <w:r>
        <w:rPr>
          <w:rFonts w:asciiTheme="minorHAnsi" w:hAnsiTheme="minorHAnsi" w:cstheme="minorHAnsi"/>
          <w:lang w:val="sq-AL"/>
        </w:rPr>
        <w:t xml:space="preserve"> pun</w:t>
      </w:r>
      <w:r w:rsidR="002F38EC">
        <w:rPr>
          <w:rFonts w:asciiTheme="minorHAnsi" w:hAnsiTheme="minorHAnsi" w:cstheme="minorHAnsi"/>
          <w:lang w:val="sq-AL"/>
        </w:rPr>
        <w:t>ë</w:t>
      </w:r>
      <w:r>
        <w:rPr>
          <w:rFonts w:asciiTheme="minorHAnsi" w:hAnsiTheme="minorHAnsi" w:cstheme="minorHAnsi"/>
          <w:lang w:val="sq-AL"/>
        </w:rPr>
        <w:t>s t</w:t>
      </w:r>
      <w:r w:rsidR="002F38EC">
        <w:rPr>
          <w:rFonts w:asciiTheme="minorHAnsi" w:hAnsiTheme="minorHAnsi" w:cstheme="minorHAnsi"/>
          <w:lang w:val="sq-AL"/>
        </w:rPr>
        <w:t>ë</w:t>
      </w:r>
      <w:r>
        <w:rPr>
          <w:rFonts w:asciiTheme="minorHAnsi" w:hAnsiTheme="minorHAnsi" w:cstheme="minorHAnsi"/>
          <w:lang w:val="sq-AL"/>
        </w:rPr>
        <w:t xml:space="preserve"> profesionit t</w:t>
      </w:r>
      <w:r w:rsidR="002F38EC">
        <w:rPr>
          <w:rFonts w:asciiTheme="minorHAnsi" w:hAnsiTheme="minorHAnsi" w:cstheme="minorHAnsi"/>
          <w:lang w:val="sq-AL"/>
        </w:rPr>
        <w:t>ë</w:t>
      </w:r>
      <w:r>
        <w:rPr>
          <w:rFonts w:asciiTheme="minorHAnsi" w:hAnsiTheme="minorHAnsi" w:cstheme="minorHAnsi"/>
          <w:lang w:val="sq-AL"/>
        </w:rPr>
        <w:t xml:space="preserve"> specialisitit t</w:t>
      </w:r>
      <w:r w:rsidR="002F38EC">
        <w:rPr>
          <w:rFonts w:asciiTheme="minorHAnsi" w:hAnsiTheme="minorHAnsi" w:cstheme="minorHAnsi"/>
          <w:lang w:val="sq-AL"/>
        </w:rPr>
        <w:t>ë</w:t>
      </w:r>
      <w:r>
        <w:rPr>
          <w:rFonts w:asciiTheme="minorHAnsi" w:hAnsiTheme="minorHAnsi" w:cstheme="minorHAnsi"/>
          <w:lang w:val="sq-AL"/>
        </w:rPr>
        <w:t xml:space="preserve"> prokurimit.</w:t>
      </w:r>
    </w:p>
    <w:p w14:paraId="632904B0" w14:textId="41CC1D5B" w:rsidR="00C25914" w:rsidRDefault="00C25914" w:rsidP="009F02E9">
      <w:pPr>
        <w:pStyle w:val="ListParagraph"/>
        <w:numPr>
          <w:ilvl w:val="0"/>
          <w:numId w:val="18"/>
        </w:numPr>
        <w:rPr>
          <w:rFonts w:asciiTheme="minorHAnsi" w:hAnsiTheme="minorHAnsi" w:cstheme="minorHAnsi"/>
          <w:lang w:val="sq-AL"/>
        </w:rPr>
      </w:pPr>
      <w:r>
        <w:rPr>
          <w:rFonts w:asciiTheme="minorHAnsi" w:hAnsiTheme="minorHAnsi" w:cstheme="minorHAnsi"/>
          <w:lang w:val="sq-AL"/>
        </w:rPr>
        <w:t>Nxitja e bashk</w:t>
      </w:r>
      <w:r w:rsidR="002F38EC">
        <w:rPr>
          <w:rFonts w:asciiTheme="minorHAnsi" w:hAnsiTheme="minorHAnsi" w:cstheme="minorHAnsi"/>
          <w:lang w:val="sq-AL"/>
        </w:rPr>
        <w:t>ë</w:t>
      </w:r>
      <w:r>
        <w:rPr>
          <w:rFonts w:asciiTheme="minorHAnsi" w:hAnsiTheme="minorHAnsi" w:cstheme="minorHAnsi"/>
          <w:lang w:val="sq-AL"/>
        </w:rPr>
        <w:t>punimit nd</w:t>
      </w:r>
      <w:r w:rsidR="002F38EC">
        <w:rPr>
          <w:rFonts w:asciiTheme="minorHAnsi" w:hAnsiTheme="minorHAnsi" w:cstheme="minorHAnsi"/>
          <w:lang w:val="sq-AL"/>
        </w:rPr>
        <w:t>ë</w:t>
      </w:r>
      <w:r>
        <w:rPr>
          <w:rFonts w:asciiTheme="minorHAnsi" w:hAnsiTheme="minorHAnsi" w:cstheme="minorHAnsi"/>
          <w:lang w:val="sq-AL"/>
        </w:rPr>
        <w:t>rinstitucional p</w:t>
      </w:r>
      <w:r w:rsidR="002F38EC">
        <w:rPr>
          <w:rFonts w:asciiTheme="minorHAnsi" w:hAnsiTheme="minorHAnsi" w:cstheme="minorHAnsi"/>
          <w:lang w:val="sq-AL"/>
        </w:rPr>
        <w:t>ë</w:t>
      </w:r>
      <w:r>
        <w:rPr>
          <w:rFonts w:asciiTheme="minorHAnsi" w:hAnsiTheme="minorHAnsi" w:cstheme="minorHAnsi"/>
          <w:lang w:val="sq-AL"/>
        </w:rPr>
        <w:t>r zbatimin e masave t</w:t>
      </w:r>
      <w:r w:rsidR="002F38EC">
        <w:rPr>
          <w:rFonts w:asciiTheme="minorHAnsi" w:hAnsiTheme="minorHAnsi" w:cstheme="minorHAnsi"/>
          <w:lang w:val="sq-AL"/>
        </w:rPr>
        <w:t>ë</w:t>
      </w:r>
      <w:r>
        <w:rPr>
          <w:rFonts w:asciiTheme="minorHAnsi" w:hAnsiTheme="minorHAnsi" w:cstheme="minorHAnsi"/>
          <w:lang w:val="sq-AL"/>
        </w:rPr>
        <w:t xml:space="preserve"> cilat rrisin efiçenc</w:t>
      </w:r>
      <w:r w:rsidR="002F38EC">
        <w:rPr>
          <w:rFonts w:asciiTheme="minorHAnsi" w:hAnsiTheme="minorHAnsi" w:cstheme="minorHAnsi"/>
          <w:lang w:val="sq-AL"/>
        </w:rPr>
        <w:t>ë</w:t>
      </w:r>
      <w:r>
        <w:rPr>
          <w:rFonts w:asciiTheme="minorHAnsi" w:hAnsiTheme="minorHAnsi" w:cstheme="minorHAnsi"/>
          <w:lang w:val="sq-AL"/>
        </w:rPr>
        <w:t>n n</w:t>
      </w:r>
      <w:r w:rsidR="002F38EC">
        <w:rPr>
          <w:rFonts w:asciiTheme="minorHAnsi" w:hAnsiTheme="minorHAnsi" w:cstheme="minorHAnsi"/>
          <w:lang w:val="sq-AL"/>
        </w:rPr>
        <w:t>ë</w:t>
      </w:r>
      <w:r>
        <w:rPr>
          <w:rFonts w:asciiTheme="minorHAnsi" w:hAnsiTheme="minorHAnsi" w:cstheme="minorHAnsi"/>
          <w:lang w:val="sq-AL"/>
        </w:rPr>
        <w:t xml:space="preserve"> fush</w:t>
      </w:r>
      <w:r w:rsidR="002F38EC">
        <w:rPr>
          <w:rFonts w:asciiTheme="minorHAnsi" w:hAnsiTheme="minorHAnsi" w:cstheme="minorHAnsi"/>
          <w:lang w:val="sq-AL"/>
        </w:rPr>
        <w:t>ë</w:t>
      </w:r>
      <w:r>
        <w:rPr>
          <w:rFonts w:asciiTheme="minorHAnsi" w:hAnsiTheme="minorHAnsi" w:cstheme="minorHAnsi"/>
          <w:lang w:val="sq-AL"/>
        </w:rPr>
        <w:t>n e prokurimit publik.</w:t>
      </w:r>
    </w:p>
    <w:p w14:paraId="1DFF5CC8" w14:textId="2FD00784" w:rsidR="00C25914" w:rsidRPr="002F38EC" w:rsidRDefault="00C25914" w:rsidP="009F02E9">
      <w:pPr>
        <w:pStyle w:val="ListParagraph"/>
        <w:numPr>
          <w:ilvl w:val="0"/>
          <w:numId w:val="18"/>
        </w:numPr>
        <w:rPr>
          <w:rFonts w:asciiTheme="minorHAnsi" w:hAnsiTheme="minorHAnsi" w:cstheme="minorHAnsi"/>
          <w:lang w:val="sq-AL"/>
        </w:rPr>
      </w:pPr>
      <w:r>
        <w:rPr>
          <w:rFonts w:asciiTheme="minorHAnsi" w:hAnsiTheme="minorHAnsi" w:cstheme="minorHAnsi"/>
          <w:lang w:val="sq-AL"/>
        </w:rPr>
        <w:t>Koordinimi i pun</w:t>
      </w:r>
      <w:r w:rsidR="002F38EC">
        <w:rPr>
          <w:rFonts w:asciiTheme="minorHAnsi" w:hAnsiTheme="minorHAnsi" w:cstheme="minorHAnsi"/>
          <w:lang w:val="sq-AL"/>
        </w:rPr>
        <w:t>ë</w:t>
      </w:r>
      <w:r>
        <w:rPr>
          <w:rFonts w:asciiTheme="minorHAnsi" w:hAnsiTheme="minorHAnsi" w:cstheme="minorHAnsi"/>
          <w:lang w:val="sq-AL"/>
        </w:rPr>
        <w:t>s m</w:t>
      </w:r>
      <w:r w:rsidR="002F38EC">
        <w:rPr>
          <w:rFonts w:asciiTheme="minorHAnsi" w:hAnsiTheme="minorHAnsi" w:cstheme="minorHAnsi"/>
          <w:lang w:val="sq-AL"/>
        </w:rPr>
        <w:t>ë</w:t>
      </w:r>
      <w:r>
        <w:rPr>
          <w:rFonts w:asciiTheme="minorHAnsi" w:hAnsiTheme="minorHAnsi" w:cstheme="minorHAnsi"/>
          <w:lang w:val="sq-AL"/>
        </w:rPr>
        <w:t xml:space="preserve"> institucionet me q</w:t>
      </w:r>
      <w:r w:rsidR="002F38EC">
        <w:rPr>
          <w:rFonts w:asciiTheme="minorHAnsi" w:hAnsiTheme="minorHAnsi" w:cstheme="minorHAnsi"/>
          <w:lang w:val="sq-AL"/>
        </w:rPr>
        <w:t>ë</w:t>
      </w:r>
      <w:r>
        <w:rPr>
          <w:rFonts w:asciiTheme="minorHAnsi" w:hAnsiTheme="minorHAnsi" w:cstheme="minorHAnsi"/>
          <w:lang w:val="sq-AL"/>
        </w:rPr>
        <w:t>llim v</w:t>
      </w:r>
      <w:r w:rsidR="002F38EC">
        <w:rPr>
          <w:rFonts w:asciiTheme="minorHAnsi" w:hAnsiTheme="minorHAnsi" w:cstheme="minorHAnsi"/>
          <w:lang w:val="sq-AL"/>
        </w:rPr>
        <w:t>ë</w:t>
      </w:r>
      <w:r>
        <w:rPr>
          <w:rFonts w:asciiTheme="minorHAnsi" w:hAnsiTheme="minorHAnsi" w:cstheme="minorHAnsi"/>
          <w:lang w:val="sq-AL"/>
        </w:rPr>
        <w:t>nien n</w:t>
      </w:r>
      <w:r w:rsidR="002F38EC">
        <w:rPr>
          <w:rFonts w:asciiTheme="minorHAnsi" w:hAnsiTheme="minorHAnsi" w:cstheme="minorHAnsi"/>
          <w:lang w:val="sq-AL"/>
        </w:rPr>
        <w:t>ë</w:t>
      </w:r>
      <w:r>
        <w:rPr>
          <w:rFonts w:asciiTheme="minorHAnsi" w:hAnsiTheme="minorHAnsi" w:cstheme="minorHAnsi"/>
          <w:lang w:val="sq-AL"/>
        </w:rPr>
        <w:t xml:space="preserve"> zbatim t</w:t>
      </w:r>
      <w:r w:rsidR="002F38EC">
        <w:rPr>
          <w:rFonts w:asciiTheme="minorHAnsi" w:hAnsiTheme="minorHAnsi" w:cstheme="minorHAnsi"/>
          <w:lang w:val="sq-AL"/>
        </w:rPr>
        <w:t>ë</w:t>
      </w:r>
      <w:r>
        <w:rPr>
          <w:rFonts w:asciiTheme="minorHAnsi" w:hAnsiTheme="minorHAnsi" w:cstheme="minorHAnsi"/>
          <w:lang w:val="sq-AL"/>
        </w:rPr>
        <w:t xml:space="preserve"> politikave p</w:t>
      </w:r>
      <w:r w:rsidR="002F38EC">
        <w:rPr>
          <w:rFonts w:asciiTheme="minorHAnsi" w:hAnsiTheme="minorHAnsi" w:cstheme="minorHAnsi"/>
          <w:lang w:val="sq-AL"/>
        </w:rPr>
        <w:t>ë</w:t>
      </w:r>
      <w:r>
        <w:rPr>
          <w:rFonts w:asciiTheme="minorHAnsi" w:hAnsiTheme="minorHAnsi" w:cstheme="minorHAnsi"/>
          <w:lang w:val="sq-AL"/>
        </w:rPr>
        <w:t>r rritjen e integritetit n</w:t>
      </w:r>
      <w:r w:rsidR="002F38EC">
        <w:rPr>
          <w:rFonts w:asciiTheme="minorHAnsi" w:hAnsiTheme="minorHAnsi" w:cstheme="minorHAnsi"/>
          <w:lang w:val="sq-AL"/>
        </w:rPr>
        <w:t>ë</w:t>
      </w:r>
      <w:r>
        <w:rPr>
          <w:rFonts w:asciiTheme="minorHAnsi" w:hAnsiTheme="minorHAnsi" w:cstheme="minorHAnsi"/>
          <w:lang w:val="sq-AL"/>
        </w:rPr>
        <w:t xml:space="preserve"> fush</w:t>
      </w:r>
      <w:r w:rsidR="002F38EC">
        <w:rPr>
          <w:rFonts w:asciiTheme="minorHAnsi" w:hAnsiTheme="minorHAnsi" w:cstheme="minorHAnsi"/>
          <w:lang w:val="sq-AL"/>
        </w:rPr>
        <w:t>ë</w:t>
      </w:r>
      <w:r>
        <w:rPr>
          <w:rFonts w:asciiTheme="minorHAnsi" w:hAnsiTheme="minorHAnsi" w:cstheme="minorHAnsi"/>
          <w:lang w:val="sq-AL"/>
        </w:rPr>
        <w:t>n e prokurimit publik.</w:t>
      </w:r>
    </w:p>
    <w:p w14:paraId="76856477" w14:textId="2A8476FC" w:rsidR="009F02E9" w:rsidRPr="002F38EC" w:rsidRDefault="009F02E9" w:rsidP="009F02E9">
      <w:pPr>
        <w:pStyle w:val="ListParagraph"/>
        <w:numPr>
          <w:ilvl w:val="0"/>
          <w:numId w:val="18"/>
        </w:numPr>
        <w:rPr>
          <w:rFonts w:asciiTheme="minorHAnsi" w:hAnsiTheme="minorHAnsi" w:cstheme="minorHAnsi"/>
          <w:lang w:val="sq-AL"/>
        </w:rPr>
      </w:pPr>
      <w:r w:rsidRPr="002F38EC">
        <w:rPr>
          <w:rFonts w:asciiTheme="minorHAnsi" w:hAnsiTheme="minorHAnsi" w:cstheme="minorHAnsi"/>
          <w:lang w:val="sq-AL"/>
        </w:rPr>
        <w:t>P</w:t>
      </w:r>
      <w:r w:rsidR="00577F8E" w:rsidRPr="002F38EC">
        <w:rPr>
          <w:rFonts w:asciiTheme="minorHAnsi" w:hAnsiTheme="minorHAnsi" w:cstheme="minorHAnsi"/>
          <w:lang w:val="sq-AL"/>
        </w:rPr>
        <w:t>ë</w:t>
      </w:r>
      <w:r w:rsidRPr="002F38EC">
        <w:rPr>
          <w:rFonts w:asciiTheme="minorHAnsi" w:hAnsiTheme="minorHAnsi" w:cstheme="minorHAnsi"/>
          <w:lang w:val="sq-AL"/>
        </w:rPr>
        <w:t>rshpejtimi i miratimit të akteve nënligjore të cilat kanë të bëjnë me eficencën dhe sistemin elektronik të prokurimit</w:t>
      </w:r>
      <w:r w:rsidR="003B7FA5">
        <w:rPr>
          <w:rFonts w:asciiTheme="minorHAnsi" w:hAnsiTheme="minorHAnsi" w:cstheme="minorHAnsi"/>
          <w:lang w:val="sq-AL"/>
        </w:rPr>
        <w:t>.</w:t>
      </w:r>
      <w:r w:rsidRPr="002F38EC">
        <w:rPr>
          <w:rFonts w:asciiTheme="minorHAnsi" w:hAnsiTheme="minorHAnsi" w:cstheme="minorHAnsi"/>
          <w:lang w:val="sq-AL"/>
        </w:rPr>
        <w:t xml:space="preserve"> </w:t>
      </w:r>
    </w:p>
    <w:p w14:paraId="6E04185B" w14:textId="11020282" w:rsidR="009F02E9" w:rsidRPr="002F38EC" w:rsidRDefault="009F02E9" w:rsidP="009F02E9">
      <w:pPr>
        <w:pStyle w:val="ListParagraph"/>
        <w:numPr>
          <w:ilvl w:val="0"/>
          <w:numId w:val="18"/>
        </w:numPr>
        <w:rPr>
          <w:rFonts w:asciiTheme="minorHAnsi" w:hAnsiTheme="minorHAnsi" w:cstheme="minorHAnsi"/>
          <w:lang w:val="sq-AL"/>
        </w:rPr>
      </w:pPr>
      <w:r w:rsidRPr="002F38EC">
        <w:rPr>
          <w:rFonts w:asciiTheme="minorHAnsi" w:hAnsiTheme="minorHAnsi" w:cstheme="minorHAnsi"/>
          <w:lang w:val="sq-AL"/>
        </w:rPr>
        <w:t>Zhvillimi i trajnimeve p</w:t>
      </w:r>
      <w:r w:rsidR="00577F8E" w:rsidRPr="002F38EC">
        <w:rPr>
          <w:rFonts w:asciiTheme="minorHAnsi" w:hAnsiTheme="minorHAnsi" w:cstheme="minorHAnsi"/>
          <w:lang w:val="sq-AL"/>
        </w:rPr>
        <w:t>ë</w:t>
      </w:r>
      <w:r w:rsidRPr="002F38EC">
        <w:rPr>
          <w:rFonts w:asciiTheme="minorHAnsi" w:hAnsiTheme="minorHAnsi" w:cstheme="minorHAnsi"/>
          <w:lang w:val="sq-AL"/>
        </w:rPr>
        <w:t>r autoriteteve kontraktore për kuptuar dhe përdorur ndryshimet e reja në sistemin elektronik që do të pasojnë.</w:t>
      </w:r>
    </w:p>
    <w:p w14:paraId="1F52895A" w14:textId="1360748B" w:rsidR="009F02E9" w:rsidRPr="002F38EC" w:rsidRDefault="009F02E9" w:rsidP="009F02E9">
      <w:pPr>
        <w:pStyle w:val="ListParagraph"/>
        <w:numPr>
          <w:ilvl w:val="0"/>
          <w:numId w:val="18"/>
        </w:numPr>
        <w:rPr>
          <w:rFonts w:asciiTheme="minorHAnsi" w:hAnsiTheme="minorHAnsi" w:cstheme="minorHAnsi"/>
          <w:lang w:val="sq-AL"/>
        </w:rPr>
      </w:pPr>
      <w:r w:rsidRPr="002F38EC">
        <w:rPr>
          <w:rFonts w:asciiTheme="minorHAnsi" w:hAnsiTheme="minorHAnsi" w:cstheme="minorHAnsi"/>
          <w:lang w:val="sq-AL"/>
        </w:rPr>
        <w:t>Nxitja p</w:t>
      </w:r>
      <w:r w:rsidR="00577F8E" w:rsidRPr="002F38EC">
        <w:rPr>
          <w:rFonts w:asciiTheme="minorHAnsi" w:hAnsiTheme="minorHAnsi" w:cstheme="minorHAnsi"/>
          <w:lang w:val="sq-AL"/>
        </w:rPr>
        <w:t>ë</w:t>
      </w:r>
      <w:r w:rsidRPr="002F38EC">
        <w:rPr>
          <w:rFonts w:asciiTheme="minorHAnsi" w:hAnsiTheme="minorHAnsi" w:cstheme="minorHAnsi"/>
          <w:lang w:val="sq-AL"/>
        </w:rPr>
        <w:t xml:space="preserve">r rritjen kapacitetet administrative të kufizuara të institucioneve të cilat kryejnë prokurimet në fushën e mbrojtjes dhe sigurisë dhe zhvillimi i trajnimeve të vazhdueshme në këtë fushë.  </w:t>
      </w:r>
    </w:p>
    <w:p w14:paraId="0CFA6C7C" w14:textId="356CC4C2" w:rsidR="009F02E9" w:rsidRPr="002F38EC" w:rsidRDefault="009F02E9" w:rsidP="009F02E9">
      <w:pPr>
        <w:pStyle w:val="ListParagraph"/>
        <w:numPr>
          <w:ilvl w:val="0"/>
          <w:numId w:val="18"/>
        </w:numPr>
        <w:rPr>
          <w:rFonts w:asciiTheme="minorHAnsi" w:hAnsiTheme="minorHAnsi" w:cstheme="minorHAnsi"/>
          <w:lang w:val="sq-AL"/>
        </w:rPr>
      </w:pPr>
      <w:r w:rsidRPr="002F38EC">
        <w:rPr>
          <w:rFonts w:asciiTheme="minorHAnsi" w:hAnsiTheme="minorHAnsi" w:cstheme="minorHAnsi"/>
          <w:lang w:val="sq-AL"/>
        </w:rPr>
        <w:t>Nxitja p</w:t>
      </w:r>
      <w:r w:rsidR="00577F8E" w:rsidRPr="002F38EC">
        <w:rPr>
          <w:rFonts w:asciiTheme="minorHAnsi" w:hAnsiTheme="minorHAnsi" w:cstheme="minorHAnsi"/>
          <w:lang w:val="sq-AL"/>
        </w:rPr>
        <w:t>ë</w:t>
      </w:r>
      <w:r w:rsidRPr="002F38EC">
        <w:rPr>
          <w:rFonts w:asciiTheme="minorHAnsi" w:hAnsiTheme="minorHAnsi" w:cstheme="minorHAnsi"/>
          <w:lang w:val="sq-AL"/>
        </w:rPr>
        <w:t>r rritj</w:t>
      </w:r>
      <w:r w:rsidR="003B7FA5">
        <w:rPr>
          <w:rFonts w:asciiTheme="minorHAnsi" w:hAnsiTheme="minorHAnsi" w:cstheme="minorHAnsi"/>
          <w:lang w:val="sq-AL"/>
        </w:rPr>
        <w:t>e</w:t>
      </w:r>
      <w:r w:rsidRPr="002F38EC">
        <w:rPr>
          <w:rFonts w:asciiTheme="minorHAnsi" w:hAnsiTheme="minorHAnsi" w:cstheme="minorHAnsi"/>
          <w:lang w:val="sq-AL"/>
        </w:rPr>
        <w:t>n e kapaciteteve administrative të Agjencis</w:t>
      </w:r>
      <w:r w:rsidR="00577F8E" w:rsidRPr="002F38EC">
        <w:rPr>
          <w:rFonts w:asciiTheme="minorHAnsi" w:hAnsiTheme="minorHAnsi" w:cstheme="minorHAnsi"/>
          <w:lang w:val="sq-AL"/>
        </w:rPr>
        <w:t>ë</w:t>
      </w:r>
      <w:r w:rsidRPr="002F38EC">
        <w:rPr>
          <w:rFonts w:asciiTheme="minorHAnsi" w:hAnsiTheme="minorHAnsi" w:cstheme="minorHAnsi"/>
          <w:lang w:val="sq-AL"/>
        </w:rPr>
        <w:t xml:space="preserve"> s</w:t>
      </w:r>
      <w:r w:rsidR="00577F8E" w:rsidRPr="002F38EC">
        <w:rPr>
          <w:rFonts w:asciiTheme="minorHAnsi" w:hAnsiTheme="minorHAnsi" w:cstheme="minorHAnsi"/>
          <w:lang w:val="sq-AL"/>
        </w:rPr>
        <w:t>ë</w:t>
      </w:r>
      <w:r w:rsidRPr="002F38EC">
        <w:rPr>
          <w:rFonts w:asciiTheme="minorHAnsi" w:hAnsiTheme="minorHAnsi" w:cstheme="minorHAnsi"/>
          <w:lang w:val="sq-AL"/>
        </w:rPr>
        <w:t xml:space="preserve"> Blerjev</w:t>
      </w:r>
      <w:r w:rsidR="003B7FA5">
        <w:rPr>
          <w:rFonts w:asciiTheme="minorHAnsi" w:hAnsiTheme="minorHAnsi" w:cstheme="minorHAnsi"/>
          <w:lang w:val="sq-AL"/>
        </w:rPr>
        <w:t xml:space="preserve">e të Përqendruara, dhe Ministrisë së </w:t>
      </w:r>
      <w:r w:rsidRPr="002F38EC">
        <w:rPr>
          <w:rFonts w:asciiTheme="minorHAnsi" w:hAnsiTheme="minorHAnsi" w:cstheme="minorHAnsi"/>
          <w:lang w:val="sq-AL"/>
        </w:rPr>
        <w:t>Shëndetësisë dhe Mbrojtjes Sociale.</w:t>
      </w:r>
    </w:p>
    <w:p w14:paraId="5290DC43" w14:textId="28C50CB0" w:rsidR="009F02E9" w:rsidRPr="002F38EC" w:rsidRDefault="009F02E9" w:rsidP="009F02E9">
      <w:pPr>
        <w:pStyle w:val="ListParagraph"/>
        <w:numPr>
          <w:ilvl w:val="0"/>
          <w:numId w:val="18"/>
        </w:numPr>
        <w:rPr>
          <w:rFonts w:asciiTheme="minorHAnsi" w:hAnsiTheme="minorHAnsi" w:cstheme="minorHAnsi"/>
          <w:lang w:val="sq-AL"/>
        </w:rPr>
      </w:pPr>
      <w:r w:rsidRPr="002F38EC">
        <w:rPr>
          <w:rFonts w:asciiTheme="minorHAnsi" w:hAnsiTheme="minorHAnsi" w:cstheme="minorHAnsi"/>
          <w:lang w:val="sq-AL"/>
        </w:rPr>
        <w:t>Nxitja p</w:t>
      </w:r>
      <w:r w:rsidR="00577F8E" w:rsidRPr="002F38EC">
        <w:rPr>
          <w:rFonts w:asciiTheme="minorHAnsi" w:hAnsiTheme="minorHAnsi" w:cstheme="minorHAnsi"/>
          <w:lang w:val="sq-AL"/>
        </w:rPr>
        <w:t>ë</w:t>
      </w:r>
      <w:r w:rsidRPr="002F38EC">
        <w:rPr>
          <w:rFonts w:asciiTheme="minorHAnsi" w:hAnsiTheme="minorHAnsi" w:cstheme="minorHAnsi"/>
          <w:lang w:val="sq-AL"/>
        </w:rPr>
        <w:t>r rritj</w:t>
      </w:r>
      <w:r w:rsidR="00577F8E" w:rsidRPr="002F38EC">
        <w:rPr>
          <w:rFonts w:asciiTheme="minorHAnsi" w:hAnsiTheme="minorHAnsi" w:cstheme="minorHAnsi"/>
          <w:lang w:val="sq-AL"/>
        </w:rPr>
        <w:t>ë</w:t>
      </w:r>
      <w:r w:rsidRPr="002F38EC">
        <w:rPr>
          <w:rFonts w:asciiTheme="minorHAnsi" w:hAnsiTheme="minorHAnsi" w:cstheme="minorHAnsi"/>
          <w:lang w:val="sq-AL"/>
        </w:rPr>
        <w:t>n kapaciteteve administrative të KPP</w:t>
      </w:r>
      <w:r w:rsidR="003B7FA5">
        <w:rPr>
          <w:rFonts w:asciiTheme="minorHAnsi" w:hAnsiTheme="minorHAnsi" w:cstheme="minorHAnsi"/>
          <w:lang w:val="sq-AL"/>
        </w:rPr>
        <w:t>.</w:t>
      </w:r>
    </w:p>
    <w:p w14:paraId="475CBF0B" w14:textId="67A58059" w:rsidR="009F02E9" w:rsidRPr="002F38EC" w:rsidRDefault="009F02E9" w:rsidP="009F02E9">
      <w:pPr>
        <w:pStyle w:val="ListParagraph"/>
        <w:numPr>
          <w:ilvl w:val="0"/>
          <w:numId w:val="18"/>
        </w:numPr>
        <w:rPr>
          <w:rFonts w:asciiTheme="minorHAnsi" w:hAnsiTheme="minorHAnsi" w:cstheme="minorHAnsi"/>
          <w:lang w:val="sq-AL"/>
        </w:rPr>
      </w:pPr>
      <w:r w:rsidRPr="002F38EC">
        <w:rPr>
          <w:rFonts w:asciiTheme="minorHAnsi" w:hAnsiTheme="minorHAnsi" w:cstheme="minorHAnsi"/>
          <w:lang w:val="sq-AL"/>
        </w:rPr>
        <w:t>Finalizimi i operacionalizimi</w:t>
      </w:r>
      <w:r w:rsidR="008709EF">
        <w:rPr>
          <w:rFonts w:asciiTheme="minorHAnsi" w:hAnsiTheme="minorHAnsi" w:cstheme="minorHAnsi"/>
          <w:lang w:val="sq-AL"/>
        </w:rPr>
        <w:t>t</w:t>
      </w:r>
      <w:r w:rsidRPr="002F38EC">
        <w:rPr>
          <w:rFonts w:asciiTheme="minorHAnsi" w:hAnsiTheme="minorHAnsi" w:cstheme="minorHAnsi"/>
          <w:lang w:val="sq-AL"/>
        </w:rPr>
        <w:t xml:space="preserve"> </w:t>
      </w:r>
      <w:r w:rsidR="008709EF">
        <w:rPr>
          <w:rFonts w:asciiTheme="minorHAnsi" w:hAnsiTheme="minorHAnsi" w:cstheme="minorHAnsi"/>
          <w:lang w:val="sq-AL"/>
        </w:rPr>
        <w:t>të</w:t>
      </w:r>
      <w:r w:rsidRPr="002F38EC">
        <w:rPr>
          <w:rFonts w:asciiTheme="minorHAnsi" w:hAnsiTheme="minorHAnsi" w:cstheme="minorHAnsi"/>
          <w:lang w:val="sq-AL"/>
        </w:rPr>
        <w:t xml:space="preserve"> sistemit elektronik t</w:t>
      </w:r>
      <w:r w:rsidR="00577F8E" w:rsidRPr="002F38EC">
        <w:rPr>
          <w:rFonts w:asciiTheme="minorHAnsi" w:hAnsiTheme="minorHAnsi" w:cstheme="minorHAnsi"/>
          <w:lang w:val="sq-AL"/>
        </w:rPr>
        <w:t>ë</w:t>
      </w:r>
      <w:r w:rsidRPr="002F38EC">
        <w:rPr>
          <w:rFonts w:asciiTheme="minorHAnsi" w:hAnsiTheme="minorHAnsi" w:cstheme="minorHAnsi"/>
          <w:lang w:val="sq-AL"/>
        </w:rPr>
        <w:t xml:space="preserve"> ankesave. </w:t>
      </w:r>
    </w:p>
    <w:p w14:paraId="55FF89F7" w14:textId="1F09A717" w:rsidR="009F02E9" w:rsidRPr="00716405" w:rsidRDefault="009F02E9" w:rsidP="003C5086">
      <w:pPr>
        <w:rPr>
          <w:lang w:val="it-IT"/>
        </w:rPr>
      </w:pPr>
    </w:p>
    <w:p w14:paraId="505BE2BD" w14:textId="70164E24" w:rsidR="00EF5DF7" w:rsidRPr="00716405" w:rsidRDefault="00EF5DF7" w:rsidP="003C5086">
      <w:pPr>
        <w:rPr>
          <w:lang w:val="it-IT"/>
        </w:rPr>
      </w:pPr>
    </w:p>
    <w:p w14:paraId="22C0A0FC" w14:textId="52EC9838" w:rsidR="00EF5DF7" w:rsidRPr="00716405" w:rsidRDefault="00EF5DF7" w:rsidP="003C5086">
      <w:pPr>
        <w:rPr>
          <w:lang w:val="it-IT"/>
        </w:rPr>
      </w:pPr>
    </w:p>
    <w:p w14:paraId="72FE6E7C" w14:textId="288BCC0D" w:rsidR="00EF5DF7" w:rsidRPr="00716405" w:rsidRDefault="0021733B" w:rsidP="00EF5DF7">
      <w:pPr>
        <w:pStyle w:val="Heading1"/>
        <w:rPr>
          <w:lang w:val="it-IT"/>
        </w:rPr>
      </w:pPr>
      <w:bookmarkStart w:id="34" w:name="_Toc88480025"/>
      <w:r w:rsidRPr="00716405">
        <w:rPr>
          <w:lang w:val="it-IT"/>
        </w:rPr>
        <w:lastRenderedPageBreak/>
        <w:t>6</w:t>
      </w:r>
      <w:r w:rsidR="00EF5DF7" w:rsidRPr="00716405">
        <w:rPr>
          <w:lang w:val="it-IT"/>
        </w:rPr>
        <w:t xml:space="preserve"> Kostoja e Strategjis</w:t>
      </w:r>
      <w:r w:rsidR="00577F8E" w:rsidRPr="00716405">
        <w:rPr>
          <w:lang w:val="it-IT"/>
        </w:rPr>
        <w:t>ë</w:t>
      </w:r>
      <w:bookmarkEnd w:id="34"/>
    </w:p>
    <w:p w14:paraId="66ABB105" w14:textId="01883BA4" w:rsidR="00EF5DF7" w:rsidRPr="00716405" w:rsidRDefault="00EF5DF7" w:rsidP="00EF5DF7">
      <w:pPr>
        <w:rPr>
          <w:lang w:val="it-IT"/>
        </w:rPr>
      </w:pPr>
      <w:r w:rsidRPr="00716405">
        <w:rPr>
          <w:lang w:val="it-IT"/>
        </w:rPr>
        <w:t>Më poshtë është një përmbledhje e shkurtër e burimeve të përdorura për zbatimin e strategjis</w:t>
      </w:r>
      <w:r w:rsidR="00577F8E" w:rsidRPr="00716405">
        <w:rPr>
          <w:lang w:val="it-IT"/>
        </w:rPr>
        <w:t>ë</w:t>
      </w:r>
      <w:r w:rsidRPr="00716405">
        <w:rPr>
          <w:lang w:val="it-IT"/>
        </w:rPr>
        <w:t>, duke paraqitur të dhënat financiare për shpenzimet gjatë zbatimit të secilit Q</w:t>
      </w:r>
      <w:r w:rsidR="00577F8E" w:rsidRPr="00716405">
        <w:rPr>
          <w:lang w:val="it-IT"/>
        </w:rPr>
        <w:t>ë</w:t>
      </w:r>
      <w:r w:rsidRPr="00716405">
        <w:rPr>
          <w:lang w:val="it-IT"/>
        </w:rPr>
        <w:t>llim Politike në Lek.</w:t>
      </w:r>
    </w:p>
    <w:p w14:paraId="610095CA" w14:textId="7C38CB60" w:rsidR="00AF3400" w:rsidRPr="00716405" w:rsidRDefault="00AF3400" w:rsidP="00EF5DF7">
      <w:pPr>
        <w:rPr>
          <w:lang w:val="it-IT"/>
        </w:rPr>
      </w:pPr>
      <w:r w:rsidRPr="00716405">
        <w:rPr>
          <w:lang w:val="it-IT"/>
        </w:rPr>
        <w:t xml:space="preserve">                                                                                                                                             </w:t>
      </w:r>
    </w:p>
    <w:p w14:paraId="609E3842" w14:textId="560A66DC" w:rsidR="00AF3400" w:rsidRDefault="00AF3400" w:rsidP="00AF3400">
      <w:pPr>
        <w:pStyle w:val="Caption"/>
        <w:keepNext/>
      </w:pPr>
      <w:r w:rsidRPr="00716405">
        <w:rPr>
          <w:lang w:val="it-IT"/>
        </w:rPr>
        <w:t xml:space="preserve">                                                                                                                                                                                                    </w:t>
      </w:r>
      <w:r w:rsidRPr="00AF3400">
        <w:rPr>
          <w:color w:val="FF0000"/>
        </w:rPr>
        <w:t>Shuma në Lek</w:t>
      </w:r>
    </w:p>
    <w:tbl>
      <w:tblPr>
        <w:tblStyle w:val="PlainTable5"/>
        <w:tblW w:w="10059" w:type="dxa"/>
        <w:shd w:val="clear" w:color="auto" w:fill="FFFFFF" w:themeFill="background1"/>
        <w:tblLook w:val="04A0" w:firstRow="1" w:lastRow="0" w:firstColumn="1" w:lastColumn="0" w:noHBand="0" w:noVBand="1"/>
      </w:tblPr>
      <w:tblGrid>
        <w:gridCol w:w="663"/>
        <w:gridCol w:w="2271"/>
        <w:gridCol w:w="1456"/>
        <w:gridCol w:w="1595"/>
        <w:gridCol w:w="1595"/>
        <w:gridCol w:w="1365"/>
        <w:gridCol w:w="1114"/>
      </w:tblGrid>
      <w:tr w:rsidR="00AF3400" w:rsidRPr="00A43F16" w14:paraId="25C706FE" w14:textId="77777777" w:rsidTr="00AF3400">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663" w:type="dxa"/>
            <w:tcBorders>
              <w:top w:val="single" w:sz="4" w:space="0" w:color="auto"/>
              <w:bottom w:val="single" w:sz="4" w:space="0" w:color="FFFFFF" w:themeColor="background1"/>
            </w:tcBorders>
          </w:tcPr>
          <w:p w14:paraId="41A9B142" w14:textId="77777777" w:rsidR="00AF3400" w:rsidRPr="00A43F16" w:rsidRDefault="00AF3400" w:rsidP="006411E8">
            <w:pPr>
              <w:jc w:val="center"/>
              <w:rPr>
                <w:b/>
                <w:bCs/>
                <w:sz w:val="20"/>
                <w:szCs w:val="20"/>
              </w:rPr>
            </w:pPr>
          </w:p>
        </w:tc>
        <w:tc>
          <w:tcPr>
            <w:tcW w:w="2271" w:type="dxa"/>
            <w:tcBorders>
              <w:top w:val="single" w:sz="4" w:space="0" w:color="auto"/>
              <w:bottom w:val="single" w:sz="4" w:space="0" w:color="FFFFFF" w:themeColor="background1"/>
            </w:tcBorders>
          </w:tcPr>
          <w:p w14:paraId="2601FB75" w14:textId="77777777" w:rsidR="00AF3400" w:rsidRPr="00A43F16" w:rsidRDefault="00AF3400" w:rsidP="006411E8">
            <w:pPr>
              <w:jc w:val="center"/>
              <w:cnfStyle w:val="100000000000" w:firstRow="1" w:lastRow="0" w:firstColumn="0" w:lastColumn="0" w:oddVBand="0" w:evenVBand="0" w:oddHBand="0" w:evenHBand="0" w:firstRowFirstColumn="0" w:firstRowLastColumn="0" w:lastRowFirstColumn="0" w:lastRowLastColumn="0"/>
              <w:rPr>
                <w:b/>
                <w:bCs/>
                <w:sz w:val="20"/>
                <w:szCs w:val="20"/>
              </w:rPr>
            </w:pPr>
          </w:p>
        </w:tc>
        <w:tc>
          <w:tcPr>
            <w:tcW w:w="1456" w:type="dxa"/>
            <w:tcBorders>
              <w:top w:val="single" w:sz="4" w:space="0" w:color="auto"/>
              <w:bottom w:val="single" w:sz="4" w:space="0" w:color="FFFFFF" w:themeColor="background1"/>
            </w:tcBorders>
          </w:tcPr>
          <w:p w14:paraId="3518801C" w14:textId="77777777" w:rsidR="00AF3400" w:rsidRPr="00A84336" w:rsidRDefault="00AF3400" w:rsidP="006411E8">
            <w:pPr>
              <w:jc w:val="center"/>
              <w:cnfStyle w:val="100000000000" w:firstRow="1" w:lastRow="0" w:firstColumn="0" w:lastColumn="0" w:oddVBand="0" w:evenVBand="0" w:oddHBand="0" w:evenHBand="0" w:firstRowFirstColumn="0" w:firstRowLastColumn="0" w:lastRowFirstColumn="0" w:lastRowLastColumn="0"/>
              <w:rPr>
                <w:b/>
                <w:bCs/>
                <w:i w:val="0"/>
                <w:color w:val="FF0000"/>
                <w:sz w:val="20"/>
                <w:szCs w:val="20"/>
              </w:rPr>
            </w:pPr>
            <w:r w:rsidRPr="00A84336">
              <w:rPr>
                <w:b/>
                <w:bCs/>
                <w:i w:val="0"/>
                <w:color w:val="FF0000"/>
                <w:sz w:val="20"/>
                <w:szCs w:val="20"/>
              </w:rPr>
              <w:t>Buxheti vendas</w:t>
            </w:r>
          </w:p>
        </w:tc>
        <w:tc>
          <w:tcPr>
            <w:tcW w:w="1595" w:type="dxa"/>
            <w:tcBorders>
              <w:top w:val="single" w:sz="4" w:space="0" w:color="auto"/>
              <w:bottom w:val="single" w:sz="4" w:space="0" w:color="FFFFFF" w:themeColor="background1"/>
            </w:tcBorders>
          </w:tcPr>
          <w:p w14:paraId="07F78C64" w14:textId="77777777" w:rsidR="00AF3400" w:rsidRPr="00A84336" w:rsidRDefault="00AF3400" w:rsidP="006411E8">
            <w:pPr>
              <w:jc w:val="center"/>
              <w:cnfStyle w:val="100000000000" w:firstRow="1" w:lastRow="0" w:firstColumn="0" w:lastColumn="0" w:oddVBand="0" w:evenVBand="0" w:oddHBand="0" w:evenHBand="0" w:firstRowFirstColumn="0" w:firstRowLastColumn="0" w:lastRowFirstColumn="0" w:lastRowLastColumn="0"/>
              <w:rPr>
                <w:b/>
                <w:bCs/>
                <w:i w:val="0"/>
                <w:color w:val="FF0000"/>
                <w:sz w:val="20"/>
                <w:szCs w:val="20"/>
              </w:rPr>
            </w:pPr>
            <w:r w:rsidRPr="00A84336">
              <w:rPr>
                <w:b/>
                <w:bCs/>
                <w:i w:val="0"/>
                <w:color w:val="FF0000"/>
                <w:sz w:val="20"/>
                <w:szCs w:val="20"/>
              </w:rPr>
              <w:t>Fiancim i huaj</w:t>
            </w:r>
          </w:p>
        </w:tc>
        <w:tc>
          <w:tcPr>
            <w:tcW w:w="1595" w:type="dxa"/>
            <w:tcBorders>
              <w:top w:val="single" w:sz="4" w:space="0" w:color="auto"/>
              <w:bottom w:val="single" w:sz="4" w:space="0" w:color="FFFFFF" w:themeColor="background1"/>
            </w:tcBorders>
          </w:tcPr>
          <w:p w14:paraId="3ED1801E" w14:textId="12B847FA" w:rsidR="00AF3400" w:rsidRPr="00A84336" w:rsidRDefault="002C471B" w:rsidP="006411E8">
            <w:pPr>
              <w:jc w:val="center"/>
              <w:cnfStyle w:val="100000000000" w:firstRow="1" w:lastRow="0" w:firstColumn="0" w:lastColumn="0" w:oddVBand="0" w:evenVBand="0" w:oddHBand="0" w:evenHBand="0" w:firstRowFirstColumn="0" w:firstRowLastColumn="0" w:lastRowFirstColumn="0" w:lastRowLastColumn="0"/>
              <w:rPr>
                <w:b/>
                <w:bCs/>
                <w:i w:val="0"/>
                <w:color w:val="FF0000"/>
                <w:sz w:val="20"/>
                <w:szCs w:val="20"/>
              </w:rPr>
            </w:pPr>
            <w:r>
              <w:rPr>
                <w:b/>
                <w:bCs/>
                <w:i w:val="0"/>
                <w:color w:val="FF0000"/>
                <w:sz w:val="20"/>
                <w:szCs w:val="20"/>
              </w:rPr>
              <w:t>Totali aktual 2021</w:t>
            </w:r>
          </w:p>
        </w:tc>
        <w:tc>
          <w:tcPr>
            <w:tcW w:w="1365" w:type="dxa"/>
            <w:tcBorders>
              <w:top w:val="single" w:sz="4" w:space="0" w:color="auto"/>
              <w:bottom w:val="single" w:sz="4" w:space="0" w:color="FFFFFF" w:themeColor="background1"/>
            </w:tcBorders>
          </w:tcPr>
          <w:p w14:paraId="062CC3B0" w14:textId="42BB956B" w:rsidR="00AF3400" w:rsidRPr="00A84336" w:rsidRDefault="002C471B" w:rsidP="006411E8">
            <w:pPr>
              <w:jc w:val="center"/>
              <w:cnfStyle w:val="100000000000" w:firstRow="1" w:lastRow="0" w:firstColumn="0" w:lastColumn="0" w:oddVBand="0" w:evenVBand="0" w:oddHBand="0" w:evenHBand="0" w:firstRowFirstColumn="0" w:firstRowLastColumn="0" w:lastRowFirstColumn="0" w:lastRowLastColumn="0"/>
              <w:rPr>
                <w:b/>
                <w:bCs/>
                <w:i w:val="0"/>
                <w:color w:val="FF0000"/>
                <w:sz w:val="20"/>
                <w:szCs w:val="20"/>
              </w:rPr>
            </w:pPr>
            <w:r>
              <w:rPr>
                <w:b/>
                <w:bCs/>
                <w:i w:val="0"/>
                <w:color w:val="FF0000"/>
                <w:sz w:val="20"/>
                <w:szCs w:val="20"/>
              </w:rPr>
              <w:t>Planifikuar për 2021</w:t>
            </w:r>
          </w:p>
        </w:tc>
        <w:tc>
          <w:tcPr>
            <w:tcW w:w="1114" w:type="dxa"/>
            <w:tcBorders>
              <w:top w:val="single" w:sz="4" w:space="0" w:color="auto"/>
              <w:bottom w:val="single" w:sz="4" w:space="0" w:color="FFFFFF" w:themeColor="background1"/>
              <w:right w:val="single" w:sz="4" w:space="0" w:color="auto"/>
            </w:tcBorders>
          </w:tcPr>
          <w:p w14:paraId="7E5BE0AB" w14:textId="77777777" w:rsidR="00AF3400" w:rsidRPr="00A84336" w:rsidRDefault="00AF3400" w:rsidP="006411E8">
            <w:pPr>
              <w:jc w:val="center"/>
              <w:cnfStyle w:val="100000000000" w:firstRow="1" w:lastRow="0" w:firstColumn="0" w:lastColumn="0" w:oddVBand="0" w:evenVBand="0" w:oddHBand="0" w:evenHBand="0" w:firstRowFirstColumn="0" w:firstRowLastColumn="0" w:lastRowFirstColumn="0" w:lastRowLastColumn="0"/>
              <w:rPr>
                <w:b/>
                <w:bCs/>
                <w:i w:val="0"/>
                <w:color w:val="FF0000"/>
                <w:sz w:val="20"/>
                <w:szCs w:val="20"/>
              </w:rPr>
            </w:pPr>
            <w:r w:rsidRPr="00A84336">
              <w:rPr>
                <w:b/>
                <w:bCs/>
                <w:i w:val="0"/>
                <w:color w:val="FF0000"/>
                <w:sz w:val="20"/>
                <w:szCs w:val="20"/>
              </w:rPr>
              <w:t>% e ndryshimit</w:t>
            </w:r>
          </w:p>
        </w:tc>
      </w:tr>
      <w:tr w:rsidR="009D0CF5" w:rsidRPr="00A43F16" w14:paraId="5942AF4B" w14:textId="77777777" w:rsidTr="00AF340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3" w:type="dxa"/>
            <w:tcBorders>
              <w:top w:val="single" w:sz="4" w:space="0" w:color="FFFFFF" w:themeColor="background1"/>
              <w:right w:val="single" w:sz="4" w:space="0" w:color="FFFFFF" w:themeColor="background1"/>
            </w:tcBorders>
          </w:tcPr>
          <w:p w14:paraId="5F641650" w14:textId="77777777" w:rsidR="00AF3400" w:rsidRPr="00A84336" w:rsidRDefault="00AF3400" w:rsidP="006411E8">
            <w:pPr>
              <w:jc w:val="left"/>
              <w:rPr>
                <w:b/>
                <w:bCs/>
                <w:i w:val="0"/>
                <w:sz w:val="20"/>
                <w:szCs w:val="20"/>
              </w:rPr>
            </w:pPr>
            <w:r w:rsidRPr="00A84336">
              <w:rPr>
                <w:b/>
                <w:bCs/>
                <w:i w:val="0"/>
                <w:sz w:val="20"/>
                <w:szCs w:val="20"/>
              </w:rPr>
              <w:t>QP 1</w:t>
            </w:r>
          </w:p>
        </w:tc>
        <w:tc>
          <w:tcPr>
            <w:tcW w:w="2271" w:type="dxa"/>
            <w:tcBorders>
              <w:top w:val="single" w:sz="4" w:space="0" w:color="FFFFFF" w:themeColor="background1"/>
              <w:left w:val="single" w:sz="4" w:space="0" w:color="FFFFFF" w:themeColor="background1"/>
            </w:tcBorders>
            <w:shd w:val="clear" w:color="auto" w:fill="FFFFFF" w:themeFill="background1"/>
            <w:hideMark/>
          </w:tcPr>
          <w:p w14:paraId="1DB8E550" w14:textId="77777777" w:rsidR="00AF3400" w:rsidRPr="00A43F16" w:rsidRDefault="00AF3400" w:rsidP="006411E8">
            <w:pPr>
              <w:cnfStyle w:val="000000100000" w:firstRow="0" w:lastRow="0" w:firstColumn="0" w:lastColumn="0" w:oddVBand="0" w:evenVBand="0" w:oddHBand="1" w:evenHBand="0" w:firstRowFirstColumn="0" w:firstRowLastColumn="0" w:lastRowFirstColumn="0" w:lastRowLastColumn="0"/>
              <w:rPr>
                <w:b/>
                <w:bCs/>
                <w:sz w:val="20"/>
                <w:szCs w:val="20"/>
              </w:rPr>
            </w:pPr>
            <w:r w:rsidRPr="00A43F16">
              <w:rPr>
                <w:b/>
                <w:bCs/>
                <w:sz w:val="20"/>
                <w:szCs w:val="20"/>
              </w:rPr>
              <w:t>Prokurim publik efiçent dhe i qendrueshëm</w:t>
            </w:r>
          </w:p>
        </w:tc>
        <w:tc>
          <w:tcPr>
            <w:tcW w:w="1456" w:type="dxa"/>
            <w:tcBorders>
              <w:top w:val="single" w:sz="4" w:space="0" w:color="FFFFFF" w:themeColor="background1"/>
              <w:right w:val="single" w:sz="4" w:space="0" w:color="BFBFBF" w:themeColor="background1" w:themeShade="BF"/>
            </w:tcBorders>
            <w:shd w:val="clear" w:color="auto" w:fill="FFFFFF" w:themeFill="background1"/>
          </w:tcPr>
          <w:p w14:paraId="5941F744" w14:textId="12104685" w:rsidR="00AF3400" w:rsidRPr="00A43F16" w:rsidRDefault="006B06F1" w:rsidP="006411E8">
            <w:pPr>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0</w:t>
            </w:r>
          </w:p>
        </w:tc>
        <w:tc>
          <w:tcPr>
            <w:tcW w:w="1595" w:type="dxa"/>
            <w:tcBorders>
              <w:top w:val="single" w:sz="4" w:space="0" w:color="FFFFFF" w:themeColor="background1"/>
              <w:left w:val="single" w:sz="4" w:space="0" w:color="BFBFBF" w:themeColor="background1" w:themeShade="BF"/>
              <w:right w:val="single" w:sz="4" w:space="0" w:color="BFBFBF" w:themeColor="background1" w:themeShade="BF"/>
            </w:tcBorders>
            <w:shd w:val="clear" w:color="auto" w:fill="FFFFFF" w:themeFill="background1"/>
          </w:tcPr>
          <w:p w14:paraId="52B7D74D" w14:textId="3EDCBC2D" w:rsidR="00AF3400" w:rsidRPr="00A43F16" w:rsidRDefault="008545B6" w:rsidP="006411E8">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8545B6">
              <w:rPr>
                <w:b/>
                <w:bCs/>
                <w:sz w:val="20"/>
                <w:szCs w:val="20"/>
              </w:rPr>
              <w:t>4,35</w:t>
            </w:r>
            <w:r w:rsidR="006B06F1">
              <w:rPr>
                <w:b/>
                <w:bCs/>
                <w:sz w:val="20"/>
                <w:szCs w:val="20"/>
              </w:rPr>
              <w:t>5,581</w:t>
            </w:r>
          </w:p>
        </w:tc>
        <w:tc>
          <w:tcPr>
            <w:tcW w:w="1595" w:type="dxa"/>
            <w:tcBorders>
              <w:top w:val="single" w:sz="4" w:space="0" w:color="FFFFFF" w:themeColor="background1"/>
              <w:left w:val="single" w:sz="4" w:space="0" w:color="BFBFBF" w:themeColor="background1" w:themeShade="BF"/>
              <w:right w:val="single" w:sz="4" w:space="0" w:color="BFBFBF"/>
            </w:tcBorders>
            <w:shd w:val="clear" w:color="auto" w:fill="FFFFFF" w:themeFill="background1"/>
          </w:tcPr>
          <w:p w14:paraId="71CB7884" w14:textId="7D6E44C8" w:rsidR="00AF3400" w:rsidRPr="00A43F16" w:rsidRDefault="008545B6" w:rsidP="006411E8">
            <w:pPr>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4,3</w:t>
            </w:r>
            <w:r w:rsidR="00A170AF">
              <w:rPr>
                <w:b/>
                <w:bCs/>
                <w:sz w:val="20"/>
                <w:szCs w:val="20"/>
              </w:rPr>
              <w:t>55,581</w:t>
            </w:r>
          </w:p>
        </w:tc>
        <w:tc>
          <w:tcPr>
            <w:tcW w:w="1365" w:type="dxa"/>
            <w:tcBorders>
              <w:top w:val="single" w:sz="4" w:space="0" w:color="FFFFFF" w:themeColor="background1"/>
              <w:left w:val="single" w:sz="4" w:space="0" w:color="BFBFBF"/>
              <w:right w:val="single" w:sz="4" w:space="0" w:color="BFBFBF"/>
            </w:tcBorders>
            <w:shd w:val="clear" w:color="auto" w:fill="FFFFFF" w:themeFill="background1"/>
          </w:tcPr>
          <w:p w14:paraId="25DB4E1A" w14:textId="4D91215F" w:rsidR="00AF3400" w:rsidRPr="00843E0D" w:rsidRDefault="00153771" w:rsidP="006411E8">
            <w:pPr>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4,042,500</w:t>
            </w:r>
          </w:p>
          <w:p w14:paraId="694FEF85" w14:textId="77777777" w:rsidR="00AF3400" w:rsidRPr="00A43F16" w:rsidRDefault="00AF3400" w:rsidP="006411E8">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114" w:type="dxa"/>
            <w:tcBorders>
              <w:top w:val="single" w:sz="4" w:space="0" w:color="FFFFFF" w:themeColor="background1"/>
              <w:left w:val="single" w:sz="4" w:space="0" w:color="BFBFBF"/>
              <w:right w:val="single" w:sz="4" w:space="0" w:color="auto"/>
            </w:tcBorders>
            <w:shd w:val="clear" w:color="auto" w:fill="FFFFFF" w:themeFill="background1"/>
          </w:tcPr>
          <w:p w14:paraId="3AA4A45F" w14:textId="0A5198EE" w:rsidR="00AF3400" w:rsidRPr="00A43F16" w:rsidRDefault="006B06F1" w:rsidP="006411E8">
            <w:pPr>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9</w:t>
            </w:r>
            <w:r w:rsidR="008545B6">
              <w:rPr>
                <w:b/>
                <w:bCs/>
                <w:sz w:val="20"/>
                <w:szCs w:val="20"/>
              </w:rPr>
              <w:t>%</w:t>
            </w:r>
          </w:p>
        </w:tc>
      </w:tr>
      <w:tr w:rsidR="00AF3400" w:rsidRPr="00A43F16" w14:paraId="68A1B03D" w14:textId="77777777" w:rsidTr="00AF3400">
        <w:trPr>
          <w:trHeight w:val="993"/>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6E4BC7D4" w14:textId="77777777" w:rsidR="00AF3400" w:rsidRPr="00A84336" w:rsidRDefault="00AF3400" w:rsidP="006411E8">
            <w:pPr>
              <w:jc w:val="left"/>
              <w:rPr>
                <w:bCs/>
                <w:i w:val="0"/>
                <w:sz w:val="20"/>
                <w:szCs w:val="20"/>
              </w:rPr>
            </w:pPr>
            <w:r w:rsidRPr="00A84336">
              <w:rPr>
                <w:bCs/>
                <w:i w:val="0"/>
                <w:sz w:val="20"/>
                <w:szCs w:val="20"/>
              </w:rPr>
              <w:t>1.1</w:t>
            </w:r>
          </w:p>
        </w:tc>
        <w:tc>
          <w:tcPr>
            <w:tcW w:w="2271" w:type="dxa"/>
            <w:tcBorders>
              <w:left w:val="single" w:sz="4" w:space="0" w:color="FFFFFF" w:themeColor="background1"/>
            </w:tcBorders>
            <w:shd w:val="clear" w:color="auto" w:fill="FFFFFF" w:themeFill="background1"/>
            <w:hideMark/>
          </w:tcPr>
          <w:p w14:paraId="6C3E0C52" w14:textId="77777777" w:rsidR="00AF3400" w:rsidRPr="00716405" w:rsidRDefault="00AF3400" w:rsidP="006411E8">
            <w:pPr>
              <w:cnfStyle w:val="000000000000" w:firstRow="0" w:lastRow="0" w:firstColumn="0" w:lastColumn="0" w:oddVBand="0" w:evenVBand="0" w:oddHBand="0" w:evenHBand="0" w:firstRowFirstColumn="0" w:firstRowLastColumn="0" w:lastRowFirstColumn="0" w:lastRowLastColumn="0"/>
              <w:rPr>
                <w:bCs/>
                <w:sz w:val="20"/>
                <w:szCs w:val="20"/>
                <w:lang w:val="it-IT"/>
              </w:rPr>
            </w:pPr>
            <w:r w:rsidRPr="00716405">
              <w:rPr>
                <w:bCs/>
                <w:sz w:val="20"/>
                <w:szCs w:val="20"/>
                <w:lang w:val="it-IT"/>
              </w:rPr>
              <w:t>Përmirësimi dhe përafrimi i legjislacionit të prokurimit me acquis-në e BE-së</w:t>
            </w:r>
          </w:p>
        </w:tc>
        <w:tc>
          <w:tcPr>
            <w:tcW w:w="1456" w:type="dxa"/>
            <w:tcBorders>
              <w:right w:val="single" w:sz="4" w:space="0" w:color="BFBFBF" w:themeColor="background1" w:themeShade="BF"/>
            </w:tcBorders>
            <w:shd w:val="clear" w:color="auto" w:fill="FFFFFF" w:themeFill="background1"/>
          </w:tcPr>
          <w:p w14:paraId="236B8CD1" w14:textId="77777777" w:rsidR="00AF3400" w:rsidRPr="00716405" w:rsidRDefault="00AF3400" w:rsidP="006411E8">
            <w:pPr>
              <w:jc w:val="center"/>
              <w:cnfStyle w:val="000000000000" w:firstRow="0" w:lastRow="0" w:firstColumn="0" w:lastColumn="0" w:oddVBand="0" w:evenVBand="0" w:oddHBand="0" w:evenHBand="0" w:firstRowFirstColumn="0" w:firstRowLastColumn="0" w:lastRowFirstColumn="0" w:lastRowLastColumn="0"/>
              <w:rPr>
                <w:b/>
                <w:bCs/>
                <w:sz w:val="20"/>
                <w:szCs w:val="20"/>
                <w:lang w:val="it-IT"/>
              </w:rPr>
            </w:pPr>
          </w:p>
        </w:tc>
        <w:tc>
          <w:tcPr>
            <w:tcW w:w="1595" w:type="dxa"/>
            <w:tcBorders>
              <w:left w:val="single" w:sz="4" w:space="0" w:color="BFBFBF" w:themeColor="background1" w:themeShade="BF"/>
              <w:right w:val="single" w:sz="4" w:space="0" w:color="BFBFBF" w:themeColor="background1" w:themeShade="BF"/>
            </w:tcBorders>
            <w:shd w:val="clear" w:color="auto" w:fill="FFFFFF" w:themeFill="background1"/>
          </w:tcPr>
          <w:p w14:paraId="7005FE79" w14:textId="12BA004B" w:rsidR="00AF3400" w:rsidRPr="00FB5685" w:rsidRDefault="00AF3400" w:rsidP="006411E8">
            <w:pPr>
              <w:jc w:val="center"/>
              <w:cnfStyle w:val="000000000000" w:firstRow="0" w:lastRow="0" w:firstColumn="0" w:lastColumn="0" w:oddVBand="0" w:evenVBand="0" w:oddHBand="0" w:evenHBand="0" w:firstRowFirstColumn="0" w:firstRowLastColumn="0" w:lastRowFirstColumn="0" w:lastRowLastColumn="0"/>
              <w:rPr>
                <w:b/>
                <w:bCs/>
                <w:sz w:val="20"/>
                <w:szCs w:val="20"/>
              </w:rPr>
            </w:pPr>
            <w:r w:rsidRPr="00FB5685">
              <w:rPr>
                <w:b/>
                <w:bCs/>
                <w:sz w:val="20"/>
                <w:szCs w:val="20"/>
              </w:rPr>
              <w:t xml:space="preserve"> </w:t>
            </w:r>
          </w:p>
          <w:p w14:paraId="31004BEA" w14:textId="77777777" w:rsidR="00AF3400" w:rsidRPr="00A43F16" w:rsidRDefault="00AF3400" w:rsidP="006411E8">
            <w:pPr>
              <w:jc w:val="center"/>
              <w:cnfStyle w:val="000000000000" w:firstRow="0" w:lastRow="0" w:firstColumn="0" w:lastColumn="0" w:oddVBand="0" w:evenVBand="0" w:oddHBand="0" w:evenHBand="0" w:firstRowFirstColumn="0" w:firstRowLastColumn="0" w:lastRowFirstColumn="0" w:lastRowLastColumn="0"/>
              <w:rPr>
                <w:b/>
                <w:bCs/>
                <w:sz w:val="20"/>
                <w:szCs w:val="20"/>
              </w:rPr>
            </w:pPr>
          </w:p>
        </w:tc>
        <w:tc>
          <w:tcPr>
            <w:tcW w:w="1595" w:type="dxa"/>
            <w:tcBorders>
              <w:left w:val="single" w:sz="4" w:space="0" w:color="BFBFBF" w:themeColor="background1" w:themeShade="BF"/>
              <w:right w:val="single" w:sz="4" w:space="0" w:color="BFBFBF"/>
            </w:tcBorders>
            <w:shd w:val="clear" w:color="auto" w:fill="FFFFFF" w:themeFill="background1"/>
          </w:tcPr>
          <w:p w14:paraId="736D0F78" w14:textId="3A086052" w:rsidR="00AF3400" w:rsidRPr="00FB5685" w:rsidRDefault="00AF3400" w:rsidP="006411E8">
            <w:pPr>
              <w:jc w:val="center"/>
              <w:cnfStyle w:val="000000000000" w:firstRow="0" w:lastRow="0" w:firstColumn="0" w:lastColumn="0" w:oddVBand="0" w:evenVBand="0" w:oddHBand="0" w:evenHBand="0" w:firstRowFirstColumn="0" w:firstRowLastColumn="0" w:lastRowFirstColumn="0" w:lastRowLastColumn="0"/>
              <w:rPr>
                <w:bCs/>
                <w:sz w:val="20"/>
                <w:szCs w:val="20"/>
              </w:rPr>
            </w:pPr>
          </w:p>
          <w:p w14:paraId="39F76907" w14:textId="77777777" w:rsidR="00AF3400" w:rsidRPr="00A43F16" w:rsidRDefault="00AF3400" w:rsidP="006411E8">
            <w:pPr>
              <w:jc w:val="center"/>
              <w:cnfStyle w:val="000000000000" w:firstRow="0" w:lastRow="0" w:firstColumn="0" w:lastColumn="0" w:oddVBand="0" w:evenVBand="0" w:oddHBand="0" w:evenHBand="0" w:firstRowFirstColumn="0" w:firstRowLastColumn="0" w:lastRowFirstColumn="0" w:lastRowLastColumn="0"/>
              <w:rPr>
                <w:b/>
                <w:bCs/>
                <w:sz w:val="20"/>
                <w:szCs w:val="20"/>
              </w:rPr>
            </w:pPr>
          </w:p>
        </w:tc>
        <w:tc>
          <w:tcPr>
            <w:tcW w:w="1365" w:type="dxa"/>
            <w:tcBorders>
              <w:left w:val="single" w:sz="4" w:space="0" w:color="BFBFBF"/>
              <w:right w:val="single" w:sz="4" w:space="0" w:color="BFBFBF"/>
            </w:tcBorders>
            <w:shd w:val="clear" w:color="auto" w:fill="FFFFFF" w:themeFill="background1"/>
          </w:tcPr>
          <w:p w14:paraId="638503E3" w14:textId="1098CD9B" w:rsidR="00AF3400" w:rsidRPr="00843E0D" w:rsidRDefault="00AF3400" w:rsidP="006411E8">
            <w:pPr>
              <w:jc w:val="center"/>
              <w:cnfStyle w:val="000000000000" w:firstRow="0" w:lastRow="0" w:firstColumn="0" w:lastColumn="0" w:oddVBand="0" w:evenVBand="0" w:oddHBand="0" w:evenHBand="0" w:firstRowFirstColumn="0" w:firstRowLastColumn="0" w:lastRowFirstColumn="0" w:lastRowLastColumn="0"/>
              <w:rPr>
                <w:bCs/>
                <w:sz w:val="20"/>
                <w:szCs w:val="20"/>
              </w:rPr>
            </w:pPr>
            <w:r w:rsidRPr="00843E0D">
              <w:rPr>
                <w:bCs/>
                <w:sz w:val="20"/>
                <w:szCs w:val="20"/>
              </w:rPr>
              <w:t xml:space="preserve"> </w:t>
            </w:r>
          </w:p>
          <w:p w14:paraId="00F30D36" w14:textId="77777777" w:rsidR="00AF3400" w:rsidRPr="00843E0D" w:rsidRDefault="00AF3400" w:rsidP="006411E8">
            <w:pPr>
              <w:jc w:val="center"/>
              <w:cnfStyle w:val="000000000000" w:firstRow="0" w:lastRow="0" w:firstColumn="0" w:lastColumn="0" w:oddVBand="0" w:evenVBand="0" w:oddHBand="0" w:evenHBand="0" w:firstRowFirstColumn="0" w:firstRowLastColumn="0" w:lastRowFirstColumn="0" w:lastRowLastColumn="0"/>
              <w:rPr>
                <w:bCs/>
                <w:sz w:val="20"/>
                <w:szCs w:val="20"/>
              </w:rPr>
            </w:pPr>
          </w:p>
        </w:tc>
        <w:tc>
          <w:tcPr>
            <w:tcW w:w="1114" w:type="dxa"/>
            <w:tcBorders>
              <w:left w:val="single" w:sz="4" w:space="0" w:color="BFBFBF"/>
              <w:right w:val="single" w:sz="4" w:space="0" w:color="auto"/>
            </w:tcBorders>
            <w:shd w:val="clear" w:color="auto" w:fill="FFFFFF" w:themeFill="background1"/>
          </w:tcPr>
          <w:p w14:paraId="074E79C2" w14:textId="06AE58C5" w:rsidR="00AF3400" w:rsidRPr="00FB5685" w:rsidRDefault="00AF3400" w:rsidP="006411E8">
            <w:pPr>
              <w:jc w:val="center"/>
              <w:cnfStyle w:val="000000000000" w:firstRow="0" w:lastRow="0" w:firstColumn="0" w:lastColumn="0" w:oddVBand="0" w:evenVBand="0" w:oddHBand="0" w:evenHBand="0" w:firstRowFirstColumn="0" w:firstRowLastColumn="0" w:lastRowFirstColumn="0" w:lastRowLastColumn="0"/>
              <w:rPr>
                <w:bCs/>
                <w:sz w:val="20"/>
                <w:szCs w:val="20"/>
              </w:rPr>
            </w:pPr>
          </w:p>
        </w:tc>
      </w:tr>
      <w:tr w:rsidR="00AF3400" w:rsidRPr="00A43F16" w14:paraId="1FDF6A90" w14:textId="77777777" w:rsidTr="00AF3400">
        <w:trPr>
          <w:cnfStyle w:val="000000100000" w:firstRow="0" w:lastRow="0" w:firstColumn="0" w:lastColumn="0" w:oddVBand="0" w:evenVBand="0" w:oddHBand="1" w:evenHBand="0" w:firstRowFirstColumn="0" w:firstRowLastColumn="0" w:lastRowFirstColumn="0" w:lastRowLastColumn="0"/>
          <w:trHeight w:val="917"/>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1DF2F24F" w14:textId="77777777" w:rsidR="00AF3400" w:rsidRPr="00A84336" w:rsidRDefault="00AF3400" w:rsidP="006411E8">
            <w:pPr>
              <w:jc w:val="left"/>
              <w:rPr>
                <w:bCs/>
                <w:i w:val="0"/>
                <w:sz w:val="20"/>
                <w:szCs w:val="20"/>
              </w:rPr>
            </w:pPr>
            <w:r w:rsidRPr="00A84336">
              <w:rPr>
                <w:bCs/>
                <w:i w:val="0"/>
                <w:sz w:val="20"/>
                <w:szCs w:val="20"/>
              </w:rPr>
              <w:t>1.2</w:t>
            </w:r>
          </w:p>
        </w:tc>
        <w:tc>
          <w:tcPr>
            <w:tcW w:w="2271" w:type="dxa"/>
            <w:tcBorders>
              <w:left w:val="single" w:sz="4" w:space="0" w:color="FFFFFF" w:themeColor="background1"/>
            </w:tcBorders>
            <w:shd w:val="clear" w:color="auto" w:fill="FFFFFF" w:themeFill="background1"/>
            <w:noWrap/>
            <w:hideMark/>
          </w:tcPr>
          <w:p w14:paraId="0C469047" w14:textId="77777777" w:rsidR="00AF3400" w:rsidRPr="00A43F16" w:rsidRDefault="00AF3400" w:rsidP="006411E8">
            <w:pPr>
              <w:cnfStyle w:val="000000100000" w:firstRow="0" w:lastRow="0" w:firstColumn="0" w:lastColumn="0" w:oddVBand="0" w:evenVBand="0" w:oddHBand="1" w:evenHBand="0" w:firstRowFirstColumn="0" w:firstRowLastColumn="0" w:lastRowFirstColumn="0" w:lastRowLastColumn="0"/>
              <w:rPr>
                <w:bCs/>
                <w:sz w:val="20"/>
                <w:szCs w:val="20"/>
              </w:rPr>
            </w:pPr>
            <w:r w:rsidRPr="00A43F16">
              <w:rPr>
                <w:bCs/>
                <w:sz w:val="20"/>
                <w:szCs w:val="20"/>
              </w:rPr>
              <w:t>Fuqizimi i rolit dhe kapaciteteve të Agjencisë së Prokurimit Publik</w:t>
            </w:r>
          </w:p>
        </w:tc>
        <w:tc>
          <w:tcPr>
            <w:tcW w:w="1456" w:type="dxa"/>
            <w:tcBorders>
              <w:right w:val="single" w:sz="4" w:space="0" w:color="BFBFBF" w:themeColor="background1" w:themeShade="BF"/>
            </w:tcBorders>
            <w:shd w:val="clear" w:color="auto" w:fill="FFFFFF" w:themeFill="background1"/>
          </w:tcPr>
          <w:p w14:paraId="0A19A387" w14:textId="77777777" w:rsidR="00AF3400" w:rsidRPr="00A43F16" w:rsidRDefault="00AF3400" w:rsidP="006411E8">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themeColor="background1" w:themeShade="BF"/>
              <w:right w:val="single" w:sz="4" w:space="0" w:color="BFBFBF"/>
            </w:tcBorders>
            <w:shd w:val="clear" w:color="auto" w:fill="FFFFFF" w:themeFill="background1"/>
          </w:tcPr>
          <w:p w14:paraId="14A31A35" w14:textId="77777777" w:rsidR="00AF3400" w:rsidRPr="00A43F16" w:rsidRDefault="00AF3400" w:rsidP="006411E8">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50312484" w14:textId="77777777" w:rsidR="00AF3400" w:rsidRPr="00A43F16" w:rsidRDefault="00AF3400" w:rsidP="006411E8">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365" w:type="dxa"/>
            <w:tcBorders>
              <w:left w:val="single" w:sz="4" w:space="0" w:color="BFBFBF"/>
              <w:right w:val="single" w:sz="4" w:space="0" w:color="BFBFBF"/>
            </w:tcBorders>
            <w:shd w:val="clear" w:color="auto" w:fill="FFFFFF" w:themeFill="background1"/>
          </w:tcPr>
          <w:p w14:paraId="0852BDD0" w14:textId="77777777" w:rsidR="00AF3400" w:rsidRPr="00843E0D" w:rsidRDefault="00AF3400" w:rsidP="006411E8">
            <w:pPr>
              <w:jc w:val="center"/>
              <w:cnfStyle w:val="000000100000" w:firstRow="0" w:lastRow="0" w:firstColumn="0" w:lastColumn="0" w:oddVBand="0" w:evenVBand="0" w:oddHBand="1" w:evenHBand="0" w:firstRowFirstColumn="0" w:firstRowLastColumn="0" w:lastRowFirstColumn="0" w:lastRowLastColumn="0"/>
              <w:rPr>
                <w:bCs/>
                <w:sz w:val="20"/>
                <w:szCs w:val="20"/>
              </w:rPr>
            </w:pPr>
          </w:p>
        </w:tc>
        <w:tc>
          <w:tcPr>
            <w:tcW w:w="1114" w:type="dxa"/>
            <w:tcBorders>
              <w:left w:val="single" w:sz="4" w:space="0" w:color="BFBFBF"/>
              <w:right w:val="single" w:sz="4" w:space="0" w:color="auto"/>
            </w:tcBorders>
            <w:shd w:val="clear" w:color="auto" w:fill="FFFFFF" w:themeFill="background1"/>
          </w:tcPr>
          <w:p w14:paraId="69489094" w14:textId="77777777" w:rsidR="00AF3400" w:rsidRPr="00FB5685" w:rsidRDefault="00AF3400" w:rsidP="006411E8">
            <w:pPr>
              <w:jc w:val="center"/>
              <w:cnfStyle w:val="000000100000" w:firstRow="0" w:lastRow="0" w:firstColumn="0" w:lastColumn="0" w:oddVBand="0" w:evenVBand="0" w:oddHBand="1" w:evenHBand="0" w:firstRowFirstColumn="0" w:firstRowLastColumn="0" w:lastRowFirstColumn="0" w:lastRowLastColumn="0"/>
              <w:rPr>
                <w:bCs/>
                <w:sz w:val="20"/>
                <w:szCs w:val="20"/>
              </w:rPr>
            </w:pPr>
          </w:p>
        </w:tc>
      </w:tr>
      <w:tr w:rsidR="006007B1" w:rsidRPr="00A43F16" w14:paraId="45551782" w14:textId="77777777" w:rsidTr="004B0A76">
        <w:trPr>
          <w:trHeight w:val="722"/>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5907E643" w14:textId="77777777" w:rsidR="006007B1" w:rsidRPr="00A84336" w:rsidRDefault="006007B1" w:rsidP="006007B1">
            <w:pPr>
              <w:jc w:val="left"/>
              <w:rPr>
                <w:bCs/>
                <w:i w:val="0"/>
                <w:sz w:val="20"/>
                <w:szCs w:val="20"/>
              </w:rPr>
            </w:pPr>
            <w:r w:rsidRPr="00A84336">
              <w:rPr>
                <w:bCs/>
                <w:i w:val="0"/>
                <w:sz w:val="20"/>
                <w:szCs w:val="20"/>
              </w:rPr>
              <w:t>1.3</w:t>
            </w:r>
          </w:p>
        </w:tc>
        <w:tc>
          <w:tcPr>
            <w:tcW w:w="2271" w:type="dxa"/>
            <w:tcBorders>
              <w:left w:val="single" w:sz="4" w:space="0" w:color="FFFFFF" w:themeColor="background1"/>
            </w:tcBorders>
            <w:shd w:val="clear" w:color="auto" w:fill="FFFFFF" w:themeFill="background1"/>
            <w:noWrap/>
            <w:hideMark/>
          </w:tcPr>
          <w:p w14:paraId="1F196AEA" w14:textId="77777777" w:rsidR="006007B1" w:rsidRPr="00716405" w:rsidRDefault="006007B1" w:rsidP="006007B1">
            <w:pPr>
              <w:cnfStyle w:val="000000000000" w:firstRow="0" w:lastRow="0" w:firstColumn="0" w:lastColumn="0" w:oddVBand="0" w:evenVBand="0" w:oddHBand="0" w:evenHBand="0" w:firstRowFirstColumn="0" w:firstRowLastColumn="0" w:lastRowFirstColumn="0" w:lastRowLastColumn="0"/>
              <w:rPr>
                <w:bCs/>
                <w:sz w:val="20"/>
                <w:szCs w:val="20"/>
                <w:lang w:val="it-IT"/>
              </w:rPr>
            </w:pPr>
            <w:r w:rsidRPr="00716405">
              <w:rPr>
                <w:bCs/>
                <w:sz w:val="20"/>
                <w:szCs w:val="20"/>
                <w:lang w:val="it-IT"/>
              </w:rPr>
              <w:t>Organizimi dhe Profesionalizimi i funksionit të prokurimit</w:t>
            </w:r>
          </w:p>
        </w:tc>
        <w:tc>
          <w:tcPr>
            <w:tcW w:w="1456" w:type="dxa"/>
            <w:tcBorders>
              <w:right w:val="single" w:sz="4" w:space="0" w:color="BFBFBF" w:themeColor="background1" w:themeShade="BF"/>
            </w:tcBorders>
            <w:shd w:val="clear" w:color="auto" w:fill="FFFFFF" w:themeFill="background1"/>
          </w:tcPr>
          <w:p w14:paraId="2D274CEE" w14:textId="32D6C07E" w:rsidR="006007B1" w:rsidRPr="00B60A91" w:rsidRDefault="006B06F1" w:rsidP="006007B1">
            <w:pPr>
              <w:jc w:val="center"/>
              <w:cnfStyle w:val="000000000000" w:firstRow="0" w:lastRow="0" w:firstColumn="0" w:lastColumn="0" w:oddVBand="0" w:evenVBand="0" w:oddHBand="0" w:evenHBand="0" w:firstRowFirstColumn="0" w:firstRowLastColumn="0" w:lastRowFirstColumn="0" w:lastRowLastColumn="0"/>
              <w:rPr>
                <w:bCs/>
                <w:sz w:val="20"/>
                <w:szCs w:val="20"/>
                <w:lang w:val="it-IT"/>
              </w:rPr>
            </w:pPr>
            <w:r>
              <w:rPr>
                <w:bCs/>
                <w:sz w:val="20"/>
                <w:szCs w:val="20"/>
                <w:lang w:val="it-IT"/>
              </w:rPr>
              <w:t>0</w:t>
            </w:r>
          </w:p>
        </w:tc>
        <w:tc>
          <w:tcPr>
            <w:tcW w:w="1595" w:type="dxa"/>
            <w:tcBorders>
              <w:left w:val="single" w:sz="4" w:space="0" w:color="BFBFBF" w:themeColor="background1" w:themeShade="BF"/>
              <w:right w:val="single" w:sz="4" w:space="0" w:color="BFBFBF" w:themeColor="background1" w:themeShade="BF"/>
            </w:tcBorders>
            <w:shd w:val="clear" w:color="auto" w:fill="FFFFFF" w:themeFill="background1"/>
          </w:tcPr>
          <w:p w14:paraId="57BF0998" w14:textId="7764A811" w:rsidR="006007B1" w:rsidRPr="00FB5685" w:rsidRDefault="009D0CF5"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sidRPr="009D0CF5">
              <w:rPr>
                <w:bCs/>
                <w:sz w:val="20"/>
                <w:szCs w:val="20"/>
              </w:rPr>
              <w:t>1,213,887</w:t>
            </w:r>
          </w:p>
        </w:tc>
        <w:tc>
          <w:tcPr>
            <w:tcW w:w="1595" w:type="dxa"/>
            <w:tcBorders>
              <w:left w:val="single" w:sz="4" w:space="0" w:color="BFBFBF"/>
              <w:right w:val="single" w:sz="4" w:space="0" w:color="BFBFBF"/>
            </w:tcBorders>
            <w:shd w:val="clear" w:color="auto" w:fill="FFFFFF" w:themeFill="background1"/>
          </w:tcPr>
          <w:p w14:paraId="56E002D4" w14:textId="6B908A8F" w:rsidR="006007B1" w:rsidRPr="00FB5685" w:rsidRDefault="009D0CF5"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1,213,887</w:t>
            </w:r>
          </w:p>
        </w:tc>
        <w:tc>
          <w:tcPr>
            <w:tcW w:w="1365" w:type="dxa"/>
            <w:tcBorders>
              <w:left w:val="single" w:sz="4" w:space="0" w:color="BFBFBF"/>
              <w:right w:val="single" w:sz="4" w:space="0" w:color="BFBFBF"/>
            </w:tcBorders>
            <w:shd w:val="clear" w:color="auto" w:fill="FFFFFF" w:themeFill="background1"/>
          </w:tcPr>
          <w:p w14:paraId="324917AB" w14:textId="6956A188" w:rsidR="006007B1" w:rsidRPr="00843E0D" w:rsidRDefault="006B06F1"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0</w:t>
            </w:r>
          </w:p>
        </w:tc>
        <w:tc>
          <w:tcPr>
            <w:tcW w:w="1114" w:type="dxa"/>
            <w:tcBorders>
              <w:left w:val="single" w:sz="4" w:space="0" w:color="BFBFBF"/>
              <w:right w:val="single" w:sz="4" w:space="0" w:color="auto"/>
            </w:tcBorders>
            <w:shd w:val="clear" w:color="auto" w:fill="FFFFFF" w:themeFill="background1"/>
          </w:tcPr>
          <w:p w14:paraId="391DBFD5" w14:textId="0FC6FAF4" w:rsidR="006007B1" w:rsidRPr="00FB5685" w:rsidRDefault="006007B1"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100%</w:t>
            </w:r>
          </w:p>
        </w:tc>
      </w:tr>
      <w:tr w:rsidR="006007B1" w:rsidRPr="00A43F16" w14:paraId="7DE0A89D" w14:textId="77777777" w:rsidTr="00AF3400">
        <w:trPr>
          <w:cnfStyle w:val="000000100000" w:firstRow="0" w:lastRow="0" w:firstColumn="0" w:lastColumn="0" w:oddVBand="0" w:evenVBand="0" w:oddHBand="1" w:evenHBand="0" w:firstRowFirstColumn="0" w:firstRowLastColumn="0" w:lastRowFirstColumn="0" w:lastRowLastColumn="0"/>
          <w:trHeight w:val="548"/>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6C73BADA" w14:textId="77777777" w:rsidR="006007B1" w:rsidRPr="00A84336" w:rsidRDefault="006007B1" w:rsidP="006007B1">
            <w:pPr>
              <w:jc w:val="left"/>
              <w:rPr>
                <w:bCs/>
                <w:i w:val="0"/>
                <w:sz w:val="20"/>
                <w:szCs w:val="20"/>
              </w:rPr>
            </w:pPr>
            <w:r w:rsidRPr="00A84336">
              <w:rPr>
                <w:bCs/>
                <w:i w:val="0"/>
                <w:sz w:val="20"/>
                <w:szCs w:val="20"/>
              </w:rPr>
              <w:t>1.4</w:t>
            </w:r>
          </w:p>
        </w:tc>
        <w:tc>
          <w:tcPr>
            <w:tcW w:w="2271" w:type="dxa"/>
            <w:tcBorders>
              <w:left w:val="single" w:sz="4" w:space="0" w:color="FFFFFF" w:themeColor="background1"/>
            </w:tcBorders>
            <w:shd w:val="clear" w:color="auto" w:fill="FFFFFF" w:themeFill="background1"/>
            <w:noWrap/>
            <w:hideMark/>
          </w:tcPr>
          <w:p w14:paraId="2ED43B3A" w14:textId="77777777" w:rsidR="006007B1" w:rsidRPr="00A43F16" w:rsidRDefault="006007B1" w:rsidP="006007B1">
            <w:pPr>
              <w:cnfStyle w:val="000000100000" w:firstRow="0" w:lastRow="0" w:firstColumn="0" w:lastColumn="0" w:oddVBand="0" w:evenVBand="0" w:oddHBand="1" w:evenHBand="0" w:firstRowFirstColumn="0" w:firstRowLastColumn="0" w:lastRowFirstColumn="0" w:lastRowLastColumn="0"/>
              <w:rPr>
                <w:bCs/>
                <w:sz w:val="20"/>
                <w:szCs w:val="20"/>
              </w:rPr>
            </w:pPr>
            <w:r w:rsidRPr="00A43F16">
              <w:rPr>
                <w:bCs/>
                <w:sz w:val="20"/>
                <w:szCs w:val="20"/>
              </w:rPr>
              <w:t>Rritja e efiçencës në prokurimin publik</w:t>
            </w:r>
          </w:p>
        </w:tc>
        <w:tc>
          <w:tcPr>
            <w:tcW w:w="1456" w:type="dxa"/>
            <w:tcBorders>
              <w:right w:val="single" w:sz="4" w:space="0" w:color="BFBFBF"/>
            </w:tcBorders>
            <w:shd w:val="clear" w:color="auto" w:fill="FFFFFF" w:themeFill="background1"/>
          </w:tcPr>
          <w:p w14:paraId="1EF0E7A1"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1AF2D0E0"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7043DC7E" w14:textId="45CDD9F2" w:rsidR="006007B1" w:rsidRPr="00B265D7" w:rsidRDefault="006007B1"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p>
        </w:tc>
        <w:tc>
          <w:tcPr>
            <w:tcW w:w="1365" w:type="dxa"/>
            <w:tcBorders>
              <w:left w:val="single" w:sz="4" w:space="0" w:color="BFBFBF"/>
              <w:right w:val="single" w:sz="4" w:space="0" w:color="BFBFBF"/>
            </w:tcBorders>
            <w:shd w:val="clear" w:color="auto" w:fill="FFFFFF" w:themeFill="background1"/>
          </w:tcPr>
          <w:p w14:paraId="766EB3AC" w14:textId="28B80E6B" w:rsidR="006007B1" w:rsidRPr="00843E0D" w:rsidRDefault="006007B1"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p>
        </w:tc>
        <w:tc>
          <w:tcPr>
            <w:tcW w:w="1114" w:type="dxa"/>
            <w:tcBorders>
              <w:left w:val="single" w:sz="4" w:space="0" w:color="BFBFBF"/>
              <w:right w:val="single" w:sz="4" w:space="0" w:color="auto"/>
            </w:tcBorders>
            <w:shd w:val="clear" w:color="auto" w:fill="FFFFFF" w:themeFill="background1"/>
          </w:tcPr>
          <w:p w14:paraId="0FEFCEE4" w14:textId="052F0125" w:rsidR="006007B1" w:rsidRPr="00FB5685" w:rsidRDefault="006007B1"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p>
        </w:tc>
      </w:tr>
      <w:tr w:rsidR="006007B1" w:rsidRPr="00A43F16" w14:paraId="23ED6E85" w14:textId="77777777" w:rsidTr="00AF3400">
        <w:trPr>
          <w:trHeight w:val="679"/>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2EB17A2F" w14:textId="77777777" w:rsidR="006007B1" w:rsidRPr="00A84336" w:rsidRDefault="006007B1" w:rsidP="006007B1">
            <w:pPr>
              <w:jc w:val="left"/>
              <w:rPr>
                <w:bCs/>
                <w:i w:val="0"/>
                <w:sz w:val="20"/>
                <w:szCs w:val="20"/>
              </w:rPr>
            </w:pPr>
            <w:r w:rsidRPr="00A84336">
              <w:rPr>
                <w:bCs/>
                <w:i w:val="0"/>
                <w:sz w:val="20"/>
                <w:szCs w:val="20"/>
              </w:rPr>
              <w:t>1.5</w:t>
            </w:r>
          </w:p>
        </w:tc>
        <w:tc>
          <w:tcPr>
            <w:tcW w:w="2271" w:type="dxa"/>
            <w:tcBorders>
              <w:left w:val="single" w:sz="4" w:space="0" w:color="FFFFFF" w:themeColor="background1"/>
            </w:tcBorders>
            <w:shd w:val="clear" w:color="auto" w:fill="FFFFFF" w:themeFill="background1"/>
            <w:noWrap/>
            <w:hideMark/>
          </w:tcPr>
          <w:p w14:paraId="69A92D52" w14:textId="77777777" w:rsidR="006007B1" w:rsidRPr="00716405" w:rsidRDefault="006007B1" w:rsidP="006007B1">
            <w:pPr>
              <w:cnfStyle w:val="000000000000" w:firstRow="0" w:lastRow="0" w:firstColumn="0" w:lastColumn="0" w:oddVBand="0" w:evenVBand="0" w:oddHBand="0" w:evenHBand="0" w:firstRowFirstColumn="0" w:firstRowLastColumn="0" w:lastRowFirstColumn="0" w:lastRowLastColumn="0"/>
              <w:rPr>
                <w:bCs/>
                <w:sz w:val="20"/>
                <w:szCs w:val="20"/>
                <w:lang w:val="it-IT"/>
              </w:rPr>
            </w:pPr>
            <w:r w:rsidRPr="00716405">
              <w:rPr>
                <w:bCs/>
                <w:sz w:val="20"/>
                <w:szCs w:val="20"/>
                <w:lang w:val="it-IT"/>
              </w:rPr>
              <w:t>Zgjerimi i politikave dhe metodave për prokurimin e qendrueshëm</w:t>
            </w:r>
          </w:p>
        </w:tc>
        <w:tc>
          <w:tcPr>
            <w:tcW w:w="1456" w:type="dxa"/>
            <w:tcBorders>
              <w:right w:val="single" w:sz="4" w:space="0" w:color="BFBFBF"/>
            </w:tcBorders>
            <w:shd w:val="clear" w:color="auto" w:fill="FFFFFF" w:themeFill="background1"/>
          </w:tcPr>
          <w:p w14:paraId="1A3C913C" w14:textId="73A3723E" w:rsidR="006007B1" w:rsidRPr="00716405" w:rsidRDefault="006B06F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lang w:val="it-IT"/>
              </w:rPr>
            </w:pPr>
            <w:r>
              <w:rPr>
                <w:b/>
                <w:bCs/>
                <w:sz w:val="20"/>
                <w:szCs w:val="20"/>
                <w:lang w:val="it-IT"/>
              </w:rPr>
              <w:t>0</w:t>
            </w:r>
          </w:p>
        </w:tc>
        <w:tc>
          <w:tcPr>
            <w:tcW w:w="1595" w:type="dxa"/>
            <w:tcBorders>
              <w:left w:val="single" w:sz="4" w:space="0" w:color="BFBFBF"/>
              <w:right w:val="single" w:sz="4" w:space="0" w:color="BFBFBF"/>
            </w:tcBorders>
            <w:shd w:val="clear" w:color="auto" w:fill="FFFFFF" w:themeFill="background1"/>
          </w:tcPr>
          <w:p w14:paraId="209C7A99" w14:textId="333B7A6F" w:rsidR="006007B1" w:rsidRPr="00FB5685" w:rsidRDefault="000D624F"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sidRPr="000D624F">
              <w:rPr>
                <w:bCs/>
                <w:sz w:val="20"/>
                <w:szCs w:val="20"/>
              </w:rPr>
              <w:t>3,141,694</w:t>
            </w:r>
          </w:p>
        </w:tc>
        <w:tc>
          <w:tcPr>
            <w:tcW w:w="1595" w:type="dxa"/>
            <w:tcBorders>
              <w:left w:val="single" w:sz="4" w:space="0" w:color="BFBFBF"/>
              <w:right w:val="single" w:sz="4" w:space="0" w:color="BFBFBF"/>
            </w:tcBorders>
            <w:shd w:val="clear" w:color="auto" w:fill="FFFFFF" w:themeFill="background1"/>
          </w:tcPr>
          <w:p w14:paraId="2E180438" w14:textId="12E7D8DB" w:rsidR="006007B1" w:rsidRPr="00B265D7" w:rsidRDefault="000D624F"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3,141,694</w:t>
            </w:r>
          </w:p>
        </w:tc>
        <w:tc>
          <w:tcPr>
            <w:tcW w:w="1365" w:type="dxa"/>
            <w:tcBorders>
              <w:left w:val="single" w:sz="4" w:space="0" w:color="BFBFBF"/>
              <w:right w:val="single" w:sz="4" w:space="0" w:color="BFBFBF"/>
            </w:tcBorders>
            <w:shd w:val="clear" w:color="auto" w:fill="FFFFFF" w:themeFill="background1"/>
          </w:tcPr>
          <w:p w14:paraId="7D422F9C" w14:textId="75345BF3" w:rsidR="006007B1" w:rsidRPr="00843E0D" w:rsidRDefault="006007B1"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sidRPr="00153771">
              <w:rPr>
                <w:bCs/>
                <w:sz w:val="20"/>
                <w:szCs w:val="20"/>
              </w:rPr>
              <w:t>1,653,750</w:t>
            </w:r>
          </w:p>
        </w:tc>
        <w:tc>
          <w:tcPr>
            <w:tcW w:w="1114" w:type="dxa"/>
            <w:tcBorders>
              <w:left w:val="single" w:sz="4" w:space="0" w:color="BFBFBF"/>
              <w:right w:val="single" w:sz="4" w:space="0" w:color="auto"/>
            </w:tcBorders>
            <w:shd w:val="clear" w:color="auto" w:fill="FFFFFF" w:themeFill="background1"/>
          </w:tcPr>
          <w:p w14:paraId="6F297153" w14:textId="6A3770E4" w:rsidR="006007B1" w:rsidRPr="00FB5685" w:rsidRDefault="001B27DC"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53</w:t>
            </w:r>
            <w:r w:rsidR="006007B1">
              <w:rPr>
                <w:bCs/>
                <w:sz w:val="20"/>
                <w:szCs w:val="20"/>
              </w:rPr>
              <w:t>%</w:t>
            </w:r>
          </w:p>
        </w:tc>
      </w:tr>
      <w:tr w:rsidR="006007B1" w:rsidRPr="00A43F16" w14:paraId="7504539B" w14:textId="77777777" w:rsidTr="00AF3400">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66B5B769" w14:textId="77777777" w:rsidR="006007B1" w:rsidRPr="00A84336" w:rsidRDefault="006007B1" w:rsidP="006007B1">
            <w:pPr>
              <w:jc w:val="left"/>
              <w:rPr>
                <w:bCs/>
                <w:i w:val="0"/>
                <w:sz w:val="20"/>
                <w:szCs w:val="20"/>
              </w:rPr>
            </w:pPr>
            <w:r w:rsidRPr="00A84336">
              <w:rPr>
                <w:bCs/>
                <w:i w:val="0"/>
                <w:sz w:val="20"/>
                <w:szCs w:val="20"/>
              </w:rPr>
              <w:t>1.6</w:t>
            </w:r>
          </w:p>
        </w:tc>
        <w:tc>
          <w:tcPr>
            <w:tcW w:w="2271" w:type="dxa"/>
            <w:tcBorders>
              <w:left w:val="single" w:sz="4" w:space="0" w:color="FFFFFF" w:themeColor="background1"/>
            </w:tcBorders>
            <w:shd w:val="clear" w:color="auto" w:fill="FFFFFF" w:themeFill="background1"/>
            <w:noWrap/>
            <w:hideMark/>
          </w:tcPr>
          <w:p w14:paraId="644A21D7" w14:textId="77777777" w:rsidR="006007B1" w:rsidRPr="00A43F16" w:rsidRDefault="006007B1" w:rsidP="006007B1">
            <w:pPr>
              <w:cnfStyle w:val="000000100000" w:firstRow="0" w:lastRow="0" w:firstColumn="0" w:lastColumn="0" w:oddVBand="0" w:evenVBand="0" w:oddHBand="1" w:evenHBand="0" w:firstRowFirstColumn="0" w:firstRowLastColumn="0" w:lastRowFirstColumn="0" w:lastRowLastColumn="0"/>
              <w:rPr>
                <w:bCs/>
                <w:sz w:val="20"/>
                <w:szCs w:val="20"/>
              </w:rPr>
            </w:pPr>
            <w:r w:rsidRPr="00A43F16">
              <w:rPr>
                <w:bCs/>
                <w:sz w:val="20"/>
                <w:szCs w:val="20"/>
              </w:rPr>
              <w:t>Forcimi i Integritetit në Prokurimin Publik</w:t>
            </w:r>
          </w:p>
        </w:tc>
        <w:tc>
          <w:tcPr>
            <w:tcW w:w="1456" w:type="dxa"/>
            <w:tcBorders>
              <w:right w:val="single" w:sz="4" w:space="0" w:color="BFBFBF"/>
            </w:tcBorders>
            <w:shd w:val="clear" w:color="auto" w:fill="FFFFFF" w:themeFill="background1"/>
          </w:tcPr>
          <w:p w14:paraId="0B012820" w14:textId="4634CFE3" w:rsidR="006007B1" w:rsidRPr="00A43F16" w:rsidRDefault="006B06F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0</w:t>
            </w:r>
          </w:p>
        </w:tc>
        <w:tc>
          <w:tcPr>
            <w:tcW w:w="1595" w:type="dxa"/>
            <w:tcBorders>
              <w:left w:val="single" w:sz="4" w:space="0" w:color="BFBFBF"/>
              <w:right w:val="single" w:sz="4" w:space="0" w:color="BFBFBF"/>
            </w:tcBorders>
            <w:shd w:val="clear" w:color="auto" w:fill="FFFFFF" w:themeFill="background1"/>
          </w:tcPr>
          <w:p w14:paraId="466D0022" w14:textId="28FC124B" w:rsidR="006007B1" w:rsidRPr="00A43F16" w:rsidRDefault="006B06F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0</w:t>
            </w:r>
          </w:p>
        </w:tc>
        <w:tc>
          <w:tcPr>
            <w:tcW w:w="1595" w:type="dxa"/>
            <w:tcBorders>
              <w:left w:val="single" w:sz="4" w:space="0" w:color="BFBFBF"/>
              <w:right w:val="single" w:sz="4" w:space="0" w:color="BFBFBF"/>
            </w:tcBorders>
            <w:shd w:val="clear" w:color="auto" w:fill="FFFFFF" w:themeFill="background1"/>
          </w:tcPr>
          <w:p w14:paraId="5EAAEE25" w14:textId="5F78665E" w:rsidR="006007B1" w:rsidRPr="00A43F16" w:rsidRDefault="006B06F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0</w:t>
            </w:r>
          </w:p>
        </w:tc>
        <w:tc>
          <w:tcPr>
            <w:tcW w:w="1365" w:type="dxa"/>
            <w:tcBorders>
              <w:left w:val="single" w:sz="4" w:space="0" w:color="BFBFBF"/>
              <w:right w:val="single" w:sz="4" w:space="0" w:color="BFBFBF"/>
            </w:tcBorders>
            <w:shd w:val="clear" w:color="auto" w:fill="FFFFFF" w:themeFill="background1"/>
          </w:tcPr>
          <w:p w14:paraId="5E7EDA74" w14:textId="63BA6705" w:rsidR="006007B1" w:rsidRPr="00843E0D" w:rsidRDefault="006007B1"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r>
              <w:rPr>
                <w:bCs/>
                <w:sz w:val="20"/>
                <w:szCs w:val="20"/>
              </w:rPr>
              <w:t>1,286,250</w:t>
            </w:r>
          </w:p>
        </w:tc>
        <w:tc>
          <w:tcPr>
            <w:tcW w:w="1114" w:type="dxa"/>
            <w:tcBorders>
              <w:left w:val="single" w:sz="4" w:space="0" w:color="BFBFBF"/>
              <w:right w:val="single" w:sz="4" w:space="0" w:color="auto"/>
            </w:tcBorders>
            <w:shd w:val="clear" w:color="auto" w:fill="FFFFFF" w:themeFill="background1"/>
          </w:tcPr>
          <w:p w14:paraId="438F8C40" w14:textId="3343615D" w:rsidR="006007B1" w:rsidRPr="00FB5685" w:rsidRDefault="00134E8F"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r>
              <w:rPr>
                <w:bCs/>
                <w:sz w:val="20"/>
                <w:szCs w:val="20"/>
              </w:rPr>
              <w:t>-</w:t>
            </w:r>
            <w:r w:rsidR="006007B1">
              <w:rPr>
                <w:bCs/>
                <w:sz w:val="20"/>
                <w:szCs w:val="20"/>
              </w:rPr>
              <w:t>100%</w:t>
            </w:r>
          </w:p>
        </w:tc>
      </w:tr>
      <w:tr w:rsidR="006007B1" w:rsidRPr="00A43F16" w14:paraId="19FCCB31" w14:textId="77777777" w:rsidTr="00AF3400">
        <w:trPr>
          <w:trHeight w:val="478"/>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420851C7" w14:textId="77777777" w:rsidR="006007B1" w:rsidRPr="00A84336" w:rsidRDefault="006007B1" w:rsidP="006007B1">
            <w:pPr>
              <w:jc w:val="left"/>
              <w:rPr>
                <w:bCs/>
                <w:i w:val="0"/>
                <w:sz w:val="20"/>
                <w:szCs w:val="20"/>
              </w:rPr>
            </w:pPr>
            <w:r w:rsidRPr="00A84336">
              <w:rPr>
                <w:bCs/>
                <w:i w:val="0"/>
                <w:sz w:val="20"/>
                <w:szCs w:val="20"/>
              </w:rPr>
              <w:t>1.7</w:t>
            </w:r>
          </w:p>
        </w:tc>
        <w:tc>
          <w:tcPr>
            <w:tcW w:w="2271" w:type="dxa"/>
            <w:tcBorders>
              <w:left w:val="single" w:sz="4" w:space="0" w:color="FFFFFF" w:themeColor="background1"/>
            </w:tcBorders>
            <w:shd w:val="clear" w:color="auto" w:fill="FFFFFF" w:themeFill="background1"/>
            <w:noWrap/>
            <w:hideMark/>
          </w:tcPr>
          <w:p w14:paraId="54360B7E" w14:textId="77777777" w:rsidR="006007B1" w:rsidRPr="00716405" w:rsidRDefault="006007B1" w:rsidP="006007B1">
            <w:pPr>
              <w:cnfStyle w:val="000000000000" w:firstRow="0" w:lastRow="0" w:firstColumn="0" w:lastColumn="0" w:oddVBand="0" w:evenVBand="0" w:oddHBand="0" w:evenHBand="0" w:firstRowFirstColumn="0" w:firstRowLastColumn="0" w:lastRowFirstColumn="0" w:lastRowLastColumn="0"/>
              <w:rPr>
                <w:bCs/>
                <w:sz w:val="20"/>
                <w:szCs w:val="20"/>
                <w:lang w:val="it-IT"/>
              </w:rPr>
            </w:pPr>
            <w:r w:rsidRPr="00716405">
              <w:rPr>
                <w:bCs/>
                <w:sz w:val="20"/>
                <w:szCs w:val="20"/>
                <w:lang w:val="it-IT"/>
              </w:rPr>
              <w:t>Përmirësimi i sistemit elektronik të prokurimit</w:t>
            </w:r>
          </w:p>
        </w:tc>
        <w:tc>
          <w:tcPr>
            <w:tcW w:w="1456" w:type="dxa"/>
            <w:tcBorders>
              <w:right w:val="single" w:sz="4" w:space="0" w:color="BFBFBF"/>
            </w:tcBorders>
            <w:shd w:val="clear" w:color="auto" w:fill="FFFFFF" w:themeFill="background1"/>
          </w:tcPr>
          <w:p w14:paraId="3863D690" w14:textId="77777777" w:rsidR="006007B1" w:rsidRPr="00716405" w:rsidRDefault="006007B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lang w:val="it-IT"/>
              </w:rPr>
            </w:pPr>
          </w:p>
        </w:tc>
        <w:tc>
          <w:tcPr>
            <w:tcW w:w="1595" w:type="dxa"/>
            <w:tcBorders>
              <w:left w:val="single" w:sz="4" w:space="0" w:color="BFBFBF"/>
              <w:right w:val="single" w:sz="4" w:space="0" w:color="BFBFBF"/>
            </w:tcBorders>
            <w:shd w:val="clear" w:color="auto" w:fill="FFFFFF" w:themeFill="background1"/>
          </w:tcPr>
          <w:p w14:paraId="692B1A77" w14:textId="63770E57" w:rsidR="006007B1" w:rsidRPr="00FB5685" w:rsidRDefault="000D624F"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0</w:t>
            </w:r>
          </w:p>
        </w:tc>
        <w:tc>
          <w:tcPr>
            <w:tcW w:w="1595" w:type="dxa"/>
            <w:tcBorders>
              <w:left w:val="single" w:sz="4" w:space="0" w:color="BFBFBF"/>
              <w:right w:val="single" w:sz="4" w:space="0" w:color="BFBFBF"/>
            </w:tcBorders>
            <w:shd w:val="clear" w:color="auto" w:fill="FFFFFF" w:themeFill="background1"/>
          </w:tcPr>
          <w:p w14:paraId="35A3445D" w14:textId="696E1611" w:rsidR="006007B1" w:rsidRPr="008545B6" w:rsidRDefault="000D624F"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0</w:t>
            </w:r>
          </w:p>
        </w:tc>
        <w:tc>
          <w:tcPr>
            <w:tcW w:w="1365" w:type="dxa"/>
            <w:tcBorders>
              <w:left w:val="single" w:sz="4" w:space="0" w:color="BFBFBF"/>
              <w:right w:val="single" w:sz="4" w:space="0" w:color="BFBFBF"/>
            </w:tcBorders>
            <w:shd w:val="clear" w:color="auto" w:fill="FFFFFF" w:themeFill="background1"/>
          </w:tcPr>
          <w:p w14:paraId="4C4EA082" w14:textId="7B017DB8" w:rsidR="006007B1" w:rsidRPr="00843E0D" w:rsidRDefault="006007B1"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1,102,500</w:t>
            </w:r>
          </w:p>
        </w:tc>
        <w:tc>
          <w:tcPr>
            <w:tcW w:w="1114" w:type="dxa"/>
            <w:tcBorders>
              <w:left w:val="single" w:sz="4" w:space="0" w:color="BFBFBF"/>
              <w:right w:val="single" w:sz="4" w:space="0" w:color="auto"/>
            </w:tcBorders>
            <w:shd w:val="clear" w:color="auto" w:fill="FFFFFF" w:themeFill="background1"/>
          </w:tcPr>
          <w:p w14:paraId="7F708073" w14:textId="3176939E" w:rsidR="006007B1" w:rsidRPr="00FB5685" w:rsidRDefault="00134E8F"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w:t>
            </w:r>
            <w:r w:rsidR="006B06F1">
              <w:rPr>
                <w:bCs/>
                <w:sz w:val="20"/>
                <w:szCs w:val="20"/>
              </w:rPr>
              <w:t>100</w:t>
            </w:r>
            <w:r>
              <w:rPr>
                <w:bCs/>
                <w:sz w:val="20"/>
                <w:szCs w:val="20"/>
              </w:rPr>
              <w:t>%</w:t>
            </w:r>
          </w:p>
        </w:tc>
      </w:tr>
      <w:tr w:rsidR="006007B1" w:rsidRPr="00A43F16" w14:paraId="5038309D" w14:textId="77777777" w:rsidTr="00AF3400">
        <w:trPr>
          <w:cnfStyle w:val="000000100000" w:firstRow="0" w:lastRow="0" w:firstColumn="0" w:lastColumn="0" w:oddVBand="0" w:evenVBand="0" w:oddHBand="1" w:evenHBand="0" w:firstRowFirstColumn="0" w:firstRowLastColumn="0" w:lastRowFirstColumn="0" w:lastRowLastColumn="0"/>
          <w:trHeight w:val="627"/>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120BE3C1" w14:textId="77777777" w:rsidR="006007B1" w:rsidRPr="00A84336" w:rsidRDefault="006007B1" w:rsidP="006007B1">
            <w:pPr>
              <w:jc w:val="left"/>
              <w:rPr>
                <w:b/>
                <w:bCs/>
                <w:i w:val="0"/>
                <w:sz w:val="20"/>
                <w:szCs w:val="20"/>
              </w:rPr>
            </w:pPr>
            <w:r w:rsidRPr="00A84336">
              <w:rPr>
                <w:b/>
                <w:bCs/>
                <w:i w:val="0"/>
                <w:sz w:val="20"/>
                <w:szCs w:val="20"/>
              </w:rPr>
              <w:t>QP 2</w:t>
            </w:r>
          </w:p>
        </w:tc>
        <w:tc>
          <w:tcPr>
            <w:tcW w:w="2271" w:type="dxa"/>
            <w:tcBorders>
              <w:left w:val="single" w:sz="4" w:space="0" w:color="FFFFFF" w:themeColor="background1"/>
            </w:tcBorders>
            <w:shd w:val="clear" w:color="auto" w:fill="FFFFFF" w:themeFill="background1"/>
            <w:hideMark/>
          </w:tcPr>
          <w:p w14:paraId="6D2D2B7E" w14:textId="77777777" w:rsidR="006007B1" w:rsidRPr="00A43F16" w:rsidRDefault="006007B1" w:rsidP="006007B1">
            <w:pPr>
              <w:cnfStyle w:val="000000100000" w:firstRow="0" w:lastRow="0" w:firstColumn="0" w:lastColumn="0" w:oddVBand="0" w:evenVBand="0" w:oddHBand="1" w:evenHBand="0" w:firstRowFirstColumn="0" w:firstRowLastColumn="0" w:lastRowFirstColumn="0" w:lastRowLastColumn="0"/>
              <w:rPr>
                <w:b/>
                <w:bCs/>
                <w:sz w:val="20"/>
                <w:szCs w:val="20"/>
              </w:rPr>
            </w:pPr>
            <w:r w:rsidRPr="00A43F16">
              <w:rPr>
                <w:b/>
                <w:bCs/>
                <w:sz w:val="20"/>
                <w:szCs w:val="20"/>
              </w:rPr>
              <w:t>Përmirësimi i kuadrit ligjor dhe institucional për koncesionet dhe partneritetin publik-privat</w:t>
            </w:r>
          </w:p>
        </w:tc>
        <w:tc>
          <w:tcPr>
            <w:tcW w:w="1456" w:type="dxa"/>
            <w:tcBorders>
              <w:right w:val="single" w:sz="4" w:space="0" w:color="BFBFBF"/>
            </w:tcBorders>
            <w:shd w:val="clear" w:color="auto" w:fill="FFFFFF" w:themeFill="background1"/>
          </w:tcPr>
          <w:p w14:paraId="78EA6C71" w14:textId="2D09D849"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544F2C00" w14:textId="6062B7DF" w:rsidR="006007B1" w:rsidRPr="00134E8F" w:rsidRDefault="006B06F1"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r>
              <w:rPr>
                <w:bCs/>
                <w:sz w:val="20"/>
                <w:szCs w:val="20"/>
              </w:rPr>
              <w:t>0</w:t>
            </w:r>
          </w:p>
        </w:tc>
        <w:tc>
          <w:tcPr>
            <w:tcW w:w="1595" w:type="dxa"/>
            <w:tcBorders>
              <w:left w:val="single" w:sz="4" w:space="0" w:color="BFBFBF"/>
              <w:right w:val="single" w:sz="4" w:space="0" w:color="BFBFBF"/>
            </w:tcBorders>
            <w:shd w:val="clear" w:color="auto" w:fill="FFFFFF" w:themeFill="background1"/>
          </w:tcPr>
          <w:p w14:paraId="7C57ED10" w14:textId="16C7D82F" w:rsidR="006007B1" w:rsidRPr="00A43F16" w:rsidRDefault="00635870"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0</w:t>
            </w:r>
          </w:p>
        </w:tc>
        <w:tc>
          <w:tcPr>
            <w:tcW w:w="1365" w:type="dxa"/>
            <w:tcBorders>
              <w:left w:val="single" w:sz="4" w:space="0" w:color="BFBFBF"/>
              <w:right w:val="single" w:sz="4" w:space="0" w:color="BFBFBF"/>
            </w:tcBorders>
            <w:shd w:val="clear" w:color="auto" w:fill="FFFFFF" w:themeFill="background1"/>
          </w:tcPr>
          <w:p w14:paraId="175867CA" w14:textId="6D6BADA6" w:rsidR="006007B1" w:rsidRPr="00B60A91" w:rsidRDefault="00134E8F" w:rsidP="00134E8F">
            <w:pPr>
              <w:jc w:val="center"/>
              <w:cnfStyle w:val="000000100000" w:firstRow="0" w:lastRow="0" w:firstColumn="0" w:lastColumn="0" w:oddVBand="0" w:evenVBand="0" w:oddHBand="1" w:evenHBand="0" w:firstRowFirstColumn="0" w:firstRowLastColumn="0" w:lastRowFirstColumn="0" w:lastRowLastColumn="0"/>
              <w:rPr>
                <w:b/>
                <w:bCs/>
                <w:sz w:val="20"/>
                <w:szCs w:val="20"/>
              </w:rPr>
            </w:pPr>
            <w:r w:rsidRPr="00B60A91">
              <w:rPr>
                <w:b/>
                <w:bCs/>
                <w:sz w:val="20"/>
                <w:szCs w:val="20"/>
              </w:rPr>
              <w:t>6,358,779</w:t>
            </w:r>
          </w:p>
        </w:tc>
        <w:tc>
          <w:tcPr>
            <w:tcW w:w="1114" w:type="dxa"/>
            <w:tcBorders>
              <w:left w:val="single" w:sz="4" w:space="0" w:color="BFBFBF"/>
              <w:right w:val="single" w:sz="4" w:space="0" w:color="auto"/>
            </w:tcBorders>
            <w:shd w:val="clear" w:color="auto" w:fill="FFFFFF" w:themeFill="background1"/>
          </w:tcPr>
          <w:p w14:paraId="35927FA8" w14:textId="7760B42E" w:rsidR="006007B1" w:rsidRPr="00A43F16" w:rsidRDefault="00B60A9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w:t>
            </w:r>
            <w:r w:rsidR="006B06F1">
              <w:rPr>
                <w:b/>
                <w:bCs/>
                <w:sz w:val="20"/>
                <w:szCs w:val="20"/>
              </w:rPr>
              <w:t>100</w:t>
            </w:r>
            <w:r>
              <w:rPr>
                <w:b/>
                <w:bCs/>
                <w:sz w:val="20"/>
                <w:szCs w:val="20"/>
              </w:rPr>
              <w:t>%</w:t>
            </w:r>
          </w:p>
        </w:tc>
      </w:tr>
      <w:tr w:rsidR="006007B1" w:rsidRPr="00A43F16" w14:paraId="64E10B79" w14:textId="77777777" w:rsidTr="00AF3400">
        <w:trPr>
          <w:trHeight w:val="191"/>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16ADD60C" w14:textId="77777777" w:rsidR="006007B1" w:rsidRPr="00A84336" w:rsidRDefault="006007B1" w:rsidP="006007B1">
            <w:pPr>
              <w:jc w:val="left"/>
              <w:rPr>
                <w:bCs/>
                <w:i w:val="0"/>
                <w:sz w:val="20"/>
                <w:szCs w:val="20"/>
              </w:rPr>
            </w:pPr>
            <w:r w:rsidRPr="00A84336">
              <w:rPr>
                <w:bCs/>
                <w:i w:val="0"/>
                <w:sz w:val="20"/>
                <w:szCs w:val="20"/>
              </w:rPr>
              <w:t>2.1</w:t>
            </w:r>
          </w:p>
        </w:tc>
        <w:tc>
          <w:tcPr>
            <w:tcW w:w="2271" w:type="dxa"/>
            <w:tcBorders>
              <w:left w:val="single" w:sz="4" w:space="0" w:color="FFFFFF" w:themeColor="background1"/>
            </w:tcBorders>
            <w:shd w:val="clear" w:color="auto" w:fill="FFFFFF" w:themeFill="background1"/>
            <w:hideMark/>
          </w:tcPr>
          <w:p w14:paraId="25F94A20" w14:textId="77777777" w:rsidR="006007B1" w:rsidRPr="00A43F16" w:rsidRDefault="006007B1" w:rsidP="006007B1">
            <w:pPr>
              <w:cnfStyle w:val="000000000000" w:firstRow="0" w:lastRow="0" w:firstColumn="0" w:lastColumn="0" w:oddVBand="0" w:evenVBand="0" w:oddHBand="0" w:evenHBand="0" w:firstRowFirstColumn="0" w:firstRowLastColumn="0" w:lastRowFirstColumn="0" w:lastRowLastColumn="0"/>
              <w:rPr>
                <w:bCs/>
                <w:sz w:val="20"/>
                <w:szCs w:val="20"/>
              </w:rPr>
            </w:pPr>
            <w:r w:rsidRPr="00A43F16">
              <w:rPr>
                <w:bCs/>
                <w:sz w:val="20"/>
                <w:szCs w:val="20"/>
              </w:rPr>
              <w:t>Reforma rregullatore</w:t>
            </w:r>
          </w:p>
        </w:tc>
        <w:tc>
          <w:tcPr>
            <w:tcW w:w="1456" w:type="dxa"/>
            <w:tcBorders>
              <w:right w:val="single" w:sz="4" w:space="0" w:color="BFBFBF"/>
            </w:tcBorders>
            <w:shd w:val="clear" w:color="auto" w:fill="FFFFFF" w:themeFill="background1"/>
          </w:tcPr>
          <w:p w14:paraId="679D7734" w14:textId="53ED4E4F" w:rsidR="006007B1" w:rsidRPr="00134E8F" w:rsidRDefault="006B06F1"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0</w:t>
            </w:r>
          </w:p>
        </w:tc>
        <w:tc>
          <w:tcPr>
            <w:tcW w:w="1595" w:type="dxa"/>
            <w:tcBorders>
              <w:left w:val="single" w:sz="4" w:space="0" w:color="BFBFBF"/>
              <w:right w:val="single" w:sz="4" w:space="0" w:color="BFBFBF"/>
            </w:tcBorders>
            <w:shd w:val="clear" w:color="auto" w:fill="FFFFFF" w:themeFill="background1"/>
          </w:tcPr>
          <w:p w14:paraId="1EF2EDF8" w14:textId="47279960" w:rsidR="006007B1" w:rsidRPr="00134E8F" w:rsidRDefault="006B06F1"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0</w:t>
            </w:r>
          </w:p>
        </w:tc>
        <w:tc>
          <w:tcPr>
            <w:tcW w:w="1595" w:type="dxa"/>
            <w:tcBorders>
              <w:left w:val="single" w:sz="4" w:space="0" w:color="BFBFBF"/>
              <w:right w:val="single" w:sz="4" w:space="0" w:color="BFBFBF"/>
            </w:tcBorders>
            <w:shd w:val="clear" w:color="auto" w:fill="FFFFFF" w:themeFill="background1"/>
          </w:tcPr>
          <w:p w14:paraId="68A00208" w14:textId="7C64CF9A" w:rsidR="006007B1" w:rsidRPr="00134E8F" w:rsidRDefault="000D624F"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Pr>
                <w:bCs/>
                <w:sz w:val="20"/>
                <w:szCs w:val="20"/>
              </w:rPr>
              <w:t>0</w:t>
            </w:r>
          </w:p>
        </w:tc>
        <w:tc>
          <w:tcPr>
            <w:tcW w:w="1365" w:type="dxa"/>
            <w:tcBorders>
              <w:left w:val="single" w:sz="4" w:space="0" w:color="BFBFBF"/>
              <w:right w:val="single" w:sz="4" w:space="0" w:color="BFBFBF"/>
            </w:tcBorders>
            <w:shd w:val="clear" w:color="auto" w:fill="FFFFFF" w:themeFill="background1"/>
          </w:tcPr>
          <w:p w14:paraId="5D7ADCEC" w14:textId="28963404" w:rsidR="006007B1" w:rsidRPr="00134E8F" w:rsidRDefault="00134E8F"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sidRPr="00134E8F">
              <w:rPr>
                <w:bCs/>
                <w:sz w:val="20"/>
                <w:szCs w:val="20"/>
              </w:rPr>
              <w:t>1,102,500</w:t>
            </w:r>
          </w:p>
        </w:tc>
        <w:tc>
          <w:tcPr>
            <w:tcW w:w="1114" w:type="dxa"/>
            <w:tcBorders>
              <w:left w:val="single" w:sz="4" w:space="0" w:color="BFBFBF"/>
              <w:right w:val="single" w:sz="4" w:space="0" w:color="auto"/>
            </w:tcBorders>
            <w:shd w:val="clear" w:color="auto" w:fill="FFFFFF" w:themeFill="background1"/>
          </w:tcPr>
          <w:p w14:paraId="4D7A38C7" w14:textId="5AD1B1F8" w:rsidR="006007B1" w:rsidRPr="00A43F16" w:rsidRDefault="00134E8F"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w:t>
            </w:r>
            <w:r w:rsidR="006B06F1">
              <w:rPr>
                <w:bCs/>
                <w:sz w:val="20"/>
                <w:szCs w:val="20"/>
              </w:rPr>
              <w:t>100</w:t>
            </w:r>
            <w:r w:rsidRPr="00134E8F">
              <w:rPr>
                <w:bCs/>
                <w:sz w:val="20"/>
                <w:szCs w:val="20"/>
              </w:rPr>
              <w:t>%</w:t>
            </w:r>
          </w:p>
        </w:tc>
      </w:tr>
      <w:tr w:rsidR="006007B1" w:rsidRPr="00A43F16" w14:paraId="1C6D05FF" w14:textId="77777777" w:rsidTr="00AF3400">
        <w:trPr>
          <w:cnfStyle w:val="000000100000" w:firstRow="0" w:lastRow="0" w:firstColumn="0" w:lastColumn="0" w:oddVBand="0" w:evenVBand="0" w:oddHBand="1" w:evenHBand="0" w:firstRowFirstColumn="0" w:firstRowLastColumn="0" w:lastRowFirstColumn="0" w:lastRowLastColumn="0"/>
          <w:trHeight w:val="223"/>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2882115A" w14:textId="77777777" w:rsidR="006007B1" w:rsidRPr="00A84336" w:rsidRDefault="006007B1" w:rsidP="006007B1">
            <w:pPr>
              <w:jc w:val="left"/>
              <w:rPr>
                <w:bCs/>
                <w:i w:val="0"/>
                <w:sz w:val="20"/>
                <w:szCs w:val="20"/>
              </w:rPr>
            </w:pPr>
            <w:r w:rsidRPr="00A84336">
              <w:rPr>
                <w:bCs/>
                <w:i w:val="0"/>
                <w:sz w:val="20"/>
                <w:szCs w:val="20"/>
              </w:rPr>
              <w:t>2.2</w:t>
            </w:r>
          </w:p>
        </w:tc>
        <w:tc>
          <w:tcPr>
            <w:tcW w:w="2271" w:type="dxa"/>
            <w:tcBorders>
              <w:left w:val="single" w:sz="4" w:space="0" w:color="FFFFFF" w:themeColor="background1"/>
            </w:tcBorders>
            <w:shd w:val="clear" w:color="auto" w:fill="FFFFFF" w:themeFill="background1"/>
            <w:hideMark/>
          </w:tcPr>
          <w:p w14:paraId="20E06EDB" w14:textId="77777777" w:rsidR="006007B1" w:rsidRPr="00A43F16" w:rsidRDefault="006007B1" w:rsidP="006007B1">
            <w:pPr>
              <w:cnfStyle w:val="000000100000" w:firstRow="0" w:lastRow="0" w:firstColumn="0" w:lastColumn="0" w:oddVBand="0" w:evenVBand="0" w:oddHBand="1" w:evenHBand="0" w:firstRowFirstColumn="0" w:firstRowLastColumn="0" w:lastRowFirstColumn="0" w:lastRowLastColumn="0"/>
              <w:rPr>
                <w:bCs/>
                <w:sz w:val="20"/>
                <w:szCs w:val="20"/>
              </w:rPr>
            </w:pPr>
            <w:r w:rsidRPr="00A43F16">
              <w:rPr>
                <w:bCs/>
                <w:sz w:val="20"/>
                <w:szCs w:val="20"/>
              </w:rPr>
              <w:t>Kuadri institucional</w:t>
            </w:r>
          </w:p>
        </w:tc>
        <w:tc>
          <w:tcPr>
            <w:tcW w:w="1456" w:type="dxa"/>
            <w:tcBorders>
              <w:right w:val="single" w:sz="4" w:space="0" w:color="BFBFBF"/>
            </w:tcBorders>
            <w:shd w:val="clear" w:color="auto" w:fill="FFFFFF" w:themeFill="background1"/>
          </w:tcPr>
          <w:p w14:paraId="5D099422" w14:textId="39A54CAA" w:rsidR="006007B1" w:rsidRPr="00134E8F" w:rsidRDefault="006B06F1"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r>
              <w:rPr>
                <w:bCs/>
                <w:sz w:val="20"/>
                <w:szCs w:val="20"/>
              </w:rPr>
              <w:t>0</w:t>
            </w:r>
          </w:p>
        </w:tc>
        <w:tc>
          <w:tcPr>
            <w:tcW w:w="1595" w:type="dxa"/>
            <w:tcBorders>
              <w:left w:val="single" w:sz="4" w:space="0" w:color="BFBFBF"/>
              <w:right w:val="single" w:sz="4" w:space="0" w:color="BFBFBF"/>
            </w:tcBorders>
            <w:shd w:val="clear" w:color="auto" w:fill="FFFFFF" w:themeFill="background1"/>
          </w:tcPr>
          <w:p w14:paraId="5384CE9E" w14:textId="53F29E1D" w:rsidR="006007B1" w:rsidRPr="00134E8F" w:rsidRDefault="006007B1"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p>
        </w:tc>
        <w:tc>
          <w:tcPr>
            <w:tcW w:w="1595" w:type="dxa"/>
            <w:tcBorders>
              <w:left w:val="single" w:sz="4" w:space="0" w:color="BFBFBF"/>
              <w:right w:val="single" w:sz="4" w:space="0" w:color="BFBFBF"/>
            </w:tcBorders>
            <w:shd w:val="clear" w:color="auto" w:fill="FFFFFF" w:themeFill="background1"/>
          </w:tcPr>
          <w:p w14:paraId="28F75D50" w14:textId="157AD9DF" w:rsidR="006007B1" w:rsidRPr="00134E8F" w:rsidRDefault="00635870"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r>
              <w:rPr>
                <w:bCs/>
                <w:sz w:val="20"/>
                <w:szCs w:val="20"/>
              </w:rPr>
              <w:t>0</w:t>
            </w:r>
          </w:p>
        </w:tc>
        <w:tc>
          <w:tcPr>
            <w:tcW w:w="1365" w:type="dxa"/>
            <w:tcBorders>
              <w:left w:val="single" w:sz="4" w:space="0" w:color="BFBFBF"/>
              <w:right w:val="single" w:sz="4" w:space="0" w:color="BFBFBF"/>
            </w:tcBorders>
            <w:shd w:val="clear" w:color="auto" w:fill="FFFFFF" w:themeFill="background1"/>
          </w:tcPr>
          <w:p w14:paraId="34C39EB4" w14:textId="680D1F33" w:rsidR="006007B1" w:rsidRPr="00134E8F" w:rsidRDefault="00134E8F"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r w:rsidRPr="00134E8F">
              <w:rPr>
                <w:bCs/>
                <w:sz w:val="20"/>
                <w:szCs w:val="20"/>
              </w:rPr>
              <w:t>5,256,279</w:t>
            </w:r>
          </w:p>
        </w:tc>
        <w:tc>
          <w:tcPr>
            <w:tcW w:w="1114" w:type="dxa"/>
            <w:tcBorders>
              <w:left w:val="single" w:sz="4" w:space="0" w:color="BFBFBF"/>
              <w:right w:val="single" w:sz="4" w:space="0" w:color="auto"/>
            </w:tcBorders>
            <w:shd w:val="clear" w:color="auto" w:fill="FFFFFF" w:themeFill="background1"/>
          </w:tcPr>
          <w:p w14:paraId="4FAC34A9" w14:textId="4AA1ACB6" w:rsidR="006007B1" w:rsidRPr="00B60A91" w:rsidRDefault="00B60A91" w:rsidP="006007B1">
            <w:pPr>
              <w:jc w:val="center"/>
              <w:cnfStyle w:val="000000100000" w:firstRow="0" w:lastRow="0" w:firstColumn="0" w:lastColumn="0" w:oddVBand="0" w:evenVBand="0" w:oddHBand="1" w:evenHBand="0" w:firstRowFirstColumn="0" w:firstRowLastColumn="0" w:lastRowFirstColumn="0" w:lastRowLastColumn="0"/>
              <w:rPr>
                <w:bCs/>
                <w:sz w:val="20"/>
                <w:szCs w:val="20"/>
              </w:rPr>
            </w:pPr>
            <w:r w:rsidRPr="00B60A91">
              <w:rPr>
                <w:bCs/>
                <w:sz w:val="20"/>
                <w:szCs w:val="20"/>
              </w:rPr>
              <w:t>-</w:t>
            </w:r>
            <w:r w:rsidR="006B06F1">
              <w:rPr>
                <w:bCs/>
                <w:sz w:val="20"/>
                <w:szCs w:val="20"/>
              </w:rPr>
              <w:t>100</w:t>
            </w:r>
            <w:r w:rsidRPr="00B60A91">
              <w:rPr>
                <w:bCs/>
                <w:sz w:val="20"/>
                <w:szCs w:val="20"/>
              </w:rPr>
              <w:t>%</w:t>
            </w:r>
          </w:p>
        </w:tc>
      </w:tr>
      <w:tr w:rsidR="006007B1" w:rsidRPr="00716405" w14:paraId="509A957C" w14:textId="77777777" w:rsidTr="00AF3400">
        <w:trPr>
          <w:trHeight w:val="679"/>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1D8BCFDF" w14:textId="77777777" w:rsidR="006007B1" w:rsidRPr="00A84336" w:rsidRDefault="006007B1" w:rsidP="006007B1">
            <w:pPr>
              <w:jc w:val="left"/>
              <w:rPr>
                <w:b/>
                <w:bCs/>
                <w:i w:val="0"/>
                <w:sz w:val="20"/>
                <w:szCs w:val="20"/>
              </w:rPr>
            </w:pPr>
            <w:r w:rsidRPr="00A84336">
              <w:rPr>
                <w:b/>
                <w:bCs/>
                <w:i w:val="0"/>
                <w:sz w:val="20"/>
                <w:szCs w:val="20"/>
              </w:rPr>
              <w:t>QP 3</w:t>
            </w:r>
          </w:p>
        </w:tc>
        <w:tc>
          <w:tcPr>
            <w:tcW w:w="2271" w:type="dxa"/>
            <w:tcBorders>
              <w:left w:val="single" w:sz="4" w:space="0" w:color="FFFFFF" w:themeColor="background1"/>
            </w:tcBorders>
            <w:shd w:val="clear" w:color="auto" w:fill="FFFFFF" w:themeFill="background1"/>
            <w:hideMark/>
          </w:tcPr>
          <w:p w14:paraId="17B25563" w14:textId="77777777" w:rsidR="006007B1" w:rsidRPr="00716405" w:rsidRDefault="006007B1" w:rsidP="006007B1">
            <w:pPr>
              <w:cnfStyle w:val="000000000000" w:firstRow="0" w:lastRow="0" w:firstColumn="0" w:lastColumn="0" w:oddVBand="0" w:evenVBand="0" w:oddHBand="0" w:evenHBand="0" w:firstRowFirstColumn="0" w:firstRowLastColumn="0" w:lastRowFirstColumn="0" w:lastRowLastColumn="0"/>
              <w:rPr>
                <w:b/>
                <w:bCs/>
                <w:sz w:val="20"/>
                <w:szCs w:val="20"/>
                <w:lang w:val="it-IT"/>
              </w:rPr>
            </w:pPr>
            <w:r w:rsidRPr="00716405">
              <w:rPr>
                <w:b/>
                <w:bCs/>
                <w:sz w:val="20"/>
                <w:szCs w:val="20"/>
                <w:lang w:val="it-IT"/>
              </w:rPr>
              <w:t>Riorganizimi I Prokurimeve në fushën e Mbrojtjes dhe Sigurisë</w:t>
            </w:r>
          </w:p>
        </w:tc>
        <w:tc>
          <w:tcPr>
            <w:tcW w:w="1456" w:type="dxa"/>
            <w:tcBorders>
              <w:right w:val="single" w:sz="4" w:space="0" w:color="BFBFBF"/>
            </w:tcBorders>
            <w:shd w:val="clear" w:color="auto" w:fill="FFFFFF" w:themeFill="background1"/>
          </w:tcPr>
          <w:p w14:paraId="2F82735C" w14:textId="7FE868FA" w:rsidR="006007B1" w:rsidRPr="00716405" w:rsidRDefault="006B06F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lang w:val="it-IT"/>
              </w:rPr>
            </w:pPr>
            <w:r>
              <w:rPr>
                <w:b/>
                <w:bCs/>
                <w:sz w:val="20"/>
                <w:szCs w:val="20"/>
                <w:lang w:val="it-IT"/>
              </w:rPr>
              <w:t>0</w:t>
            </w:r>
          </w:p>
        </w:tc>
        <w:tc>
          <w:tcPr>
            <w:tcW w:w="1595" w:type="dxa"/>
            <w:tcBorders>
              <w:left w:val="single" w:sz="4" w:space="0" w:color="BFBFBF"/>
              <w:right w:val="single" w:sz="4" w:space="0" w:color="BFBFBF"/>
            </w:tcBorders>
            <w:shd w:val="clear" w:color="auto" w:fill="FFFFFF" w:themeFill="background1"/>
          </w:tcPr>
          <w:p w14:paraId="3A905355" w14:textId="60FF2E3F" w:rsidR="006007B1" w:rsidRPr="00716405" w:rsidRDefault="00635870" w:rsidP="006007B1">
            <w:pPr>
              <w:jc w:val="center"/>
              <w:cnfStyle w:val="000000000000" w:firstRow="0" w:lastRow="0" w:firstColumn="0" w:lastColumn="0" w:oddVBand="0" w:evenVBand="0" w:oddHBand="0" w:evenHBand="0" w:firstRowFirstColumn="0" w:firstRowLastColumn="0" w:lastRowFirstColumn="0" w:lastRowLastColumn="0"/>
              <w:rPr>
                <w:b/>
                <w:bCs/>
                <w:sz w:val="20"/>
                <w:szCs w:val="20"/>
                <w:lang w:val="it-IT"/>
              </w:rPr>
            </w:pPr>
            <w:r>
              <w:rPr>
                <w:b/>
                <w:bCs/>
                <w:sz w:val="20"/>
                <w:szCs w:val="20"/>
                <w:lang w:val="it-IT"/>
              </w:rPr>
              <w:t>0</w:t>
            </w:r>
          </w:p>
        </w:tc>
        <w:tc>
          <w:tcPr>
            <w:tcW w:w="1595" w:type="dxa"/>
            <w:tcBorders>
              <w:left w:val="single" w:sz="4" w:space="0" w:color="BFBFBF"/>
              <w:right w:val="single" w:sz="4" w:space="0" w:color="BFBFBF"/>
            </w:tcBorders>
            <w:shd w:val="clear" w:color="auto" w:fill="FFFFFF" w:themeFill="background1"/>
          </w:tcPr>
          <w:p w14:paraId="4DD9C596" w14:textId="6EFC52BE" w:rsidR="006007B1" w:rsidRPr="00716405" w:rsidRDefault="00635870" w:rsidP="006007B1">
            <w:pPr>
              <w:jc w:val="center"/>
              <w:cnfStyle w:val="000000000000" w:firstRow="0" w:lastRow="0" w:firstColumn="0" w:lastColumn="0" w:oddVBand="0" w:evenVBand="0" w:oddHBand="0" w:evenHBand="0" w:firstRowFirstColumn="0" w:firstRowLastColumn="0" w:lastRowFirstColumn="0" w:lastRowLastColumn="0"/>
              <w:rPr>
                <w:b/>
                <w:bCs/>
                <w:sz w:val="20"/>
                <w:szCs w:val="20"/>
                <w:lang w:val="it-IT"/>
              </w:rPr>
            </w:pPr>
            <w:r>
              <w:rPr>
                <w:b/>
                <w:bCs/>
                <w:sz w:val="20"/>
                <w:szCs w:val="20"/>
                <w:lang w:val="it-IT"/>
              </w:rPr>
              <w:t>0</w:t>
            </w:r>
          </w:p>
        </w:tc>
        <w:tc>
          <w:tcPr>
            <w:tcW w:w="1365" w:type="dxa"/>
            <w:tcBorders>
              <w:left w:val="single" w:sz="4" w:space="0" w:color="BFBFBF"/>
              <w:right w:val="single" w:sz="4" w:space="0" w:color="BFBFBF"/>
            </w:tcBorders>
            <w:shd w:val="clear" w:color="auto" w:fill="FFFFFF" w:themeFill="background1"/>
          </w:tcPr>
          <w:p w14:paraId="367DDFF0" w14:textId="63B8D608" w:rsidR="006007B1" w:rsidRPr="00716405" w:rsidRDefault="00B60A9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lang w:val="it-IT"/>
              </w:rPr>
            </w:pPr>
            <w:r>
              <w:rPr>
                <w:b/>
                <w:bCs/>
                <w:sz w:val="20"/>
                <w:szCs w:val="20"/>
                <w:lang w:val="it-IT"/>
              </w:rPr>
              <w:t>1,102,500</w:t>
            </w:r>
          </w:p>
        </w:tc>
        <w:tc>
          <w:tcPr>
            <w:tcW w:w="1114" w:type="dxa"/>
            <w:tcBorders>
              <w:left w:val="single" w:sz="4" w:space="0" w:color="BFBFBF"/>
              <w:right w:val="single" w:sz="4" w:space="0" w:color="auto"/>
            </w:tcBorders>
            <w:shd w:val="clear" w:color="auto" w:fill="FFFFFF" w:themeFill="background1"/>
          </w:tcPr>
          <w:p w14:paraId="1604C8DD" w14:textId="2A7BB7E9" w:rsidR="006007B1" w:rsidRPr="00716405" w:rsidRDefault="00B60A9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lang w:val="it-IT"/>
              </w:rPr>
            </w:pPr>
            <w:r>
              <w:rPr>
                <w:b/>
                <w:bCs/>
                <w:sz w:val="20"/>
                <w:szCs w:val="20"/>
                <w:lang w:val="it-IT"/>
              </w:rPr>
              <w:t>-100%</w:t>
            </w:r>
          </w:p>
        </w:tc>
      </w:tr>
      <w:tr w:rsidR="006007B1" w:rsidRPr="00A43F16" w14:paraId="1DFD0143" w14:textId="77777777" w:rsidTr="00AF3400">
        <w:trPr>
          <w:cnfStyle w:val="000000100000" w:firstRow="0" w:lastRow="0" w:firstColumn="0" w:lastColumn="0" w:oddVBand="0" w:evenVBand="0" w:oddHBand="1" w:evenHBand="0" w:firstRowFirstColumn="0" w:firstRowLastColumn="0" w:lastRowFirstColumn="0" w:lastRowLastColumn="0"/>
          <w:trHeight w:val="563"/>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55658FA9" w14:textId="77777777" w:rsidR="006007B1" w:rsidRPr="00A84336" w:rsidRDefault="006007B1" w:rsidP="006007B1">
            <w:pPr>
              <w:jc w:val="left"/>
              <w:rPr>
                <w:bCs/>
                <w:i w:val="0"/>
                <w:sz w:val="20"/>
                <w:szCs w:val="20"/>
              </w:rPr>
            </w:pPr>
            <w:r w:rsidRPr="00A84336">
              <w:rPr>
                <w:bCs/>
                <w:i w:val="0"/>
                <w:sz w:val="20"/>
                <w:szCs w:val="20"/>
              </w:rPr>
              <w:t>3.1</w:t>
            </w:r>
          </w:p>
        </w:tc>
        <w:tc>
          <w:tcPr>
            <w:tcW w:w="2271" w:type="dxa"/>
            <w:tcBorders>
              <w:left w:val="single" w:sz="4" w:space="0" w:color="FFFFFF" w:themeColor="background1"/>
            </w:tcBorders>
            <w:shd w:val="clear" w:color="auto" w:fill="FFFFFF" w:themeFill="background1"/>
            <w:hideMark/>
          </w:tcPr>
          <w:p w14:paraId="34452987" w14:textId="77777777" w:rsidR="006007B1" w:rsidRPr="00A43F16" w:rsidRDefault="006007B1" w:rsidP="006007B1">
            <w:pPr>
              <w:cnfStyle w:val="000000100000" w:firstRow="0" w:lastRow="0" w:firstColumn="0" w:lastColumn="0" w:oddVBand="0" w:evenVBand="0" w:oddHBand="1" w:evenHBand="0" w:firstRowFirstColumn="0" w:firstRowLastColumn="0" w:lastRowFirstColumn="0" w:lastRowLastColumn="0"/>
              <w:rPr>
                <w:bCs/>
                <w:sz w:val="20"/>
                <w:szCs w:val="20"/>
              </w:rPr>
            </w:pPr>
            <w:r w:rsidRPr="00A43F16">
              <w:rPr>
                <w:bCs/>
                <w:sz w:val="20"/>
                <w:szCs w:val="20"/>
              </w:rPr>
              <w:t>Përmirësimi i kuadrit rregullator të prokurimeve në sfushën e mbrojtjes dhe sigurisë</w:t>
            </w:r>
          </w:p>
        </w:tc>
        <w:tc>
          <w:tcPr>
            <w:tcW w:w="1456" w:type="dxa"/>
            <w:tcBorders>
              <w:right w:val="single" w:sz="4" w:space="0" w:color="BFBFBF"/>
            </w:tcBorders>
            <w:shd w:val="clear" w:color="auto" w:fill="FFFFFF" w:themeFill="background1"/>
          </w:tcPr>
          <w:p w14:paraId="5C56DF6E"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0BC6726E"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572095EA"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365" w:type="dxa"/>
            <w:tcBorders>
              <w:left w:val="single" w:sz="4" w:space="0" w:color="BFBFBF"/>
              <w:right w:val="single" w:sz="4" w:space="0" w:color="BFBFBF"/>
            </w:tcBorders>
            <w:shd w:val="clear" w:color="auto" w:fill="FFFFFF" w:themeFill="background1"/>
          </w:tcPr>
          <w:p w14:paraId="18241571"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114" w:type="dxa"/>
            <w:tcBorders>
              <w:left w:val="single" w:sz="4" w:space="0" w:color="BFBFBF"/>
              <w:right w:val="single" w:sz="4" w:space="0" w:color="auto"/>
            </w:tcBorders>
            <w:shd w:val="clear" w:color="auto" w:fill="FFFFFF" w:themeFill="background1"/>
          </w:tcPr>
          <w:p w14:paraId="3B5744F3"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r>
      <w:tr w:rsidR="006007B1" w:rsidRPr="00A43F16" w14:paraId="3C2FA2A1" w14:textId="77777777" w:rsidTr="00AF3400">
        <w:trPr>
          <w:trHeight w:val="675"/>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0E2618CC" w14:textId="77777777" w:rsidR="006007B1" w:rsidRPr="00A84336" w:rsidRDefault="006007B1" w:rsidP="006007B1">
            <w:pPr>
              <w:jc w:val="left"/>
              <w:rPr>
                <w:bCs/>
                <w:i w:val="0"/>
                <w:sz w:val="20"/>
                <w:szCs w:val="20"/>
              </w:rPr>
            </w:pPr>
            <w:r w:rsidRPr="00A84336">
              <w:rPr>
                <w:bCs/>
                <w:i w:val="0"/>
                <w:sz w:val="20"/>
                <w:szCs w:val="20"/>
              </w:rPr>
              <w:lastRenderedPageBreak/>
              <w:t>3.2</w:t>
            </w:r>
          </w:p>
        </w:tc>
        <w:tc>
          <w:tcPr>
            <w:tcW w:w="2271" w:type="dxa"/>
            <w:tcBorders>
              <w:left w:val="single" w:sz="4" w:space="0" w:color="FFFFFF" w:themeColor="background1"/>
            </w:tcBorders>
            <w:shd w:val="clear" w:color="auto" w:fill="FFFFFF" w:themeFill="background1"/>
            <w:hideMark/>
          </w:tcPr>
          <w:p w14:paraId="6691F916" w14:textId="77777777" w:rsidR="006007B1" w:rsidRPr="00A43F16" w:rsidRDefault="006007B1" w:rsidP="006007B1">
            <w:pPr>
              <w:cnfStyle w:val="000000000000" w:firstRow="0" w:lastRow="0" w:firstColumn="0" w:lastColumn="0" w:oddVBand="0" w:evenVBand="0" w:oddHBand="0" w:evenHBand="0" w:firstRowFirstColumn="0" w:firstRowLastColumn="0" w:lastRowFirstColumn="0" w:lastRowLastColumn="0"/>
              <w:rPr>
                <w:bCs/>
                <w:sz w:val="20"/>
                <w:szCs w:val="20"/>
              </w:rPr>
            </w:pPr>
            <w:r w:rsidRPr="00A43F16">
              <w:rPr>
                <w:bCs/>
                <w:sz w:val="20"/>
                <w:szCs w:val="20"/>
              </w:rPr>
              <w:t>Përmirësimi i kuadrit institucional për prokuriet në fushën e mbrojtjes dhe sigurisë</w:t>
            </w:r>
          </w:p>
        </w:tc>
        <w:tc>
          <w:tcPr>
            <w:tcW w:w="1456" w:type="dxa"/>
            <w:tcBorders>
              <w:right w:val="single" w:sz="4" w:space="0" w:color="BFBFBF"/>
            </w:tcBorders>
            <w:shd w:val="clear" w:color="auto" w:fill="FFFFFF" w:themeFill="background1"/>
          </w:tcPr>
          <w:p w14:paraId="090DBCED" w14:textId="77777777" w:rsidR="006007B1" w:rsidRPr="00A43F16" w:rsidRDefault="006007B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6F159434" w14:textId="202735E6" w:rsidR="006007B1" w:rsidRPr="00A43F16" w:rsidRDefault="00635870"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0</w:t>
            </w:r>
          </w:p>
        </w:tc>
        <w:tc>
          <w:tcPr>
            <w:tcW w:w="1595" w:type="dxa"/>
            <w:tcBorders>
              <w:left w:val="single" w:sz="4" w:space="0" w:color="BFBFBF"/>
              <w:right w:val="single" w:sz="4" w:space="0" w:color="BFBFBF"/>
            </w:tcBorders>
            <w:shd w:val="clear" w:color="auto" w:fill="FFFFFF" w:themeFill="background1"/>
          </w:tcPr>
          <w:p w14:paraId="29E3935E" w14:textId="389DFE07" w:rsidR="006007B1" w:rsidRPr="00A43F16" w:rsidRDefault="00635870"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0</w:t>
            </w:r>
          </w:p>
        </w:tc>
        <w:tc>
          <w:tcPr>
            <w:tcW w:w="1365" w:type="dxa"/>
            <w:tcBorders>
              <w:left w:val="single" w:sz="4" w:space="0" w:color="BFBFBF"/>
              <w:right w:val="single" w:sz="4" w:space="0" w:color="BFBFBF"/>
            </w:tcBorders>
            <w:shd w:val="clear" w:color="auto" w:fill="FFFFFF" w:themeFill="background1"/>
          </w:tcPr>
          <w:p w14:paraId="1A993606" w14:textId="08871566" w:rsidR="006007B1" w:rsidRPr="00B60A91" w:rsidRDefault="00B60A91"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sidRPr="00B60A91">
              <w:rPr>
                <w:bCs/>
                <w:sz w:val="20"/>
                <w:szCs w:val="20"/>
              </w:rPr>
              <w:t>1,102,500</w:t>
            </w:r>
          </w:p>
        </w:tc>
        <w:tc>
          <w:tcPr>
            <w:tcW w:w="1114" w:type="dxa"/>
            <w:tcBorders>
              <w:left w:val="single" w:sz="4" w:space="0" w:color="BFBFBF"/>
              <w:right w:val="single" w:sz="4" w:space="0" w:color="auto"/>
            </w:tcBorders>
            <w:shd w:val="clear" w:color="auto" w:fill="FFFFFF" w:themeFill="background1"/>
          </w:tcPr>
          <w:p w14:paraId="02BA327D" w14:textId="11CBB8AD" w:rsidR="006007B1" w:rsidRPr="00B60A91" w:rsidRDefault="00B60A91" w:rsidP="006007B1">
            <w:pPr>
              <w:jc w:val="center"/>
              <w:cnfStyle w:val="000000000000" w:firstRow="0" w:lastRow="0" w:firstColumn="0" w:lastColumn="0" w:oddVBand="0" w:evenVBand="0" w:oddHBand="0" w:evenHBand="0" w:firstRowFirstColumn="0" w:firstRowLastColumn="0" w:lastRowFirstColumn="0" w:lastRowLastColumn="0"/>
              <w:rPr>
                <w:bCs/>
                <w:sz w:val="20"/>
                <w:szCs w:val="20"/>
              </w:rPr>
            </w:pPr>
            <w:r w:rsidRPr="00B60A91">
              <w:rPr>
                <w:bCs/>
                <w:sz w:val="20"/>
                <w:szCs w:val="20"/>
              </w:rPr>
              <w:t>-100%</w:t>
            </w:r>
          </w:p>
        </w:tc>
      </w:tr>
      <w:tr w:rsidR="006007B1" w:rsidRPr="00A43F16" w14:paraId="0DF39466" w14:textId="77777777" w:rsidTr="00AF3400">
        <w:trPr>
          <w:cnfStyle w:val="000000100000" w:firstRow="0" w:lastRow="0" w:firstColumn="0" w:lastColumn="0" w:oddVBand="0" w:evenVBand="0" w:oddHBand="1" w:evenHBand="0" w:firstRowFirstColumn="0" w:firstRowLastColumn="0" w:lastRowFirstColumn="0" w:lastRowLastColumn="0"/>
          <w:trHeight w:val="123"/>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0A7EBD55" w14:textId="77777777" w:rsidR="006007B1" w:rsidRPr="00A84336" w:rsidRDefault="006007B1" w:rsidP="006007B1">
            <w:pPr>
              <w:jc w:val="left"/>
              <w:rPr>
                <w:b/>
                <w:bCs/>
                <w:i w:val="0"/>
                <w:sz w:val="20"/>
                <w:szCs w:val="20"/>
              </w:rPr>
            </w:pPr>
            <w:r w:rsidRPr="00A84336">
              <w:rPr>
                <w:b/>
                <w:bCs/>
                <w:i w:val="0"/>
                <w:sz w:val="20"/>
                <w:szCs w:val="20"/>
              </w:rPr>
              <w:t>QP 4</w:t>
            </w:r>
          </w:p>
        </w:tc>
        <w:tc>
          <w:tcPr>
            <w:tcW w:w="2271" w:type="dxa"/>
            <w:tcBorders>
              <w:left w:val="single" w:sz="4" w:space="0" w:color="FFFFFF" w:themeColor="background1"/>
            </w:tcBorders>
            <w:shd w:val="clear" w:color="auto" w:fill="FFFFFF" w:themeFill="background1"/>
            <w:hideMark/>
          </w:tcPr>
          <w:p w14:paraId="3B320AE5" w14:textId="77777777" w:rsidR="006007B1" w:rsidRPr="00A43F16" w:rsidRDefault="006007B1" w:rsidP="006007B1">
            <w:pPr>
              <w:cnfStyle w:val="000000100000" w:firstRow="0" w:lastRow="0" w:firstColumn="0" w:lastColumn="0" w:oddVBand="0" w:evenVBand="0" w:oddHBand="1" w:evenHBand="0" w:firstRowFirstColumn="0" w:firstRowLastColumn="0" w:lastRowFirstColumn="0" w:lastRowLastColumn="0"/>
              <w:rPr>
                <w:b/>
                <w:bCs/>
                <w:sz w:val="20"/>
                <w:szCs w:val="20"/>
              </w:rPr>
            </w:pPr>
            <w:r w:rsidRPr="00A43F16">
              <w:rPr>
                <w:b/>
                <w:bCs/>
                <w:sz w:val="20"/>
                <w:szCs w:val="20"/>
              </w:rPr>
              <w:t>Blerja e përqendruar</w:t>
            </w:r>
          </w:p>
        </w:tc>
        <w:tc>
          <w:tcPr>
            <w:tcW w:w="1456" w:type="dxa"/>
            <w:tcBorders>
              <w:right w:val="single" w:sz="4" w:space="0" w:color="BFBFBF"/>
            </w:tcBorders>
            <w:shd w:val="clear" w:color="auto" w:fill="FFFFFF" w:themeFill="background1"/>
          </w:tcPr>
          <w:p w14:paraId="09D8C2B2"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5BB1CF6C"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4F6F5B3E"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365" w:type="dxa"/>
            <w:tcBorders>
              <w:left w:val="single" w:sz="4" w:space="0" w:color="BFBFBF"/>
              <w:right w:val="single" w:sz="4" w:space="0" w:color="BFBFBF"/>
            </w:tcBorders>
            <w:shd w:val="clear" w:color="auto" w:fill="FFFFFF" w:themeFill="background1"/>
          </w:tcPr>
          <w:p w14:paraId="7E0C40C5"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114" w:type="dxa"/>
            <w:tcBorders>
              <w:left w:val="single" w:sz="4" w:space="0" w:color="BFBFBF"/>
              <w:right w:val="single" w:sz="4" w:space="0" w:color="auto"/>
            </w:tcBorders>
            <w:shd w:val="clear" w:color="auto" w:fill="FFFFFF" w:themeFill="background1"/>
          </w:tcPr>
          <w:p w14:paraId="371DD14F"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r>
      <w:tr w:rsidR="006007B1" w:rsidRPr="00A43F16" w14:paraId="1FE1C4E1" w14:textId="77777777" w:rsidTr="00AF3400">
        <w:trPr>
          <w:trHeight w:val="570"/>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5490D895" w14:textId="77777777" w:rsidR="006007B1" w:rsidRPr="00A84336" w:rsidRDefault="006007B1" w:rsidP="006007B1">
            <w:pPr>
              <w:jc w:val="left"/>
              <w:rPr>
                <w:bCs/>
                <w:i w:val="0"/>
                <w:sz w:val="20"/>
                <w:szCs w:val="20"/>
              </w:rPr>
            </w:pPr>
            <w:r w:rsidRPr="00A84336">
              <w:rPr>
                <w:bCs/>
                <w:i w:val="0"/>
                <w:sz w:val="20"/>
                <w:szCs w:val="20"/>
              </w:rPr>
              <w:t>4.1</w:t>
            </w:r>
          </w:p>
        </w:tc>
        <w:tc>
          <w:tcPr>
            <w:tcW w:w="2271" w:type="dxa"/>
            <w:tcBorders>
              <w:left w:val="single" w:sz="4" w:space="0" w:color="FFFFFF" w:themeColor="background1"/>
            </w:tcBorders>
            <w:shd w:val="clear" w:color="auto" w:fill="FFFFFF" w:themeFill="background1"/>
            <w:hideMark/>
          </w:tcPr>
          <w:p w14:paraId="53D1A990" w14:textId="77777777" w:rsidR="006007B1" w:rsidRPr="00843E0D" w:rsidRDefault="006007B1" w:rsidP="006007B1">
            <w:pPr>
              <w:cnfStyle w:val="000000000000" w:firstRow="0" w:lastRow="0" w:firstColumn="0" w:lastColumn="0" w:oddVBand="0" w:evenVBand="0" w:oddHBand="0" w:evenHBand="0" w:firstRowFirstColumn="0" w:firstRowLastColumn="0" w:lastRowFirstColumn="0" w:lastRowLastColumn="0"/>
              <w:rPr>
                <w:bCs/>
                <w:sz w:val="20"/>
                <w:szCs w:val="20"/>
              </w:rPr>
            </w:pPr>
            <w:r w:rsidRPr="00843E0D">
              <w:rPr>
                <w:bCs/>
                <w:sz w:val="20"/>
                <w:szCs w:val="20"/>
              </w:rPr>
              <w:t>Veprimtaria e Agjencisë së Blerjeve të Përqendruar</w:t>
            </w:r>
          </w:p>
        </w:tc>
        <w:tc>
          <w:tcPr>
            <w:tcW w:w="1456" w:type="dxa"/>
            <w:tcBorders>
              <w:right w:val="single" w:sz="4" w:space="0" w:color="BFBFBF"/>
            </w:tcBorders>
            <w:shd w:val="clear" w:color="auto" w:fill="FFFFFF" w:themeFill="background1"/>
          </w:tcPr>
          <w:p w14:paraId="2D62E68F" w14:textId="77777777" w:rsidR="006007B1" w:rsidRPr="00A43F16" w:rsidRDefault="006007B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4633CF58" w14:textId="77777777" w:rsidR="006007B1" w:rsidRPr="00A43F16" w:rsidRDefault="006007B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4CA6432D" w14:textId="77777777" w:rsidR="006007B1" w:rsidRPr="00A43F16" w:rsidRDefault="006007B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p>
        </w:tc>
        <w:tc>
          <w:tcPr>
            <w:tcW w:w="1365" w:type="dxa"/>
            <w:tcBorders>
              <w:left w:val="single" w:sz="4" w:space="0" w:color="BFBFBF"/>
              <w:right w:val="single" w:sz="4" w:space="0" w:color="BFBFBF"/>
            </w:tcBorders>
            <w:shd w:val="clear" w:color="auto" w:fill="FFFFFF" w:themeFill="background1"/>
          </w:tcPr>
          <w:p w14:paraId="216BF7E1" w14:textId="77777777" w:rsidR="006007B1" w:rsidRPr="00A43F16" w:rsidRDefault="006007B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p>
        </w:tc>
        <w:tc>
          <w:tcPr>
            <w:tcW w:w="1114" w:type="dxa"/>
            <w:tcBorders>
              <w:left w:val="single" w:sz="4" w:space="0" w:color="BFBFBF"/>
              <w:right w:val="single" w:sz="4" w:space="0" w:color="auto"/>
            </w:tcBorders>
            <w:shd w:val="clear" w:color="auto" w:fill="FFFFFF" w:themeFill="background1"/>
          </w:tcPr>
          <w:p w14:paraId="4611471C" w14:textId="77777777" w:rsidR="006007B1" w:rsidRPr="00A43F16" w:rsidRDefault="006007B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p>
        </w:tc>
      </w:tr>
      <w:tr w:rsidR="006007B1" w:rsidRPr="00A43F16" w14:paraId="1DB74A3D" w14:textId="77777777" w:rsidTr="00AF3400">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334ABF0F" w14:textId="77777777" w:rsidR="006007B1" w:rsidRPr="00A84336" w:rsidRDefault="006007B1" w:rsidP="006007B1">
            <w:pPr>
              <w:jc w:val="left"/>
              <w:rPr>
                <w:bCs/>
                <w:i w:val="0"/>
                <w:sz w:val="20"/>
                <w:szCs w:val="20"/>
              </w:rPr>
            </w:pPr>
            <w:r w:rsidRPr="00A84336">
              <w:rPr>
                <w:bCs/>
                <w:i w:val="0"/>
                <w:sz w:val="20"/>
                <w:szCs w:val="20"/>
              </w:rPr>
              <w:t>4.2</w:t>
            </w:r>
          </w:p>
        </w:tc>
        <w:tc>
          <w:tcPr>
            <w:tcW w:w="2271" w:type="dxa"/>
            <w:tcBorders>
              <w:left w:val="single" w:sz="4" w:space="0" w:color="FFFFFF" w:themeColor="background1"/>
            </w:tcBorders>
            <w:shd w:val="clear" w:color="auto" w:fill="FFFFFF" w:themeFill="background1"/>
            <w:hideMark/>
          </w:tcPr>
          <w:p w14:paraId="55907BB0" w14:textId="77777777" w:rsidR="006007B1" w:rsidRPr="00843E0D" w:rsidRDefault="006007B1" w:rsidP="006007B1">
            <w:pPr>
              <w:cnfStyle w:val="000000100000" w:firstRow="0" w:lastRow="0" w:firstColumn="0" w:lastColumn="0" w:oddVBand="0" w:evenVBand="0" w:oddHBand="1" w:evenHBand="0" w:firstRowFirstColumn="0" w:firstRowLastColumn="0" w:lastRowFirstColumn="0" w:lastRowLastColumn="0"/>
              <w:rPr>
                <w:bCs/>
                <w:sz w:val="20"/>
                <w:szCs w:val="20"/>
              </w:rPr>
            </w:pPr>
            <w:r w:rsidRPr="00843E0D">
              <w:rPr>
                <w:bCs/>
                <w:sz w:val="20"/>
                <w:szCs w:val="20"/>
              </w:rPr>
              <w:t>Blerja e përqendruar në fushën e shëndetësisë</w:t>
            </w:r>
          </w:p>
        </w:tc>
        <w:tc>
          <w:tcPr>
            <w:tcW w:w="1456" w:type="dxa"/>
            <w:tcBorders>
              <w:right w:val="single" w:sz="4" w:space="0" w:color="BFBFBF"/>
            </w:tcBorders>
            <w:shd w:val="clear" w:color="auto" w:fill="FFFFFF" w:themeFill="background1"/>
          </w:tcPr>
          <w:p w14:paraId="22E5F597"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6B0B75D9"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595" w:type="dxa"/>
            <w:tcBorders>
              <w:left w:val="single" w:sz="4" w:space="0" w:color="BFBFBF"/>
              <w:right w:val="single" w:sz="4" w:space="0" w:color="BFBFBF"/>
            </w:tcBorders>
            <w:shd w:val="clear" w:color="auto" w:fill="FFFFFF" w:themeFill="background1"/>
          </w:tcPr>
          <w:p w14:paraId="31B4F76D"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365" w:type="dxa"/>
            <w:tcBorders>
              <w:left w:val="single" w:sz="4" w:space="0" w:color="BFBFBF"/>
              <w:right w:val="single" w:sz="4" w:space="0" w:color="BFBFBF"/>
            </w:tcBorders>
            <w:shd w:val="clear" w:color="auto" w:fill="FFFFFF" w:themeFill="background1"/>
          </w:tcPr>
          <w:p w14:paraId="0684D22A"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c>
          <w:tcPr>
            <w:tcW w:w="1114" w:type="dxa"/>
            <w:tcBorders>
              <w:left w:val="single" w:sz="4" w:space="0" w:color="BFBFBF"/>
              <w:right w:val="single" w:sz="4" w:space="0" w:color="auto"/>
            </w:tcBorders>
            <w:shd w:val="clear" w:color="auto" w:fill="FFFFFF" w:themeFill="background1"/>
          </w:tcPr>
          <w:p w14:paraId="307F4643" w14:textId="77777777" w:rsidR="006007B1" w:rsidRPr="00A43F16"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rPr>
            </w:pPr>
          </w:p>
        </w:tc>
      </w:tr>
      <w:tr w:rsidR="006007B1" w:rsidRPr="00A43F16" w14:paraId="59331CC8" w14:textId="77777777" w:rsidTr="00AF3400">
        <w:trPr>
          <w:trHeight w:val="428"/>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1BA7CE18" w14:textId="77777777" w:rsidR="006007B1" w:rsidRPr="00A84336" w:rsidRDefault="006007B1" w:rsidP="006007B1">
            <w:pPr>
              <w:jc w:val="left"/>
              <w:rPr>
                <w:b/>
                <w:bCs/>
                <w:i w:val="0"/>
                <w:sz w:val="20"/>
                <w:szCs w:val="20"/>
              </w:rPr>
            </w:pPr>
            <w:r w:rsidRPr="00A84336">
              <w:rPr>
                <w:b/>
                <w:bCs/>
                <w:i w:val="0"/>
                <w:sz w:val="20"/>
                <w:szCs w:val="20"/>
              </w:rPr>
              <w:t>QP 5</w:t>
            </w:r>
          </w:p>
        </w:tc>
        <w:tc>
          <w:tcPr>
            <w:tcW w:w="2271" w:type="dxa"/>
            <w:tcBorders>
              <w:left w:val="single" w:sz="4" w:space="0" w:color="FFFFFF" w:themeColor="background1"/>
            </w:tcBorders>
            <w:shd w:val="clear" w:color="auto" w:fill="FFFFFF" w:themeFill="background1"/>
            <w:hideMark/>
          </w:tcPr>
          <w:p w14:paraId="0F9A3096" w14:textId="77777777" w:rsidR="006007B1" w:rsidRPr="00716405" w:rsidRDefault="006007B1" w:rsidP="006007B1">
            <w:pPr>
              <w:cnfStyle w:val="000000000000" w:firstRow="0" w:lastRow="0" w:firstColumn="0" w:lastColumn="0" w:oddVBand="0" w:evenVBand="0" w:oddHBand="0" w:evenHBand="0" w:firstRowFirstColumn="0" w:firstRowLastColumn="0" w:lastRowFirstColumn="0" w:lastRowLastColumn="0"/>
              <w:rPr>
                <w:b/>
                <w:bCs/>
                <w:sz w:val="20"/>
                <w:szCs w:val="20"/>
                <w:lang w:val="it-IT"/>
              </w:rPr>
            </w:pPr>
            <w:r w:rsidRPr="00716405">
              <w:rPr>
                <w:b/>
                <w:bCs/>
                <w:sz w:val="20"/>
                <w:szCs w:val="20"/>
                <w:lang w:val="it-IT"/>
              </w:rPr>
              <w:t>Përmirësimi i sistemit të ankesave</w:t>
            </w:r>
          </w:p>
        </w:tc>
        <w:tc>
          <w:tcPr>
            <w:tcW w:w="1456" w:type="dxa"/>
            <w:tcBorders>
              <w:right w:val="single" w:sz="4" w:space="0" w:color="BFBFBF"/>
            </w:tcBorders>
            <w:shd w:val="clear" w:color="auto" w:fill="FFFFFF" w:themeFill="background1"/>
          </w:tcPr>
          <w:p w14:paraId="29469102" w14:textId="19BD8884" w:rsidR="006007B1" w:rsidRPr="00A43F16" w:rsidRDefault="00A170AF"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r w:rsidRPr="00A170AF">
              <w:rPr>
                <w:b/>
                <w:bCs/>
                <w:sz w:val="20"/>
                <w:szCs w:val="20"/>
              </w:rPr>
              <w:t>612,500</w:t>
            </w:r>
          </w:p>
        </w:tc>
        <w:tc>
          <w:tcPr>
            <w:tcW w:w="1595" w:type="dxa"/>
            <w:tcBorders>
              <w:left w:val="single" w:sz="4" w:space="0" w:color="BFBFBF"/>
              <w:right w:val="single" w:sz="4" w:space="0" w:color="BFBFBF"/>
            </w:tcBorders>
            <w:shd w:val="clear" w:color="auto" w:fill="FFFFFF" w:themeFill="background1"/>
          </w:tcPr>
          <w:p w14:paraId="1335BB24" w14:textId="328E9BA4" w:rsidR="006007B1" w:rsidRPr="00A43F16" w:rsidRDefault="00A170AF"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1,102,000</w:t>
            </w:r>
          </w:p>
        </w:tc>
        <w:tc>
          <w:tcPr>
            <w:tcW w:w="1595" w:type="dxa"/>
            <w:tcBorders>
              <w:left w:val="single" w:sz="4" w:space="0" w:color="BFBFBF"/>
              <w:right w:val="single" w:sz="4" w:space="0" w:color="BFBFBF"/>
            </w:tcBorders>
            <w:shd w:val="clear" w:color="auto" w:fill="FFFFFF" w:themeFill="background1"/>
          </w:tcPr>
          <w:p w14:paraId="0F591D83" w14:textId="172AF7D0" w:rsidR="006007B1" w:rsidRPr="00A43F16" w:rsidRDefault="00A170AF"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1,715,000</w:t>
            </w:r>
          </w:p>
        </w:tc>
        <w:tc>
          <w:tcPr>
            <w:tcW w:w="1365" w:type="dxa"/>
            <w:tcBorders>
              <w:left w:val="single" w:sz="4" w:space="0" w:color="BFBFBF"/>
              <w:right w:val="single" w:sz="4" w:space="0" w:color="BFBFBF"/>
            </w:tcBorders>
            <w:shd w:val="clear" w:color="auto" w:fill="FFFFFF" w:themeFill="background1"/>
          </w:tcPr>
          <w:p w14:paraId="68CDDE5D" w14:textId="159A17CA" w:rsidR="006007B1" w:rsidRPr="00A43F16" w:rsidRDefault="008545B6"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612,500</w:t>
            </w:r>
          </w:p>
        </w:tc>
        <w:tc>
          <w:tcPr>
            <w:tcW w:w="1114" w:type="dxa"/>
            <w:tcBorders>
              <w:left w:val="single" w:sz="4" w:space="0" w:color="BFBFBF"/>
              <w:right w:val="single" w:sz="4" w:space="0" w:color="auto"/>
            </w:tcBorders>
            <w:shd w:val="clear" w:color="auto" w:fill="FFFFFF" w:themeFill="background1"/>
          </w:tcPr>
          <w:p w14:paraId="3CD88355" w14:textId="00E3988D" w:rsidR="006007B1" w:rsidRPr="00A43F16" w:rsidRDefault="001B27DC"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64</w:t>
            </w:r>
            <w:r w:rsidR="008545B6">
              <w:rPr>
                <w:b/>
                <w:bCs/>
                <w:sz w:val="20"/>
                <w:szCs w:val="20"/>
              </w:rPr>
              <w:t>%</w:t>
            </w:r>
          </w:p>
        </w:tc>
      </w:tr>
      <w:tr w:rsidR="006007B1" w:rsidRPr="00716405" w14:paraId="55471515" w14:textId="77777777" w:rsidTr="00AF3400">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663" w:type="dxa"/>
            <w:tcBorders>
              <w:right w:val="single" w:sz="4" w:space="0" w:color="FFFFFF" w:themeColor="background1"/>
            </w:tcBorders>
          </w:tcPr>
          <w:p w14:paraId="18E41ABF" w14:textId="77777777" w:rsidR="006007B1" w:rsidRPr="00A84336" w:rsidRDefault="006007B1" w:rsidP="006007B1">
            <w:pPr>
              <w:jc w:val="left"/>
              <w:rPr>
                <w:bCs/>
                <w:i w:val="0"/>
                <w:sz w:val="20"/>
                <w:szCs w:val="20"/>
              </w:rPr>
            </w:pPr>
            <w:r w:rsidRPr="00A84336">
              <w:rPr>
                <w:bCs/>
                <w:i w:val="0"/>
                <w:sz w:val="20"/>
                <w:szCs w:val="20"/>
              </w:rPr>
              <w:t>5.1</w:t>
            </w:r>
          </w:p>
        </w:tc>
        <w:tc>
          <w:tcPr>
            <w:tcW w:w="2271" w:type="dxa"/>
            <w:tcBorders>
              <w:left w:val="single" w:sz="4" w:space="0" w:color="FFFFFF" w:themeColor="background1"/>
            </w:tcBorders>
            <w:shd w:val="clear" w:color="auto" w:fill="FFFFFF" w:themeFill="background1"/>
            <w:hideMark/>
          </w:tcPr>
          <w:p w14:paraId="01E2CF0F" w14:textId="77777777" w:rsidR="006007B1" w:rsidRPr="00716405" w:rsidRDefault="006007B1" w:rsidP="006007B1">
            <w:pPr>
              <w:cnfStyle w:val="000000100000" w:firstRow="0" w:lastRow="0" w:firstColumn="0" w:lastColumn="0" w:oddVBand="0" w:evenVBand="0" w:oddHBand="1" w:evenHBand="0" w:firstRowFirstColumn="0" w:firstRowLastColumn="0" w:lastRowFirstColumn="0" w:lastRowLastColumn="0"/>
              <w:rPr>
                <w:bCs/>
                <w:sz w:val="20"/>
                <w:szCs w:val="20"/>
                <w:lang w:val="it-IT"/>
              </w:rPr>
            </w:pPr>
            <w:r w:rsidRPr="00716405">
              <w:rPr>
                <w:bCs/>
                <w:sz w:val="20"/>
                <w:szCs w:val="20"/>
                <w:lang w:val="it-IT"/>
              </w:rPr>
              <w:t>Krijimi i një sistemi efiçent për shyrtimin e ankesave</w:t>
            </w:r>
          </w:p>
        </w:tc>
        <w:tc>
          <w:tcPr>
            <w:tcW w:w="1456" w:type="dxa"/>
            <w:tcBorders>
              <w:right w:val="single" w:sz="4" w:space="0" w:color="BFBFBF"/>
            </w:tcBorders>
            <w:shd w:val="clear" w:color="auto" w:fill="FFFFFF" w:themeFill="background1"/>
          </w:tcPr>
          <w:p w14:paraId="752E125E" w14:textId="77777777" w:rsidR="006007B1" w:rsidRPr="00716405"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lang w:val="it-IT"/>
              </w:rPr>
            </w:pPr>
          </w:p>
        </w:tc>
        <w:tc>
          <w:tcPr>
            <w:tcW w:w="1595" w:type="dxa"/>
            <w:tcBorders>
              <w:left w:val="single" w:sz="4" w:space="0" w:color="BFBFBF"/>
              <w:right w:val="single" w:sz="4" w:space="0" w:color="BFBFBF"/>
            </w:tcBorders>
            <w:shd w:val="clear" w:color="auto" w:fill="FFFFFF" w:themeFill="background1"/>
          </w:tcPr>
          <w:p w14:paraId="03838888" w14:textId="77777777" w:rsidR="006007B1" w:rsidRPr="00716405"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lang w:val="it-IT"/>
              </w:rPr>
            </w:pPr>
          </w:p>
        </w:tc>
        <w:tc>
          <w:tcPr>
            <w:tcW w:w="1595" w:type="dxa"/>
            <w:tcBorders>
              <w:left w:val="single" w:sz="4" w:space="0" w:color="BFBFBF"/>
              <w:right w:val="single" w:sz="4" w:space="0" w:color="BFBFBF"/>
            </w:tcBorders>
            <w:shd w:val="clear" w:color="auto" w:fill="FFFFFF" w:themeFill="background1"/>
          </w:tcPr>
          <w:p w14:paraId="68196E7E" w14:textId="77777777" w:rsidR="006007B1" w:rsidRPr="00716405"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lang w:val="it-IT"/>
              </w:rPr>
            </w:pPr>
          </w:p>
        </w:tc>
        <w:tc>
          <w:tcPr>
            <w:tcW w:w="1365" w:type="dxa"/>
            <w:tcBorders>
              <w:left w:val="single" w:sz="4" w:space="0" w:color="BFBFBF"/>
              <w:right w:val="single" w:sz="4" w:space="0" w:color="BFBFBF"/>
            </w:tcBorders>
            <w:shd w:val="clear" w:color="auto" w:fill="FFFFFF" w:themeFill="background1"/>
          </w:tcPr>
          <w:p w14:paraId="32B0D49B" w14:textId="77777777" w:rsidR="006007B1" w:rsidRPr="00716405"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lang w:val="it-IT"/>
              </w:rPr>
            </w:pPr>
          </w:p>
        </w:tc>
        <w:tc>
          <w:tcPr>
            <w:tcW w:w="1114" w:type="dxa"/>
            <w:tcBorders>
              <w:left w:val="single" w:sz="4" w:space="0" w:color="BFBFBF"/>
              <w:right w:val="single" w:sz="4" w:space="0" w:color="auto"/>
            </w:tcBorders>
            <w:shd w:val="clear" w:color="auto" w:fill="FFFFFF" w:themeFill="background1"/>
          </w:tcPr>
          <w:p w14:paraId="44D90950" w14:textId="77777777" w:rsidR="006007B1" w:rsidRPr="00716405" w:rsidRDefault="006007B1" w:rsidP="006007B1">
            <w:pPr>
              <w:jc w:val="center"/>
              <w:cnfStyle w:val="000000100000" w:firstRow="0" w:lastRow="0" w:firstColumn="0" w:lastColumn="0" w:oddVBand="0" w:evenVBand="0" w:oddHBand="1" w:evenHBand="0" w:firstRowFirstColumn="0" w:firstRowLastColumn="0" w:lastRowFirstColumn="0" w:lastRowLastColumn="0"/>
              <w:rPr>
                <w:b/>
                <w:bCs/>
                <w:sz w:val="20"/>
                <w:szCs w:val="20"/>
                <w:lang w:val="it-IT"/>
              </w:rPr>
            </w:pPr>
          </w:p>
        </w:tc>
      </w:tr>
      <w:tr w:rsidR="006007B1" w:rsidRPr="00A43F16" w14:paraId="22D9B01D" w14:textId="77777777" w:rsidTr="00AF3400">
        <w:trPr>
          <w:trHeight w:val="540"/>
        </w:trPr>
        <w:tc>
          <w:tcPr>
            <w:cnfStyle w:val="001000000000" w:firstRow="0" w:lastRow="0" w:firstColumn="1" w:lastColumn="0" w:oddVBand="0" w:evenVBand="0" w:oddHBand="0" w:evenHBand="0" w:firstRowFirstColumn="0" w:firstRowLastColumn="0" w:lastRowFirstColumn="0" w:lastRowLastColumn="0"/>
            <w:tcW w:w="663" w:type="dxa"/>
            <w:tcBorders>
              <w:bottom w:val="single" w:sz="4" w:space="0" w:color="auto"/>
              <w:right w:val="single" w:sz="4" w:space="0" w:color="FFFFFF" w:themeColor="background1"/>
            </w:tcBorders>
          </w:tcPr>
          <w:p w14:paraId="2300AA5C" w14:textId="77777777" w:rsidR="006007B1" w:rsidRPr="00716405" w:rsidRDefault="006007B1" w:rsidP="006007B1">
            <w:pPr>
              <w:rPr>
                <w:bCs/>
                <w:sz w:val="20"/>
                <w:szCs w:val="20"/>
                <w:lang w:val="it-IT"/>
              </w:rPr>
            </w:pPr>
          </w:p>
        </w:tc>
        <w:tc>
          <w:tcPr>
            <w:tcW w:w="2271" w:type="dxa"/>
            <w:tcBorders>
              <w:left w:val="single" w:sz="4" w:space="0" w:color="FFFFFF" w:themeColor="background1"/>
              <w:bottom w:val="single" w:sz="4" w:space="0" w:color="auto"/>
            </w:tcBorders>
            <w:shd w:val="clear" w:color="auto" w:fill="FFFFFF" w:themeFill="background1"/>
          </w:tcPr>
          <w:p w14:paraId="6B945C31" w14:textId="77777777" w:rsidR="006007B1" w:rsidRPr="00716405" w:rsidRDefault="006007B1" w:rsidP="006007B1">
            <w:pPr>
              <w:cnfStyle w:val="000000000000" w:firstRow="0" w:lastRow="0" w:firstColumn="0" w:lastColumn="0" w:oddVBand="0" w:evenVBand="0" w:oddHBand="0" w:evenHBand="0" w:firstRowFirstColumn="0" w:firstRowLastColumn="0" w:lastRowFirstColumn="0" w:lastRowLastColumn="0"/>
              <w:rPr>
                <w:bCs/>
                <w:sz w:val="20"/>
                <w:szCs w:val="20"/>
                <w:lang w:val="it-IT"/>
              </w:rPr>
            </w:pPr>
          </w:p>
        </w:tc>
        <w:tc>
          <w:tcPr>
            <w:tcW w:w="1456" w:type="dxa"/>
            <w:tcBorders>
              <w:bottom w:val="single" w:sz="4" w:space="0" w:color="auto"/>
              <w:right w:val="single" w:sz="4" w:space="0" w:color="BFBFBF"/>
            </w:tcBorders>
            <w:shd w:val="clear" w:color="auto" w:fill="FFFFFF" w:themeFill="background1"/>
          </w:tcPr>
          <w:p w14:paraId="35A1BCA9" w14:textId="6671A174" w:rsidR="006007B1" w:rsidRPr="000216DA" w:rsidRDefault="00A170AF" w:rsidP="006007B1">
            <w:pPr>
              <w:jc w:val="center"/>
              <w:cnfStyle w:val="000000000000" w:firstRow="0" w:lastRow="0" w:firstColumn="0" w:lastColumn="0" w:oddVBand="0" w:evenVBand="0" w:oddHBand="0" w:evenHBand="0" w:firstRowFirstColumn="0" w:firstRowLastColumn="0" w:lastRowFirstColumn="0" w:lastRowLastColumn="0"/>
              <w:rPr>
                <w:b/>
                <w:bCs/>
                <w:color w:val="FF0000"/>
                <w:sz w:val="20"/>
                <w:szCs w:val="20"/>
              </w:rPr>
            </w:pPr>
            <w:r>
              <w:rPr>
                <w:b/>
                <w:bCs/>
                <w:color w:val="FF0000"/>
                <w:sz w:val="20"/>
                <w:szCs w:val="20"/>
              </w:rPr>
              <w:t>612,000</w:t>
            </w:r>
          </w:p>
        </w:tc>
        <w:tc>
          <w:tcPr>
            <w:tcW w:w="1595" w:type="dxa"/>
            <w:tcBorders>
              <w:left w:val="single" w:sz="4" w:space="0" w:color="BFBFBF"/>
              <w:bottom w:val="single" w:sz="4" w:space="0" w:color="auto"/>
              <w:right w:val="single" w:sz="4" w:space="0" w:color="BFBFBF"/>
            </w:tcBorders>
            <w:shd w:val="clear" w:color="auto" w:fill="FFFFFF" w:themeFill="background1"/>
          </w:tcPr>
          <w:p w14:paraId="18CF78C9" w14:textId="6870D3E6" w:rsidR="006007B1" w:rsidRPr="000216DA" w:rsidRDefault="00A170AF" w:rsidP="006007B1">
            <w:pPr>
              <w:jc w:val="center"/>
              <w:cnfStyle w:val="000000000000" w:firstRow="0" w:lastRow="0" w:firstColumn="0" w:lastColumn="0" w:oddVBand="0" w:evenVBand="0" w:oddHBand="0" w:evenHBand="0" w:firstRowFirstColumn="0" w:firstRowLastColumn="0" w:lastRowFirstColumn="0" w:lastRowLastColumn="0"/>
              <w:rPr>
                <w:b/>
                <w:bCs/>
                <w:color w:val="FF0000"/>
                <w:sz w:val="20"/>
                <w:szCs w:val="20"/>
              </w:rPr>
            </w:pPr>
            <w:r>
              <w:rPr>
                <w:b/>
                <w:bCs/>
                <w:color w:val="FF0000"/>
                <w:sz w:val="20"/>
                <w:szCs w:val="20"/>
              </w:rPr>
              <w:t>5,457,581</w:t>
            </w:r>
          </w:p>
        </w:tc>
        <w:tc>
          <w:tcPr>
            <w:tcW w:w="1595" w:type="dxa"/>
            <w:tcBorders>
              <w:left w:val="single" w:sz="4" w:space="0" w:color="BFBFBF"/>
              <w:bottom w:val="single" w:sz="4" w:space="0" w:color="auto"/>
              <w:right w:val="single" w:sz="4" w:space="0" w:color="BFBFBF"/>
            </w:tcBorders>
            <w:shd w:val="clear" w:color="auto" w:fill="FFFFFF" w:themeFill="background1"/>
          </w:tcPr>
          <w:p w14:paraId="6A59853E" w14:textId="7D8B2B07" w:rsidR="006007B1" w:rsidRPr="000216DA" w:rsidRDefault="00A170AF" w:rsidP="006007B1">
            <w:pPr>
              <w:jc w:val="center"/>
              <w:cnfStyle w:val="000000000000" w:firstRow="0" w:lastRow="0" w:firstColumn="0" w:lastColumn="0" w:oddVBand="0" w:evenVBand="0" w:oddHBand="0" w:evenHBand="0" w:firstRowFirstColumn="0" w:firstRowLastColumn="0" w:lastRowFirstColumn="0" w:lastRowLastColumn="0"/>
              <w:rPr>
                <w:b/>
                <w:bCs/>
                <w:color w:val="FF0000"/>
                <w:sz w:val="20"/>
                <w:szCs w:val="20"/>
              </w:rPr>
            </w:pPr>
            <w:r>
              <w:rPr>
                <w:b/>
                <w:bCs/>
                <w:color w:val="FF0000"/>
                <w:sz w:val="20"/>
                <w:szCs w:val="20"/>
              </w:rPr>
              <w:t>6,07</w:t>
            </w:r>
            <w:r w:rsidR="00A81A53">
              <w:rPr>
                <w:b/>
                <w:bCs/>
                <w:color w:val="FF0000"/>
                <w:sz w:val="20"/>
                <w:szCs w:val="20"/>
              </w:rPr>
              <w:t>0</w:t>
            </w:r>
            <w:r>
              <w:rPr>
                <w:b/>
                <w:bCs/>
                <w:color w:val="FF0000"/>
                <w:sz w:val="20"/>
                <w:szCs w:val="20"/>
              </w:rPr>
              <w:t>,581</w:t>
            </w:r>
          </w:p>
        </w:tc>
        <w:tc>
          <w:tcPr>
            <w:tcW w:w="1365" w:type="dxa"/>
            <w:tcBorders>
              <w:left w:val="single" w:sz="4" w:space="0" w:color="BFBFBF"/>
              <w:bottom w:val="single" w:sz="4" w:space="0" w:color="auto"/>
              <w:right w:val="single" w:sz="4" w:space="0" w:color="BFBFBF"/>
            </w:tcBorders>
            <w:shd w:val="clear" w:color="auto" w:fill="FFFFFF" w:themeFill="background1"/>
          </w:tcPr>
          <w:p w14:paraId="119B988F" w14:textId="5AD1D8F3" w:rsidR="006007B1" w:rsidRPr="000216DA" w:rsidRDefault="00D26023" w:rsidP="006007B1">
            <w:pPr>
              <w:jc w:val="center"/>
              <w:cnfStyle w:val="000000000000" w:firstRow="0" w:lastRow="0" w:firstColumn="0" w:lastColumn="0" w:oddVBand="0" w:evenVBand="0" w:oddHBand="0" w:evenHBand="0" w:firstRowFirstColumn="0" w:firstRowLastColumn="0" w:lastRowFirstColumn="0" w:lastRowLastColumn="0"/>
              <w:rPr>
                <w:b/>
                <w:bCs/>
                <w:color w:val="FF0000"/>
                <w:sz w:val="20"/>
                <w:szCs w:val="20"/>
              </w:rPr>
            </w:pPr>
            <w:r>
              <w:rPr>
                <w:b/>
                <w:bCs/>
                <w:color w:val="FF0000"/>
                <w:sz w:val="20"/>
                <w:szCs w:val="20"/>
              </w:rPr>
              <w:t>12,116,279</w:t>
            </w:r>
          </w:p>
        </w:tc>
        <w:tc>
          <w:tcPr>
            <w:tcW w:w="1114" w:type="dxa"/>
            <w:tcBorders>
              <w:left w:val="single" w:sz="4" w:space="0" w:color="BFBFBF"/>
              <w:bottom w:val="single" w:sz="4" w:space="0" w:color="auto"/>
              <w:right w:val="single" w:sz="4" w:space="0" w:color="auto"/>
            </w:tcBorders>
            <w:shd w:val="clear" w:color="auto" w:fill="FFFFFF" w:themeFill="background1"/>
          </w:tcPr>
          <w:p w14:paraId="19386079" w14:textId="77777777" w:rsidR="006007B1" w:rsidRPr="00A43F16" w:rsidRDefault="006007B1" w:rsidP="006007B1">
            <w:pPr>
              <w:jc w:val="center"/>
              <w:cnfStyle w:val="000000000000" w:firstRow="0" w:lastRow="0" w:firstColumn="0" w:lastColumn="0" w:oddVBand="0" w:evenVBand="0" w:oddHBand="0" w:evenHBand="0" w:firstRowFirstColumn="0" w:firstRowLastColumn="0" w:lastRowFirstColumn="0" w:lastRowLastColumn="0"/>
              <w:rPr>
                <w:b/>
                <w:bCs/>
                <w:sz w:val="20"/>
                <w:szCs w:val="20"/>
              </w:rPr>
            </w:pPr>
          </w:p>
        </w:tc>
      </w:tr>
    </w:tbl>
    <w:p w14:paraId="42F508BF" w14:textId="2CAEB93C" w:rsidR="00EF5DF7" w:rsidRDefault="00EF5DF7" w:rsidP="003C5086"/>
    <w:p w14:paraId="47DCFC41" w14:textId="77777777" w:rsidR="00153771" w:rsidRPr="00153771" w:rsidRDefault="00153771" w:rsidP="00153771">
      <w:pPr>
        <w:rPr>
          <w:lang w:val="sq-AL"/>
        </w:rPr>
      </w:pPr>
      <w:r w:rsidRPr="00153771">
        <w:rPr>
          <w:lang w:val="sq-AL"/>
        </w:rPr>
        <w:t>Sikurse u përmend dhe më përpara, peshën më të madhe të shpenzimeve e kanë aktivitet e Qëllimit të Politikës 1 të cilët janë të mbuluara nga donatorët e huaj. Pjesa tjetër e shpenzimeve i përkasin Qëllimit të Politikës 5 të cilat janë të mbuluara nga buxheti i Shtetit.</w:t>
      </w:r>
    </w:p>
    <w:p w14:paraId="4604F94E" w14:textId="71B7C81C" w:rsidR="00153771" w:rsidRDefault="00D26023" w:rsidP="003C5086">
      <w:pPr>
        <w:rPr>
          <w:lang w:val="sq-AL"/>
        </w:rPr>
      </w:pPr>
      <w:r>
        <w:rPr>
          <w:lang w:val="sq-AL"/>
        </w:rPr>
        <w:t xml:space="preserve">Theksojmë se për Objektivin Specifik 1.3, nuk është parashikuar asnjë kosto për vitin 2021. Megjithatë, disa prej aktiviteteve janë të parashikuara të vijojnë në 2021 dhe buxheti për këto aktivitete nuk u ekzekutua gjatë 2020 duke qenë se ato nuk përfunduan për atë vit. Për </w:t>
      </w:r>
      <w:r w:rsidR="00BA024A">
        <w:rPr>
          <w:lang w:val="sq-AL"/>
        </w:rPr>
        <w:t>këtë arsye, pjesa tjetër e buxhetit</w:t>
      </w:r>
      <w:r>
        <w:rPr>
          <w:lang w:val="sq-AL"/>
        </w:rPr>
        <w:t xml:space="preserve"> të 2020 për këtë Objektiv Specifik është ekzekutuar në 2021.</w:t>
      </w:r>
    </w:p>
    <w:p w14:paraId="65C92C11" w14:textId="310D5463" w:rsidR="006B06F1" w:rsidRDefault="006B06F1" w:rsidP="003C5086">
      <w:pPr>
        <w:rPr>
          <w:lang w:val="sq-AL"/>
        </w:rPr>
      </w:pPr>
      <w:r>
        <w:rPr>
          <w:lang w:val="sq-AL"/>
        </w:rPr>
        <w:t>Sa i takon Objektivit Specifik 1.4, për disa aktivitete të cilat janë të parashikuara të fillonin në 2020, nuk është harxhuar buxheti i atij viti dhe për këtë arsye ky buxhet u haxhua gjatë 2021.</w:t>
      </w:r>
    </w:p>
    <w:p w14:paraId="7F2209F8" w14:textId="4F239DAF" w:rsidR="006B06F1" w:rsidRDefault="006B06F1" w:rsidP="003C5086">
      <w:r>
        <w:rPr>
          <w:lang w:val="sq-AL"/>
        </w:rPr>
        <w:t xml:space="preserve">Ndërkohë, sa i takon Objektivit Specifik 5.1, krahas aktiviteteve të parashikuara gjatë 2021, janë realizuar dhe aktivitetet e parashikuara </w:t>
      </w:r>
      <w:r w:rsidR="00A63E3C">
        <w:rPr>
          <w:lang w:val="sq-AL"/>
        </w:rPr>
        <w:t>t</w:t>
      </w:r>
      <w:r w:rsidR="00AA20D3">
        <w:rPr>
          <w:lang w:val="sq-AL"/>
        </w:rPr>
        <w:t>ë</w:t>
      </w:r>
      <w:r w:rsidR="00A63E3C">
        <w:rPr>
          <w:lang w:val="sq-AL"/>
        </w:rPr>
        <w:t xml:space="preserve"> p</w:t>
      </w:r>
      <w:r w:rsidR="00AA20D3">
        <w:rPr>
          <w:lang w:val="sq-AL"/>
        </w:rPr>
        <w:t>ë</w:t>
      </w:r>
      <w:r w:rsidR="00A63E3C">
        <w:rPr>
          <w:lang w:val="sq-AL"/>
        </w:rPr>
        <w:t>rfudnonin n</w:t>
      </w:r>
      <w:r>
        <w:rPr>
          <w:lang w:val="sq-AL"/>
        </w:rPr>
        <w:t>ë vitet në vijim dhe si rrjedhojë është harxhuar buxheti i viteve pasuese.</w:t>
      </w:r>
    </w:p>
    <w:p w14:paraId="7C95843F" w14:textId="4ECE100F" w:rsidR="00AF3400" w:rsidRDefault="0021733B" w:rsidP="00AF3400">
      <w:pPr>
        <w:pStyle w:val="Heading1"/>
      </w:pPr>
      <w:bookmarkStart w:id="35" w:name="_Toc88480026"/>
      <w:r>
        <w:lastRenderedPageBreak/>
        <w:t>7</w:t>
      </w:r>
      <w:r w:rsidR="00AF3400">
        <w:t xml:space="preserve"> P</w:t>
      </w:r>
      <w:r w:rsidR="00577F8E">
        <w:t>ë</w:t>
      </w:r>
      <w:r w:rsidR="00AF3400">
        <w:t>rfundime dhe rekomandime</w:t>
      </w:r>
      <w:bookmarkEnd w:id="35"/>
    </w:p>
    <w:p w14:paraId="46142524" w14:textId="4AFEBEBA" w:rsidR="00DC7FF2" w:rsidRDefault="004B0A76" w:rsidP="003C5086">
      <w:pPr>
        <w:rPr>
          <w:lang w:val="sq-AL"/>
        </w:rPr>
      </w:pPr>
      <w:r>
        <w:rPr>
          <w:lang w:val="sq-AL"/>
        </w:rPr>
        <w:t xml:space="preserve">Raporti 6 mujor i cili mbulon periudhën Janar-Qershor 2021 </w:t>
      </w:r>
      <w:r w:rsidR="00481D6A">
        <w:rPr>
          <w:lang w:val="sq-AL"/>
        </w:rPr>
        <w:t>jep informacione p</w:t>
      </w:r>
      <w:r w:rsidR="008A1806">
        <w:rPr>
          <w:lang w:val="sq-AL"/>
        </w:rPr>
        <w:t>ë</w:t>
      </w:r>
      <w:r w:rsidR="00481D6A">
        <w:rPr>
          <w:lang w:val="sq-AL"/>
        </w:rPr>
        <w:t>r secilin Q</w:t>
      </w:r>
      <w:r w:rsidR="008A1806">
        <w:rPr>
          <w:lang w:val="sq-AL"/>
        </w:rPr>
        <w:t>ë</w:t>
      </w:r>
      <w:r w:rsidR="00481D6A">
        <w:rPr>
          <w:lang w:val="sq-AL"/>
        </w:rPr>
        <w:t>llim Politike, realizimin e aktiviteteve dhe treguesit e perfomanc</w:t>
      </w:r>
      <w:r w:rsidR="008A1806">
        <w:rPr>
          <w:lang w:val="sq-AL"/>
        </w:rPr>
        <w:t>ë</w:t>
      </w:r>
      <w:r w:rsidR="00481D6A">
        <w:rPr>
          <w:lang w:val="sq-AL"/>
        </w:rPr>
        <w:t>s t</w:t>
      </w:r>
      <w:r w:rsidR="008A1806">
        <w:rPr>
          <w:lang w:val="sq-AL"/>
        </w:rPr>
        <w:t>ë</w:t>
      </w:r>
      <w:r w:rsidR="00481D6A">
        <w:rPr>
          <w:lang w:val="sq-AL"/>
        </w:rPr>
        <w:t xml:space="preserve"> Q</w:t>
      </w:r>
      <w:r w:rsidR="008A1806">
        <w:rPr>
          <w:lang w:val="sq-AL"/>
        </w:rPr>
        <w:t>ë</w:t>
      </w:r>
      <w:r w:rsidR="00481D6A">
        <w:rPr>
          <w:lang w:val="sq-AL"/>
        </w:rPr>
        <w:t>llimeve t</w:t>
      </w:r>
      <w:r w:rsidR="008A1806">
        <w:rPr>
          <w:lang w:val="sq-AL"/>
        </w:rPr>
        <w:t>ë</w:t>
      </w:r>
      <w:r w:rsidR="00481D6A">
        <w:rPr>
          <w:lang w:val="sq-AL"/>
        </w:rPr>
        <w:t xml:space="preserve"> Politikave, sipas parashikimeve n</w:t>
      </w:r>
      <w:r w:rsidR="008A1806">
        <w:rPr>
          <w:lang w:val="sq-AL"/>
        </w:rPr>
        <w:t>ë</w:t>
      </w:r>
      <w:r w:rsidR="00481D6A">
        <w:rPr>
          <w:lang w:val="sq-AL"/>
        </w:rPr>
        <w:t xml:space="preserve"> Planin e Veprimit t</w:t>
      </w:r>
      <w:r w:rsidR="008A1806">
        <w:rPr>
          <w:lang w:val="sq-AL"/>
        </w:rPr>
        <w:t>ë</w:t>
      </w:r>
      <w:r w:rsidR="00481D6A">
        <w:rPr>
          <w:lang w:val="sq-AL"/>
        </w:rPr>
        <w:t xml:space="preserve"> Strategjis</w:t>
      </w:r>
      <w:r w:rsidR="008A1806">
        <w:rPr>
          <w:lang w:val="sq-AL"/>
        </w:rPr>
        <w:t>ë</w:t>
      </w:r>
      <w:r w:rsidR="00481D6A" w:rsidRPr="00481D6A">
        <w:rPr>
          <w:lang w:val="sq-AL"/>
        </w:rPr>
        <w:t xml:space="preserve">. </w:t>
      </w:r>
    </w:p>
    <w:p w14:paraId="0D550180" w14:textId="1AB5E821" w:rsidR="00481D6A" w:rsidRDefault="00481D6A" w:rsidP="003C5086">
      <w:pPr>
        <w:rPr>
          <w:lang w:val="sq-AL"/>
        </w:rPr>
      </w:pPr>
      <w:r w:rsidRPr="00481D6A">
        <w:rPr>
          <w:lang w:val="sq-AL"/>
        </w:rPr>
        <w:t xml:space="preserve">Ky dokument </w:t>
      </w:r>
      <w:r>
        <w:rPr>
          <w:lang w:val="sq-AL"/>
        </w:rPr>
        <w:t>p</w:t>
      </w:r>
      <w:r w:rsidR="008A1806">
        <w:rPr>
          <w:lang w:val="sq-AL"/>
        </w:rPr>
        <w:t>ë</w:t>
      </w:r>
      <w:r w:rsidR="004B0A76">
        <w:rPr>
          <w:lang w:val="sq-AL"/>
        </w:rPr>
        <w:t>rdor</w:t>
      </w:r>
      <w:r>
        <w:rPr>
          <w:lang w:val="sq-AL"/>
        </w:rPr>
        <w:t xml:space="preserve"> </w:t>
      </w:r>
      <w:r w:rsidRPr="00481D6A">
        <w:rPr>
          <w:lang w:val="sq-AL"/>
        </w:rPr>
        <w:t xml:space="preserve">metodologjinë e sistemit IPSIS. </w:t>
      </w:r>
      <w:r w:rsidR="009950A4">
        <w:rPr>
          <w:lang w:val="sq-AL"/>
        </w:rPr>
        <w:t>dhe</w:t>
      </w:r>
      <w:r w:rsidRPr="00481D6A">
        <w:rPr>
          <w:lang w:val="sq-AL"/>
        </w:rPr>
        <w:t xml:space="preserve">siguron informacion specifik për </w:t>
      </w:r>
      <w:r>
        <w:rPr>
          <w:lang w:val="sq-AL"/>
        </w:rPr>
        <w:t>aktivitetet dhe treguesit e performanc</w:t>
      </w:r>
      <w:r w:rsidR="008A1806">
        <w:rPr>
          <w:lang w:val="sq-AL"/>
        </w:rPr>
        <w:t>ë</w:t>
      </w:r>
      <w:r>
        <w:rPr>
          <w:lang w:val="sq-AL"/>
        </w:rPr>
        <w:t>s s</w:t>
      </w:r>
      <w:r w:rsidR="008A1806">
        <w:rPr>
          <w:lang w:val="sq-AL"/>
        </w:rPr>
        <w:t>ë</w:t>
      </w:r>
      <w:r>
        <w:rPr>
          <w:lang w:val="sq-AL"/>
        </w:rPr>
        <w:t xml:space="preserve"> Q</w:t>
      </w:r>
      <w:r w:rsidR="008A1806">
        <w:rPr>
          <w:lang w:val="sq-AL"/>
        </w:rPr>
        <w:t>ë</w:t>
      </w:r>
      <w:r>
        <w:rPr>
          <w:lang w:val="sq-AL"/>
        </w:rPr>
        <w:t>llimeve t</w:t>
      </w:r>
      <w:r w:rsidR="008A1806">
        <w:rPr>
          <w:lang w:val="sq-AL"/>
        </w:rPr>
        <w:t>ë</w:t>
      </w:r>
      <w:r>
        <w:rPr>
          <w:lang w:val="sq-AL"/>
        </w:rPr>
        <w:t xml:space="preserve"> </w:t>
      </w:r>
      <w:r w:rsidR="009950A4">
        <w:rPr>
          <w:lang w:val="sq-AL"/>
        </w:rPr>
        <w:t>Politikave</w:t>
      </w:r>
      <w:r w:rsidRPr="00481D6A">
        <w:rPr>
          <w:lang w:val="sq-AL"/>
        </w:rPr>
        <w:t xml:space="preserve">, problemet e hasura gjatë zbatimit, sfidat e institucioneve si dhe identifikimin e masave </w:t>
      </w:r>
      <w:r w:rsidR="009950A4">
        <w:rPr>
          <w:lang w:val="sq-AL"/>
        </w:rPr>
        <w:t xml:space="preserve">korrigjuese </w:t>
      </w:r>
      <w:r w:rsidRPr="00481D6A">
        <w:rPr>
          <w:lang w:val="sq-AL"/>
        </w:rPr>
        <w:t>të nevojshme për periudhat në vijim.</w:t>
      </w:r>
      <w:r>
        <w:rPr>
          <w:lang w:val="sq-AL"/>
        </w:rPr>
        <w:t xml:space="preserve"> </w:t>
      </w:r>
      <w:r w:rsidR="004B0A76">
        <w:rPr>
          <w:lang w:val="sq-AL"/>
        </w:rPr>
        <w:t>Gjatë Janar-Qershor 2021</w:t>
      </w:r>
      <w:r w:rsidRPr="00481D6A">
        <w:rPr>
          <w:lang w:val="sq-AL"/>
        </w:rPr>
        <w:t xml:space="preserve">, ka pasur zhvillime në të gjitha Qëllimet e Politikave të strategjisë dhe në përgjithësi </w:t>
      </w:r>
      <w:r w:rsidR="008A1806" w:rsidRPr="008A1806">
        <w:rPr>
          <w:b/>
          <w:bCs/>
          <w:lang w:val="sq-AL"/>
        </w:rPr>
        <w:t xml:space="preserve">ka pasur një </w:t>
      </w:r>
      <w:r w:rsidR="008A1806" w:rsidRPr="008A1806">
        <w:rPr>
          <w:lang w:val="sq-AL"/>
        </w:rPr>
        <w:t>shkallë realizimi</w:t>
      </w:r>
      <w:r w:rsidR="008A1806" w:rsidRPr="008A1806">
        <w:rPr>
          <w:b/>
          <w:bCs/>
          <w:lang w:val="sq-AL"/>
        </w:rPr>
        <w:t xml:space="preserve"> të kënaqshme </w:t>
      </w:r>
      <w:r w:rsidR="008A1806" w:rsidRPr="008A1806">
        <w:rPr>
          <w:lang w:val="sq-AL"/>
        </w:rPr>
        <w:t>sa i takon aktiviteteve dhe treguesëve të perfromancës</w:t>
      </w:r>
      <w:r w:rsidR="008A1806">
        <w:rPr>
          <w:lang w:val="sq-AL"/>
        </w:rPr>
        <w:t xml:space="preserve">. Nga monitorimi rezulton se: </w:t>
      </w:r>
      <w:r w:rsidR="004B0A76" w:rsidRPr="004B0A76">
        <w:rPr>
          <w:lang w:val="sq-AL"/>
        </w:rPr>
        <w:t>7</w:t>
      </w:r>
      <w:r w:rsidR="004B0A76">
        <w:rPr>
          <w:lang w:val="sq-AL"/>
        </w:rPr>
        <w:t xml:space="preserve"> aktivitete</w:t>
      </w:r>
      <w:r w:rsidR="004B0A76" w:rsidRPr="004B0A76">
        <w:rPr>
          <w:lang w:val="sq-AL"/>
        </w:rPr>
        <w:t xml:space="preserve"> (2</w:t>
      </w:r>
      <w:r w:rsidR="00D47198">
        <w:rPr>
          <w:lang w:val="sq-AL"/>
        </w:rPr>
        <w:t>3</w:t>
      </w:r>
      <w:r w:rsidR="004B0A76" w:rsidRPr="004B0A76">
        <w:rPr>
          <w:lang w:val="sq-AL"/>
        </w:rPr>
        <w:t xml:space="preserve">%) kanë mundur të realizohen plotësisht, ndërsa </w:t>
      </w:r>
      <w:r w:rsidR="009950A4">
        <w:rPr>
          <w:lang w:val="sq-AL"/>
        </w:rPr>
        <w:t>19</w:t>
      </w:r>
      <w:r w:rsidR="004B0A76" w:rsidRPr="004B0A76">
        <w:rPr>
          <w:lang w:val="sq-AL"/>
        </w:rPr>
        <w:t xml:space="preserve"> (6</w:t>
      </w:r>
      <w:r w:rsidR="00D47198">
        <w:rPr>
          <w:lang w:val="sq-AL"/>
        </w:rPr>
        <w:t>3</w:t>
      </w:r>
      <w:r w:rsidR="004B0A76" w:rsidRPr="004B0A76">
        <w:rPr>
          <w:lang w:val="sq-AL"/>
        </w:rPr>
        <w:t>%) janë në proces dhe janë realizuar pjesërisht</w:t>
      </w:r>
      <w:r w:rsidR="00D47198">
        <w:rPr>
          <w:lang w:val="sq-AL"/>
        </w:rPr>
        <w:t>,3</w:t>
      </w:r>
      <w:r w:rsidR="004B0A76" w:rsidRPr="004B0A76">
        <w:rPr>
          <w:lang w:val="sq-AL"/>
        </w:rPr>
        <w:t xml:space="preserve"> (1</w:t>
      </w:r>
      <w:r w:rsidR="009950A4">
        <w:rPr>
          <w:lang w:val="sq-AL"/>
        </w:rPr>
        <w:t>0</w:t>
      </w:r>
      <w:r w:rsidR="004B0A76" w:rsidRPr="004B0A76">
        <w:rPr>
          <w:lang w:val="sq-AL"/>
        </w:rPr>
        <w:t>%) nuk janë realizuar</w:t>
      </w:r>
      <w:r w:rsidR="00D47198">
        <w:rPr>
          <w:lang w:val="sq-AL"/>
        </w:rPr>
        <w:t xml:space="preserve"> dhe për 1 aktivitet (3%) nuk ka informacion</w:t>
      </w:r>
      <w:r w:rsidR="004B0A76" w:rsidRPr="004B0A76">
        <w:rPr>
          <w:lang w:val="sq-AL"/>
        </w:rPr>
        <w:t>.</w:t>
      </w:r>
      <w:r w:rsidR="004B0A76">
        <w:rPr>
          <w:lang w:val="sq-AL"/>
        </w:rPr>
        <w:t xml:space="preserve"> Ndërkohë, 67</w:t>
      </w:r>
      <w:r w:rsidR="008A1806">
        <w:rPr>
          <w:lang w:val="sq-AL"/>
        </w:rPr>
        <w:t xml:space="preserve">% e treguesëve të përformancës janë realizuar 100%, </w:t>
      </w:r>
      <w:r w:rsidR="004B0A76">
        <w:rPr>
          <w:lang w:val="sq-AL"/>
        </w:rPr>
        <w:t>11% nuk realizua dhe pjesa tjetër e treguesëve (22</w:t>
      </w:r>
      <w:r w:rsidR="008A1806">
        <w:rPr>
          <w:lang w:val="sq-AL"/>
        </w:rPr>
        <w:t>%) nuk u matën pasi mungonte informacioni.</w:t>
      </w:r>
    </w:p>
    <w:p w14:paraId="07968819" w14:textId="75A42D40" w:rsidR="008A1806" w:rsidRPr="00481D6A" w:rsidRDefault="008A1806" w:rsidP="003C5086">
      <w:pPr>
        <w:rPr>
          <w:lang w:val="sq-AL"/>
        </w:rPr>
      </w:pPr>
      <w:r w:rsidRPr="008A1806">
        <w:rPr>
          <w:lang w:val="sq-AL"/>
        </w:rPr>
        <w:t xml:space="preserve">Informacioni i raportuar duhet të përpunohet dhe dorëzohet në përputhje me kategorinë e informacionit, të jetë </w:t>
      </w:r>
      <w:r>
        <w:rPr>
          <w:lang w:val="sq-AL"/>
        </w:rPr>
        <w:t>faktive</w:t>
      </w:r>
      <w:r w:rsidRPr="008A1806">
        <w:rPr>
          <w:lang w:val="sq-AL"/>
        </w:rPr>
        <w:t>, të ketë dëshmi të qarta dhe të dhëna analitike në përputhje me raportet e prodhuara nga institucionet përgjegjëse.</w:t>
      </w:r>
    </w:p>
    <w:p w14:paraId="3F533A9B" w14:textId="31FE6917" w:rsidR="00DC7FF2" w:rsidRDefault="00DC7FF2">
      <w:pPr>
        <w:spacing w:before="0" w:after="160"/>
        <w:jc w:val="left"/>
        <w:rPr>
          <w:lang w:val="sq-AL"/>
        </w:rPr>
      </w:pPr>
    </w:p>
    <w:p w14:paraId="3FC2DF54" w14:textId="79A10241" w:rsidR="004B0A76" w:rsidRDefault="004B0A76">
      <w:pPr>
        <w:spacing w:before="0" w:after="160"/>
        <w:jc w:val="left"/>
        <w:rPr>
          <w:lang w:val="sq-AL"/>
        </w:rPr>
      </w:pPr>
    </w:p>
    <w:p w14:paraId="30E080CF" w14:textId="2FBA4F28" w:rsidR="004B0A76" w:rsidRDefault="004B0A76">
      <w:pPr>
        <w:spacing w:before="0" w:after="160"/>
        <w:jc w:val="left"/>
        <w:rPr>
          <w:lang w:val="sq-AL"/>
        </w:rPr>
      </w:pPr>
    </w:p>
    <w:p w14:paraId="197B6FB9" w14:textId="2F79DCE8" w:rsidR="004B0A76" w:rsidRDefault="004B0A76">
      <w:pPr>
        <w:spacing w:before="0" w:after="160"/>
        <w:jc w:val="left"/>
        <w:rPr>
          <w:lang w:val="sq-AL"/>
        </w:rPr>
      </w:pPr>
    </w:p>
    <w:p w14:paraId="711C7BCE" w14:textId="6CC691A2" w:rsidR="004B0A76" w:rsidRDefault="004B0A76">
      <w:pPr>
        <w:spacing w:before="0" w:after="160"/>
        <w:jc w:val="left"/>
        <w:rPr>
          <w:lang w:val="sq-AL"/>
        </w:rPr>
      </w:pPr>
    </w:p>
    <w:p w14:paraId="18CDE12D" w14:textId="2D442F6D" w:rsidR="004B0A76" w:rsidRDefault="004B0A76">
      <w:pPr>
        <w:spacing w:before="0" w:after="160"/>
        <w:jc w:val="left"/>
        <w:rPr>
          <w:lang w:val="sq-AL"/>
        </w:rPr>
      </w:pPr>
    </w:p>
    <w:p w14:paraId="2BDC254B" w14:textId="378F66AB" w:rsidR="004B0A76" w:rsidRDefault="004B0A76">
      <w:pPr>
        <w:spacing w:before="0" w:after="160"/>
        <w:jc w:val="left"/>
        <w:rPr>
          <w:lang w:val="sq-AL"/>
        </w:rPr>
      </w:pPr>
    </w:p>
    <w:p w14:paraId="13627F59" w14:textId="44BC28E9" w:rsidR="004B0A76" w:rsidRDefault="004B0A76">
      <w:pPr>
        <w:spacing w:before="0" w:after="160"/>
        <w:jc w:val="left"/>
        <w:rPr>
          <w:lang w:val="sq-AL"/>
        </w:rPr>
      </w:pPr>
    </w:p>
    <w:p w14:paraId="017A599A" w14:textId="4DCC0C16" w:rsidR="004B0A76" w:rsidRDefault="004B0A76">
      <w:pPr>
        <w:spacing w:before="0" w:after="160"/>
        <w:jc w:val="left"/>
        <w:rPr>
          <w:lang w:val="sq-AL"/>
        </w:rPr>
      </w:pPr>
    </w:p>
    <w:p w14:paraId="27F8891A" w14:textId="04B078F9" w:rsidR="004B0A76" w:rsidRDefault="004B0A76">
      <w:pPr>
        <w:spacing w:before="0" w:after="160"/>
        <w:jc w:val="left"/>
        <w:rPr>
          <w:lang w:val="sq-AL"/>
        </w:rPr>
      </w:pPr>
    </w:p>
    <w:p w14:paraId="011DA9B9" w14:textId="6A04D9B3" w:rsidR="004B0A76" w:rsidRDefault="004B0A76">
      <w:pPr>
        <w:spacing w:before="0" w:after="160"/>
        <w:jc w:val="left"/>
        <w:rPr>
          <w:lang w:val="sq-AL"/>
        </w:rPr>
      </w:pPr>
    </w:p>
    <w:p w14:paraId="57208A69" w14:textId="166AB00B" w:rsidR="004B0A76" w:rsidRDefault="004B0A76">
      <w:pPr>
        <w:spacing w:before="0" w:after="160"/>
        <w:jc w:val="left"/>
        <w:rPr>
          <w:lang w:val="sq-AL"/>
        </w:rPr>
      </w:pPr>
    </w:p>
    <w:p w14:paraId="15F05DEE" w14:textId="41503553" w:rsidR="004B0A76" w:rsidRDefault="004B0A76">
      <w:pPr>
        <w:spacing w:before="0" w:after="160"/>
        <w:jc w:val="left"/>
        <w:rPr>
          <w:lang w:val="sq-AL"/>
        </w:rPr>
      </w:pPr>
    </w:p>
    <w:p w14:paraId="3D1A7E07" w14:textId="3C61BA52" w:rsidR="004B0A76" w:rsidRDefault="004B0A76">
      <w:pPr>
        <w:spacing w:before="0" w:after="160"/>
        <w:jc w:val="left"/>
        <w:rPr>
          <w:lang w:val="sq-AL"/>
        </w:rPr>
      </w:pPr>
    </w:p>
    <w:p w14:paraId="0C35A539" w14:textId="77777777" w:rsidR="004B0A76" w:rsidRPr="00481D6A" w:rsidRDefault="004B0A76">
      <w:pPr>
        <w:spacing w:before="0" w:after="160"/>
        <w:jc w:val="left"/>
        <w:rPr>
          <w:lang w:val="sq-AL"/>
        </w:rPr>
      </w:pPr>
    </w:p>
    <w:p w14:paraId="76038E07" w14:textId="212471C0" w:rsidR="00AF3400" w:rsidRDefault="00DC7FF2" w:rsidP="00A81A53">
      <w:pPr>
        <w:pStyle w:val="Heading1"/>
      </w:pPr>
      <w:bookmarkStart w:id="36" w:name="_Toc88480027"/>
      <w:r w:rsidRPr="00EB30C2">
        <w:lastRenderedPageBreak/>
        <w:t>Shtojca 1</w:t>
      </w:r>
      <w:r w:rsidR="00EB30C2" w:rsidRPr="00EB30C2">
        <w:t>:</w:t>
      </w:r>
      <w:r w:rsidR="00B06412">
        <w:t xml:space="preserve"> Statusi i Aktiviteteve Janar-Qershor 2021</w:t>
      </w:r>
      <w:bookmarkEnd w:id="36"/>
    </w:p>
    <w:p w14:paraId="0E2C9211" w14:textId="77777777" w:rsidR="00B06412" w:rsidRDefault="00B06412" w:rsidP="00EB30C2">
      <w:pPr>
        <w:jc w:val="left"/>
        <w:rPr>
          <w:b/>
          <w:color w:val="2F5496" w:themeColor="accent1" w:themeShade="BF"/>
          <w:sz w:val="44"/>
          <w:szCs w:val="44"/>
        </w:rPr>
      </w:pPr>
    </w:p>
    <w:tbl>
      <w:tblPr>
        <w:tblW w:w="9918" w:type="dxa"/>
        <w:tblLook w:val="04A0" w:firstRow="1" w:lastRow="0" w:firstColumn="1" w:lastColumn="0" w:noHBand="0" w:noVBand="1"/>
      </w:tblPr>
      <w:tblGrid>
        <w:gridCol w:w="2689"/>
        <w:gridCol w:w="2538"/>
        <w:gridCol w:w="1147"/>
        <w:gridCol w:w="1559"/>
        <w:gridCol w:w="1985"/>
      </w:tblGrid>
      <w:tr w:rsidR="00F13762" w:rsidRPr="00F13762" w14:paraId="299499C9" w14:textId="77777777" w:rsidTr="00F13762">
        <w:trPr>
          <w:trHeight w:val="885"/>
        </w:trPr>
        <w:tc>
          <w:tcPr>
            <w:tcW w:w="2689" w:type="dxa"/>
            <w:tcBorders>
              <w:top w:val="nil"/>
              <w:left w:val="single" w:sz="4" w:space="0" w:color="auto"/>
              <w:bottom w:val="single" w:sz="4" w:space="0" w:color="auto"/>
              <w:right w:val="single" w:sz="4" w:space="0" w:color="auto"/>
            </w:tcBorders>
            <w:shd w:val="clear" w:color="000000" w:fill="F2F2F2"/>
            <w:vAlign w:val="center"/>
            <w:hideMark/>
          </w:tcPr>
          <w:p w14:paraId="11081DAD" w14:textId="77777777" w:rsidR="00F13762" w:rsidRPr="00F13762" w:rsidRDefault="00F13762" w:rsidP="00F13762">
            <w:pPr>
              <w:spacing w:before="0" w:line="240" w:lineRule="auto"/>
              <w:jc w:val="center"/>
              <w:rPr>
                <w:rFonts w:eastAsia="Times New Roman" w:cs="Calibri"/>
                <w:b/>
                <w:bCs/>
                <w:sz w:val="20"/>
                <w:szCs w:val="20"/>
                <w:lang w:eastAsia="en-GB"/>
              </w:rPr>
            </w:pPr>
            <w:r w:rsidRPr="00F13762">
              <w:rPr>
                <w:rFonts w:eastAsia="Times New Roman" w:cs="Calibri"/>
                <w:b/>
                <w:bCs/>
                <w:sz w:val="20"/>
                <w:szCs w:val="20"/>
                <w:lang w:eastAsia="en-GB"/>
              </w:rPr>
              <w:t>Aktiviteti</w:t>
            </w:r>
          </w:p>
        </w:tc>
        <w:tc>
          <w:tcPr>
            <w:tcW w:w="2538" w:type="dxa"/>
            <w:tcBorders>
              <w:top w:val="nil"/>
              <w:left w:val="nil"/>
              <w:bottom w:val="single" w:sz="4" w:space="0" w:color="auto"/>
              <w:right w:val="single" w:sz="4" w:space="0" w:color="auto"/>
            </w:tcBorders>
            <w:shd w:val="clear" w:color="000000" w:fill="F2F2F2"/>
            <w:vAlign w:val="center"/>
            <w:hideMark/>
          </w:tcPr>
          <w:p w14:paraId="7F6731F0" w14:textId="77777777" w:rsidR="00F13762" w:rsidRPr="00F13762" w:rsidRDefault="00F13762" w:rsidP="00F13762">
            <w:pPr>
              <w:spacing w:before="0" w:line="240" w:lineRule="auto"/>
              <w:jc w:val="center"/>
              <w:rPr>
                <w:rFonts w:eastAsia="Times New Roman" w:cs="Calibri"/>
                <w:b/>
                <w:bCs/>
                <w:sz w:val="20"/>
                <w:szCs w:val="20"/>
                <w:lang w:eastAsia="en-GB"/>
              </w:rPr>
            </w:pPr>
            <w:r w:rsidRPr="00F13762">
              <w:rPr>
                <w:rFonts w:eastAsia="Times New Roman" w:cs="Calibri"/>
                <w:b/>
                <w:bCs/>
                <w:sz w:val="20"/>
                <w:szCs w:val="20"/>
                <w:lang w:eastAsia="en-GB"/>
              </w:rPr>
              <w:t>Produkti</w:t>
            </w:r>
          </w:p>
        </w:tc>
        <w:tc>
          <w:tcPr>
            <w:tcW w:w="1147" w:type="dxa"/>
            <w:tcBorders>
              <w:top w:val="nil"/>
              <w:left w:val="nil"/>
              <w:bottom w:val="single" w:sz="4" w:space="0" w:color="auto"/>
              <w:right w:val="single" w:sz="4" w:space="0" w:color="auto"/>
            </w:tcBorders>
            <w:shd w:val="clear" w:color="000000" w:fill="F2F2F2"/>
            <w:noWrap/>
            <w:vAlign w:val="center"/>
            <w:hideMark/>
          </w:tcPr>
          <w:p w14:paraId="34F3B7F4" w14:textId="77777777" w:rsidR="00F13762" w:rsidRPr="00F13762" w:rsidRDefault="00F13762" w:rsidP="00F13762">
            <w:pPr>
              <w:spacing w:before="0" w:line="240" w:lineRule="auto"/>
              <w:jc w:val="center"/>
              <w:rPr>
                <w:rFonts w:eastAsia="Times New Roman" w:cs="Calibri"/>
                <w:b/>
                <w:bCs/>
                <w:sz w:val="20"/>
                <w:szCs w:val="20"/>
                <w:lang w:eastAsia="en-GB"/>
              </w:rPr>
            </w:pPr>
            <w:r w:rsidRPr="00F13762">
              <w:rPr>
                <w:rFonts w:eastAsia="Times New Roman" w:cs="Calibri"/>
                <w:b/>
                <w:bCs/>
                <w:sz w:val="20"/>
                <w:szCs w:val="20"/>
                <w:lang w:eastAsia="en-GB"/>
              </w:rPr>
              <w:t>Vlera bazë</w:t>
            </w:r>
          </w:p>
        </w:tc>
        <w:tc>
          <w:tcPr>
            <w:tcW w:w="1559" w:type="dxa"/>
            <w:tcBorders>
              <w:top w:val="nil"/>
              <w:left w:val="nil"/>
              <w:bottom w:val="single" w:sz="4" w:space="0" w:color="auto"/>
              <w:right w:val="single" w:sz="4" w:space="0" w:color="auto"/>
            </w:tcBorders>
            <w:shd w:val="clear" w:color="000000" w:fill="F2F2F2"/>
            <w:vAlign w:val="center"/>
            <w:hideMark/>
          </w:tcPr>
          <w:p w14:paraId="04E4D78C" w14:textId="77777777" w:rsidR="00F13762" w:rsidRPr="00F13762" w:rsidRDefault="00F13762" w:rsidP="00F13762">
            <w:pPr>
              <w:spacing w:before="0" w:line="240" w:lineRule="auto"/>
              <w:jc w:val="center"/>
              <w:rPr>
                <w:rFonts w:eastAsia="Times New Roman" w:cs="Calibri"/>
                <w:b/>
                <w:bCs/>
                <w:sz w:val="20"/>
                <w:szCs w:val="20"/>
                <w:lang w:eastAsia="en-GB"/>
              </w:rPr>
            </w:pPr>
            <w:r w:rsidRPr="00F13762">
              <w:rPr>
                <w:rFonts w:eastAsia="Times New Roman" w:cs="Calibri"/>
                <w:b/>
                <w:bCs/>
                <w:sz w:val="20"/>
                <w:szCs w:val="20"/>
                <w:lang w:eastAsia="en-GB"/>
              </w:rPr>
              <w:t xml:space="preserve">Vlera e synuar synuar </w:t>
            </w:r>
            <w:r w:rsidRPr="00F13762">
              <w:rPr>
                <w:rFonts w:eastAsia="Times New Roman" w:cs="Calibri"/>
                <w:b/>
                <w:bCs/>
                <w:sz w:val="20"/>
                <w:szCs w:val="20"/>
                <w:lang w:eastAsia="en-GB"/>
              </w:rPr>
              <w:br/>
              <w:t>viti 2021</w:t>
            </w:r>
          </w:p>
        </w:tc>
        <w:tc>
          <w:tcPr>
            <w:tcW w:w="1985" w:type="dxa"/>
            <w:tcBorders>
              <w:top w:val="nil"/>
              <w:left w:val="nil"/>
              <w:bottom w:val="single" w:sz="4" w:space="0" w:color="auto"/>
              <w:right w:val="single" w:sz="4" w:space="0" w:color="auto"/>
            </w:tcBorders>
            <w:shd w:val="clear" w:color="000000" w:fill="F2F2F2"/>
            <w:vAlign w:val="center"/>
            <w:hideMark/>
          </w:tcPr>
          <w:p w14:paraId="5A2DC969" w14:textId="52A87B3F" w:rsidR="00F13762" w:rsidRPr="00F13762" w:rsidRDefault="00F13762" w:rsidP="00F13762">
            <w:pPr>
              <w:spacing w:before="0" w:line="240" w:lineRule="auto"/>
              <w:jc w:val="center"/>
              <w:rPr>
                <w:rFonts w:eastAsia="Times New Roman" w:cs="Calibri"/>
                <w:b/>
                <w:bCs/>
                <w:color w:val="C00000"/>
                <w:sz w:val="20"/>
                <w:szCs w:val="20"/>
                <w:lang w:eastAsia="en-GB"/>
              </w:rPr>
            </w:pPr>
            <w:r w:rsidRPr="00F13762">
              <w:rPr>
                <w:rFonts w:eastAsia="Times New Roman" w:cs="Calibri"/>
                <w:b/>
                <w:bCs/>
                <w:color w:val="C00000"/>
                <w:sz w:val="20"/>
                <w:szCs w:val="20"/>
                <w:lang w:eastAsia="en-GB"/>
              </w:rPr>
              <w:t xml:space="preserve">Vlera </w:t>
            </w:r>
            <w:r>
              <w:rPr>
                <w:rFonts w:eastAsia="Times New Roman" w:cs="Calibri"/>
                <w:b/>
                <w:bCs/>
                <w:color w:val="C00000"/>
                <w:sz w:val="20"/>
                <w:szCs w:val="20"/>
                <w:lang w:eastAsia="en-GB"/>
              </w:rPr>
              <w:t xml:space="preserve">e </w:t>
            </w:r>
            <w:r w:rsidRPr="00F13762">
              <w:rPr>
                <w:rFonts w:eastAsia="Times New Roman" w:cs="Calibri"/>
                <w:b/>
                <w:bCs/>
                <w:color w:val="C00000"/>
                <w:sz w:val="20"/>
                <w:szCs w:val="20"/>
                <w:lang w:eastAsia="en-GB"/>
              </w:rPr>
              <w:t>arritur 6 M I 2021</w:t>
            </w:r>
          </w:p>
        </w:tc>
      </w:tr>
      <w:tr w:rsidR="00F13762" w:rsidRPr="00F13762" w14:paraId="5B8BAA7B" w14:textId="77777777" w:rsidTr="00F13762">
        <w:trPr>
          <w:trHeight w:val="54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DC894A" w14:textId="77777777" w:rsidR="00F13762" w:rsidRPr="00F13762" w:rsidRDefault="00F13762" w:rsidP="00F13762">
            <w:pPr>
              <w:spacing w:before="0" w:line="240" w:lineRule="auto"/>
              <w:jc w:val="left"/>
              <w:rPr>
                <w:rFonts w:eastAsia="Times New Roman" w:cs="Calibri"/>
                <w:b/>
                <w:bCs/>
                <w:color w:val="FF0000"/>
                <w:szCs w:val="24"/>
                <w:lang w:eastAsia="en-GB"/>
              </w:rPr>
            </w:pPr>
            <w:r w:rsidRPr="00F13762">
              <w:rPr>
                <w:rFonts w:eastAsia="Times New Roman" w:cs="Calibri"/>
                <w:b/>
                <w:bCs/>
                <w:color w:val="FF0000"/>
                <w:szCs w:val="24"/>
                <w:lang w:eastAsia="en-GB"/>
              </w:rPr>
              <w:t>Qëllimi i Politikës 1: Prokurim publik efiçent dhe i qendrueshëm</w:t>
            </w:r>
          </w:p>
        </w:tc>
      </w:tr>
      <w:tr w:rsidR="00F13762" w:rsidRPr="00F13762" w14:paraId="7074C487"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181F48"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 xml:space="preserve"> 1.1 Përmirësimi dhe përafrimi i legjislacionit të prokurimit me acquis-në e BE-së</w:t>
            </w:r>
          </w:p>
        </w:tc>
      </w:tr>
      <w:tr w:rsidR="00F13762" w:rsidRPr="00F13762" w14:paraId="3D602ED6" w14:textId="77777777" w:rsidTr="00F13762">
        <w:trPr>
          <w:trHeight w:val="1740"/>
        </w:trPr>
        <w:tc>
          <w:tcPr>
            <w:tcW w:w="2689" w:type="dxa"/>
            <w:tcBorders>
              <w:top w:val="nil"/>
              <w:left w:val="single" w:sz="4" w:space="0" w:color="auto"/>
              <w:bottom w:val="single" w:sz="4" w:space="0" w:color="auto"/>
              <w:right w:val="single" w:sz="4" w:space="0" w:color="auto"/>
            </w:tcBorders>
            <w:shd w:val="clear" w:color="auto" w:fill="auto"/>
            <w:hideMark/>
          </w:tcPr>
          <w:p w14:paraId="4AA451CC"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1.1.1 Rishikimi (Screening) i legjislacionit me qëllim përcaktimin e shkallës së përafrimit me direktivat e BE-së dhe identifikimin e boshllëqeve kryesore për tu adresuar</w:t>
            </w:r>
          </w:p>
        </w:tc>
        <w:tc>
          <w:tcPr>
            <w:tcW w:w="2538" w:type="dxa"/>
            <w:tcBorders>
              <w:top w:val="nil"/>
              <w:left w:val="nil"/>
              <w:bottom w:val="single" w:sz="4" w:space="0" w:color="auto"/>
              <w:right w:val="single" w:sz="4" w:space="0" w:color="auto"/>
            </w:tcBorders>
            <w:shd w:val="clear" w:color="auto" w:fill="auto"/>
            <w:hideMark/>
          </w:tcPr>
          <w:p w14:paraId="1CE2E889"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Analiza e legjislacionit e realizuar</w:t>
            </w:r>
            <w:r w:rsidRPr="00F13762">
              <w:rPr>
                <w:rFonts w:eastAsia="Times New Roman" w:cs="Calibri"/>
                <w:color w:val="000000"/>
                <w:sz w:val="20"/>
                <w:szCs w:val="20"/>
                <w:lang w:eastAsia="en-GB"/>
              </w:rPr>
              <w:br/>
              <w:t>2. Tabela e përputhshmërisë</w:t>
            </w:r>
          </w:p>
        </w:tc>
        <w:tc>
          <w:tcPr>
            <w:tcW w:w="1147" w:type="dxa"/>
            <w:tcBorders>
              <w:top w:val="nil"/>
              <w:left w:val="nil"/>
              <w:bottom w:val="single" w:sz="4" w:space="0" w:color="auto"/>
              <w:right w:val="single" w:sz="4" w:space="0" w:color="auto"/>
            </w:tcBorders>
            <w:shd w:val="clear" w:color="auto" w:fill="auto"/>
            <w:vAlign w:val="bottom"/>
            <w:hideMark/>
          </w:tcPr>
          <w:p w14:paraId="47FF990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339F53E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FFFF"/>
            <w:vAlign w:val="bottom"/>
            <w:hideMark/>
          </w:tcPr>
          <w:p w14:paraId="02637A8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5B7F8710" w14:textId="77777777" w:rsidTr="00F13762">
        <w:trPr>
          <w:trHeight w:val="1605"/>
        </w:trPr>
        <w:tc>
          <w:tcPr>
            <w:tcW w:w="2689" w:type="dxa"/>
            <w:tcBorders>
              <w:top w:val="nil"/>
              <w:left w:val="single" w:sz="4" w:space="0" w:color="auto"/>
              <w:bottom w:val="single" w:sz="4" w:space="0" w:color="auto"/>
              <w:right w:val="single" w:sz="4" w:space="0" w:color="auto"/>
            </w:tcBorders>
            <w:shd w:val="clear" w:color="auto" w:fill="auto"/>
            <w:hideMark/>
          </w:tcPr>
          <w:p w14:paraId="2DF19E83"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 xml:space="preserve">1.1.2Finalizimi i procesit të hartimit dhe miratimit të draft ligjit të ri për prokurimin publik duke transpozuar direktivat 2014/24 dhe 2014/25 </w:t>
            </w:r>
          </w:p>
        </w:tc>
        <w:tc>
          <w:tcPr>
            <w:tcW w:w="2538" w:type="dxa"/>
            <w:tcBorders>
              <w:top w:val="nil"/>
              <w:left w:val="nil"/>
              <w:bottom w:val="single" w:sz="4" w:space="0" w:color="auto"/>
              <w:right w:val="single" w:sz="4" w:space="0" w:color="auto"/>
            </w:tcBorders>
            <w:shd w:val="clear" w:color="auto" w:fill="auto"/>
            <w:hideMark/>
          </w:tcPr>
          <w:p w14:paraId="295ADF1C"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Ligji i transpozuar i hartuar</w:t>
            </w:r>
          </w:p>
        </w:tc>
        <w:tc>
          <w:tcPr>
            <w:tcW w:w="1147" w:type="dxa"/>
            <w:tcBorders>
              <w:top w:val="nil"/>
              <w:left w:val="nil"/>
              <w:bottom w:val="single" w:sz="4" w:space="0" w:color="auto"/>
              <w:right w:val="single" w:sz="4" w:space="0" w:color="auto"/>
            </w:tcBorders>
            <w:shd w:val="clear" w:color="auto" w:fill="auto"/>
            <w:vAlign w:val="bottom"/>
            <w:hideMark/>
          </w:tcPr>
          <w:p w14:paraId="1E2DEEA5"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6328EFA1"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FFFF"/>
            <w:vAlign w:val="bottom"/>
            <w:hideMark/>
          </w:tcPr>
          <w:p w14:paraId="347DDC7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4143CDA7" w14:textId="77777777" w:rsidTr="00F13762">
        <w:trPr>
          <w:trHeight w:val="1740"/>
        </w:trPr>
        <w:tc>
          <w:tcPr>
            <w:tcW w:w="2689" w:type="dxa"/>
            <w:tcBorders>
              <w:top w:val="nil"/>
              <w:left w:val="single" w:sz="4" w:space="0" w:color="auto"/>
              <w:bottom w:val="single" w:sz="4" w:space="0" w:color="auto"/>
              <w:right w:val="single" w:sz="4" w:space="0" w:color="auto"/>
            </w:tcBorders>
            <w:shd w:val="clear" w:color="auto" w:fill="auto"/>
            <w:hideMark/>
          </w:tcPr>
          <w:p w14:paraId="466D55BE"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1.1.3 Hartimi dhe miratimi i rregullave plotësuese dhe i legjislacionit dytësor për zbatimin e ligjit në mënyrën e duhur</w:t>
            </w:r>
          </w:p>
        </w:tc>
        <w:tc>
          <w:tcPr>
            <w:tcW w:w="2538" w:type="dxa"/>
            <w:tcBorders>
              <w:top w:val="nil"/>
              <w:left w:val="nil"/>
              <w:bottom w:val="single" w:sz="4" w:space="0" w:color="auto"/>
              <w:right w:val="single" w:sz="4" w:space="0" w:color="auto"/>
            </w:tcBorders>
            <w:shd w:val="clear" w:color="auto" w:fill="auto"/>
            <w:hideMark/>
          </w:tcPr>
          <w:p w14:paraId="6B7F2732"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 xml:space="preserve">1. VKM për miratimin e rregullave </w:t>
            </w:r>
            <w:r w:rsidRPr="00F13762">
              <w:rPr>
                <w:rFonts w:eastAsia="Times New Roman" w:cs="Calibri"/>
                <w:color w:val="000000"/>
                <w:sz w:val="20"/>
                <w:szCs w:val="20"/>
                <w:lang w:eastAsia="en-GB"/>
              </w:rPr>
              <w:br/>
              <w:t>2. Miratimi I Ligjit në Parlament</w:t>
            </w:r>
            <w:r w:rsidRPr="00F13762">
              <w:rPr>
                <w:rFonts w:eastAsia="Times New Roman" w:cs="Calibri"/>
                <w:color w:val="000000"/>
                <w:sz w:val="20"/>
                <w:szCs w:val="20"/>
                <w:lang w:eastAsia="en-GB"/>
              </w:rPr>
              <w:br/>
              <w:t>3. Udhëzimet në zbatim të ligjit dhe VKM të miratuara</w:t>
            </w:r>
            <w:r w:rsidRPr="00F13762">
              <w:rPr>
                <w:rFonts w:eastAsia="Times New Roman" w:cs="Calibri"/>
                <w:color w:val="000000"/>
                <w:sz w:val="20"/>
                <w:szCs w:val="20"/>
                <w:lang w:eastAsia="en-GB"/>
              </w:rPr>
              <w:br/>
              <w:t>4. Dokumentat Standarte të Tenderit të rishikuara</w:t>
            </w:r>
          </w:p>
        </w:tc>
        <w:tc>
          <w:tcPr>
            <w:tcW w:w="1147" w:type="dxa"/>
            <w:tcBorders>
              <w:top w:val="nil"/>
              <w:left w:val="nil"/>
              <w:bottom w:val="single" w:sz="4" w:space="0" w:color="auto"/>
              <w:right w:val="single" w:sz="4" w:space="0" w:color="auto"/>
            </w:tcBorders>
            <w:shd w:val="clear" w:color="auto" w:fill="auto"/>
            <w:vAlign w:val="bottom"/>
            <w:hideMark/>
          </w:tcPr>
          <w:p w14:paraId="080FACD1"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5C6586F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3DF6D485"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5921A618" w14:textId="77777777" w:rsidTr="00F13762">
        <w:trPr>
          <w:trHeight w:val="48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hideMark/>
          </w:tcPr>
          <w:p w14:paraId="6135699D"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1.2 Fuqizimi i rolit dhe kapaciteteve të Agjencisë së Prokurimit Publik</w:t>
            </w:r>
          </w:p>
        </w:tc>
      </w:tr>
      <w:tr w:rsidR="00F13762" w:rsidRPr="00F13762" w14:paraId="6A662DBD" w14:textId="77777777" w:rsidTr="00F13762">
        <w:trPr>
          <w:trHeight w:val="510"/>
        </w:trPr>
        <w:tc>
          <w:tcPr>
            <w:tcW w:w="2689" w:type="dxa"/>
            <w:tcBorders>
              <w:top w:val="nil"/>
              <w:left w:val="single" w:sz="4" w:space="0" w:color="auto"/>
              <w:bottom w:val="single" w:sz="4" w:space="0" w:color="auto"/>
              <w:right w:val="single" w:sz="4" w:space="0" w:color="auto"/>
            </w:tcBorders>
            <w:shd w:val="clear" w:color="auto" w:fill="auto"/>
            <w:hideMark/>
          </w:tcPr>
          <w:p w14:paraId="7AEDBC6F"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1.2.1 Rritja e kompetencave të APP në të gjitha fazat e procesit</w:t>
            </w:r>
          </w:p>
        </w:tc>
        <w:tc>
          <w:tcPr>
            <w:tcW w:w="2538" w:type="dxa"/>
            <w:tcBorders>
              <w:top w:val="nil"/>
              <w:left w:val="nil"/>
              <w:bottom w:val="single" w:sz="4" w:space="0" w:color="auto"/>
              <w:right w:val="single" w:sz="4" w:space="0" w:color="auto"/>
            </w:tcBorders>
            <w:shd w:val="clear" w:color="auto" w:fill="auto"/>
            <w:hideMark/>
          </w:tcPr>
          <w:p w14:paraId="0D62E6BD"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Percaktimi i sakte i kompetencave në nenet e Ligjit të ri të PP</w:t>
            </w:r>
          </w:p>
        </w:tc>
        <w:tc>
          <w:tcPr>
            <w:tcW w:w="1147" w:type="dxa"/>
            <w:tcBorders>
              <w:top w:val="nil"/>
              <w:left w:val="nil"/>
              <w:bottom w:val="single" w:sz="4" w:space="0" w:color="auto"/>
              <w:right w:val="single" w:sz="4" w:space="0" w:color="auto"/>
            </w:tcBorders>
            <w:shd w:val="clear" w:color="auto" w:fill="auto"/>
            <w:vAlign w:val="bottom"/>
            <w:hideMark/>
          </w:tcPr>
          <w:p w14:paraId="263A903E"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2FBC5B1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FFFF"/>
            <w:vAlign w:val="bottom"/>
            <w:hideMark/>
          </w:tcPr>
          <w:p w14:paraId="6800310A"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21618987" w14:textId="77777777" w:rsidTr="00F13762">
        <w:trPr>
          <w:trHeight w:val="1365"/>
        </w:trPr>
        <w:tc>
          <w:tcPr>
            <w:tcW w:w="2689" w:type="dxa"/>
            <w:tcBorders>
              <w:top w:val="nil"/>
              <w:left w:val="single" w:sz="4" w:space="0" w:color="auto"/>
              <w:bottom w:val="single" w:sz="4" w:space="0" w:color="auto"/>
              <w:right w:val="single" w:sz="4" w:space="0" w:color="auto"/>
            </w:tcBorders>
            <w:shd w:val="clear" w:color="auto" w:fill="auto"/>
            <w:hideMark/>
          </w:tcPr>
          <w:p w14:paraId="6CF59515"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1.2.2 Trajnimi i vazhdueshëm i punonjësve të APP sipas fushave</w:t>
            </w:r>
          </w:p>
        </w:tc>
        <w:tc>
          <w:tcPr>
            <w:tcW w:w="2538" w:type="dxa"/>
            <w:tcBorders>
              <w:top w:val="nil"/>
              <w:left w:val="nil"/>
              <w:bottom w:val="single" w:sz="4" w:space="0" w:color="auto"/>
              <w:right w:val="single" w:sz="4" w:space="0" w:color="auto"/>
            </w:tcBorders>
            <w:shd w:val="clear" w:color="auto" w:fill="auto"/>
            <w:hideMark/>
          </w:tcPr>
          <w:p w14:paraId="24653646"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Plani i Trajnimit i Hartuar</w:t>
            </w:r>
            <w:r w:rsidRPr="00F13762">
              <w:rPr>
                <w:rFonts w:eastAsia="Times New Roman" w:cs="Calibri"/>
                <w:color w:val="000000"/>
                <w:sz w:val="20"/>
                <w:szCs w:val="20"/>
                <w:lang w:eastAsia="en-GB"/>
              </w:rPr>
              <w:br/>
              <w:t>3. Trajnimi trajnimi i rreth 40 punonjësve të APP sipas fushave</w:t>
            </w:r>
            <w:r w:rsidRPr="00F13762">
              <w:rPr>
                <w:rFonts w:eastAsia="Times New Roman" w:cs="Calibri"/>
                <w:color w:val="000000"/>
                <w:sz w:val="20"/>
                <w:szCs w:val="20"/>
                <w:lang w:eastAsia="en-GB"/>
              </w:rPr>
              <w:br/>
              <w:t>4. Vizita Studimore/Trajnime në vendet e tjera</w:t>
            </w:r>
          </w:p>
        </w:tc>
        <w:tc>
          <w:tcPr>
            <w:tcW w:w="1147" w:type="dxa"/>
            <w:tcBorders>
              <w:top w:val="nil"/>
              <w:left w:val="nil"/>
              <w:bottom w:val="single" w:sz="4" w:space="0" w:color="auto"/>
              <w:right w:val="single" w:sz="4" w:space="0" w:color="auto"/>
            </w:tcBorders>
            <w:shd w:val="clear" w:color="auto" w:fill="auto"/>
            <w:vAlign w:val="bottom"/>
            <w:hideMark/>
          </w:tcPr>
          <w:p w14:paraId="59DFE7C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7DCBC103"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00B050"/>
            <w:vAlign w:val="bottom"/>
            <w:hideMark/>
          </w:tcPr>
          <w:p w14:paraId="0CB89CBC"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4A16109D"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35E5C07B"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1.3 Organizimi dhe Profesionalizimi i funksionit të prokurimit</w:t>
            </w:r>
          </w:p>
        </w:tc>
      </w:tr>
      <w:tr w:rsidR="00F13762" w:rsidRPr="00F13762" w14:paraId="7145CE03" w14:textId="77777777" w:rsidTr="00F13762">
        <w:trPr>
          <w:trHeight w:val="1530"/>
        </w:trPr>
        <w:tc>
          <w:tcPr>
            <w:tcW w:w="2689" w:type="dxa"/>
            <w:tcBorders>
              <w:top w:val="nil"/>
              <w:left w:val="single" w:sz="4" w:space="0" w:color="auto"/>
              <w:bottom w:val="single" w:sz="4" w:space="0" w:color="auto"/>
              <w:right w:val="single" w:sz="4" w:space="0" w:color="auto"/>
            </w:tcBorders>
            <w:shd w:val="clear" w:color="auto" w:fill="auto"/>
            <w:hideMark/>
          </w:tcPr>
          <w:p w14:paraId="4B884062"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1.3.1 Hartimi i një udhërrëfyesi për profesionalizimin e funksionit të prokurimit ku të parashikohen hapat e nevojshëm për finalizimin e procesit</w:t>
            </w:r>
          </w:p>
        </w:tc>
        <w:tc>
          <w:tcPr>
            <w:tcW w:w="2538" w:type="dxa"/>
            <w:tcBorders>
              <w:top w:val="nil"/>
              <w:left w:val="nil"/>
              <w:bottom w:val="single" w:sz="4" w:space="0" w:color="auto"/>
              <w:right w:val="single" w:sz="4" w:space="0" w:color="auto"/>
            </w:tcBorders>
            <w:shd w:val="clear" w:color="auto" w:fill="auto"/>
            <w:hideMark/>
          </w:tcPr>
          <w:p w14:paraId="451AD847" w14:textId="77777777" w:rsidR="00F13762" w:rsidRPr="00F13762" w:rsidRDefault="00F13762" w:rsidP="00F13762">
            <w:pPr>
              <w:spacing w:before="0" w:after="24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Gap analysis</w:t>
            </w:r>
            <w:r w:rsidRPr="00F13762">
              <w:rPr>
                <w:rFonts w:eastAsia="Times New Roman" w:cs="Calibri"/>
                <w:color w:val="000000"/>
                <w:sz w:val="20"/>
                <w:szCs w:val="20"/>
                <w:lang w:eastAsia="en-GB"/>
              </w:rPr>
              <w:br/>
              <w:t>2. Udhërrëfyesi për profesionalizimin e funksionit të prokurimit i hartuar</w:t>
            </w:r>
          </w:p>
        </w:tc>
        <w:tc>
          <w:tcPr>
            <w:tcW w:w="1147" w:type="dxa"/>
            <w:tcBorders>
              <w:top w:val="nil"/>
              <w:left w:val="nil"/>
              <w:bottom w:val="single" w:sz="4" w:space="0" w:color="auto"/>
              <w:right w:val="single" w:sz="4" w:space="0" w:color="auto"/>
            </w:tcBorders>
            <w:shd w:val="clear" w:color="auto" w:fill="auto"/>
            <w:vAlign w:val="bottom"/>
            <w:hideMark/>
          </w:tcPr>
          <w:p w14:paraId="31E7EC1E"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295A09F3"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7E3C7AF4"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24AC1ED4" w14:textId="77777777" w:rsidTr="00F13762">
        <w:trPr>
          <w:trHeight w:val="3315"/>
        </w:trPr>
        <w:tc>
          <w:tcPr>
            <w:tcW w:w="2689" w:type="dxa"/>
            <w:tcBorders>
              <w:top w:val="nil"/>
              <w:left w:val="single" w:sz="4" w:space="0" w:color="auto"/>
              <w:bottom w:val="single" w:sz="4" w:space="0" w:color="auto"/>
              <w:right w:val="single" w:sz="4" w:space="0" w:color="auto"/>
            </w:tcBorders>
            <w:shd w:val="clear" w:color="auto" w:fill="auto"/>
            <w:hideMark/>
          </w:tcPr>
          <w:p w14:paraId="1DFD2E2C"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lastRenderedPageBreak/>
              <w:t>1.3.2 Përgatitja e një kurrikule të re trajnimi për nëpunësit e përfshirë në procedurat e prokurimit dhe një plan trajnimi: Hartimi i një programi trajnimi certifikues dhe të posaçëm për trajnimin e trajnuesëve për prokurimin publik i shoqëruar me kurrikulën e re të trajnimit; Hartimi i një kurrikule për trajnerët; Hartimi i një kurrikule trajnimi për prokurimin publik</w:t>
            </w:r>
            <w:r w:rsidRPr="00F13762">
              <w:rPr>
                <w:rFonts w:eastAsia="Times New Roman" w:cs="Calibri"/>
                <w:color w:val="000000"/>
                <w:sz w:val="20"/>
                <w:szCs w:val="20"/>
                <w:lang w:eastAsia="en-GB"/>
              </w:rPr>
              <w:br/>
              <w:t>- Pilotimi kurrikulës</w:t>
            </w:r>
          </w:p>
        </w:tc>
        <w:tc>
          <w:tcPr>
            <w:tcW w:w="2538" w:type="dxa"/>
            <w:tcBorders>
              <w:top w:val="nil"/>
              <w:left w:val="nil"/>
              <w:bottom w:val="single" w:sz="4" w:space="0" w:color="auto"/>
              <w:right w:val="single" w:sz="4" w:space="0" w:color="auto"/>
            </w:tcBorders>
            <w:shd w:val="clear" w:color="auto" w:fill="auto"/>
            <w:hideMark/>
          </w:tcPr>
          <w:p w14:paraId="14E102D0"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 xml:space="preserve">1. Një kurrikul trajnimi e re për trajnerë </w:t>
            </w:r>
            <w:r w:rsidRPr="00F13762">
              <w:rPr>
                <w:rFonts w:eastAsia="Times New Roman" w:cs="Calibri"/>
                <w:color w:val="000000"/>
                <w:sz w:val="20"/>
                <w:szCs w:val="20"/>
                <w:lang w:eastAsia="en-GB"/>
              </w:rPr>
              <w:br/>
              <w:t>2. Kurrikul trajnimi bazë dhe e avancuar</w:t>
            </w:r>
          </w:p>
        </w:tc>
        <w:tc>
          <w:tcPr>
            <w:tcW w:w="1147" w:type="dxa"/>
            <w:tcBorders>
              <w:top w:val="nil"/>
              <w:left w:val="nil"/>
              <w:bottom w:val="single" w:sz="4" w:space="0" w:color="auto"/>
              <w:right w:val="single" w:sz="4" w:space="0" w:color="auto"/>
            </w:tcBorders>
            <w:shd w:val="clear" w:color="auto" w:fill="auto"/>
            <w:vAlign w:val="bottom"/>
            <w:hideMark/>
          </w:tcPr>
          <w:p w14:paraId="17359B3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7E90428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7F56168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40248C0B" w14:textId="77777777" w:rsidTr="00F13762">
        <w:trPr>
          <w:trHeight w:val="3060"/>
        </w:trPr>
        <w:tc>
          <w:tcPr>
            <w:tcW w:w="2689" w:type="dxa"/>
            <w:tcBorders>
              <w:top w:val="nil"/>
              <w:left w:val="single" w:sz="4" w:space="0" w:color="auto"/>
              <w:bottom w:val="single" w:sz="4" w:space="0" w:color="auto"/>
              <w:right w:val="single" w:sz="4" w:space="0" w:color="auto"/>
            </w:tcBorders>
            <w:shd w:val="clear" w:color="auto" w:fill="auto"/>
            <w:hideMark/>
          </w:tcPr>
          <w:p w14:paraId="7A276B60"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1.3.3 Rishikimi i kritereve specifike që duhen plotësuar për punonjës prokurimi dhe rishikimi i përshkrimeve të punës për këto pozicione në institucionet pjesë e fushës së veprimit të legjislacionit për nëpunësin civil, në përputhje me legjislacionin për prokurimin publik dhe me këtë strategji, si dhe hartimi dhe miratimi i tyre për të njëjtat pozicione në institucionet e tjera</w:t>
            </w:r>
          </w:p>
        </w:tc>
        <w:tc>
          <w:tcPr>
            <w:tcW w:w="2538" w:type="dxa"/>
            <w:tcBorders>
              <w:top w:val="nil"/>
              <w:left w:val="nil"/>
              <w:bottom w:val="single" w:sz="4" w:space="0" w:color="auto"/>
              <w:right w:val="single" w:sz="4" w:space="0" w:color="auto"/>
            </w:tcBorders>
            <w:shd w:val="clear" w:color="auto" w:fill="auto"/>
            <w:hideMark/>
          </w:tcPr>
          <w:p w14:paraId="554F4333" w14:textId="77777777" w:rsidR="00F13762" w:rsidRPr="00F13762" w:rsidRDefault="00F13762" w:rsidP="00F13762">
            <w:pPr>
              <w:spacing w:before="0" w:after="24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Kriteret specifike që duhen plotësuar për të qenë punonjës prokurimi të percaktuara</w:t>
            </w:r>
            <w:r w:rsidRPr="00F13762">
              <w:rPr>
                <w:rFonts w:eastAsia="Times New Roman" w:cs="Calibri"/>
                <w:color w:val="000000"/>
                <w:sz w:val="20"/>
                <w:szCs w:val="20"/>
                <w:lang w:eastAsia="en-GB"/>
              </w:rPr>
              <w:br/>
              <w:t>2. Përshkrimet e punës të hartuara</w:t>
            </w:r>
          </w:p>
        </w:tc>
        <w:tc>
          <w:tcPr>
            <w:tcW w:w="1147" w:type="dxa"/>
            <w:tcBorders>
              <w:top w:val="nil"/>
              <w:left w:val="nil"/>
              <w:bottom w:val="single" w:sz="4" w:space="0" w:color="auto"/>
              <w:right w:val="single" w:sz="4" w:space="0" w:color="auto"/>
            </w:tcBorders>
            <w:shd w:val="clear" w:color="auto" w:fill="auto"/>
            <w:vAlign w:val="bottom"/>
            <w:hideMark/>
          </w:tcPr>
          <w:p w14:paraId="5CD1E925"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7BEA26A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0000"/>
            <w:vAlign w:val="bottom"/>
            <w:hideMark/>
          </w:tcPr>
          <w:p w14:paraId="60DAACD0"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2C8FD11C" w14:textId="77777777" w:rsidTr="00F13762">
        <w:trPr>
          <w:trHeight w:val="765"/>
        </w:trPr>
        <w:tc>
          <w:tcPr>
            <w:tcW w:w="2689" w:type="dxa"/>
            <w:tcBorders>
              <w:top w:val="nil"/>
              <w:left w:val="single" w:sz="4" w:space="0" w:color="auto"/>
              <w:bottom w:val="single" w:sz="4" w:space="0" w:color="auto"/>
              <w:right w:val="single" w:sz="4" w:space="0" w:color="auto"/>
            </w:tcBorders>
            <w:shd w:val="clear" w:color="auto" w:fill="auto"/>
            <w:hideMark/>
          </w:tcPr>
          <w:p w14:paraId="551D4BB9"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1.3.4 Ngritja dhe funksionimi i plotë i rrjetit të profesionistëve të prokurimit</w:t>
            </w:r>
          </w:p>
        </w:tc>
        <w:tc>
          <w:tcPr>
            <w:tcW w:w="2538" w:type="dxa"/>
            <w:tcBorders>
              <w:top w:val="nil"/>
              <w:left w:val="nil"/>
              <w:bottom w:val="single" w:sz="4" w:space="0" w:color="auto"/>
              <w:right w:val="single" w:sz="4" w:space="0" w:color="auto"/>
            </w:tcBorders>
            <w:shd w:val="clear" w:color="auto" w:fill="auto"/>
            <w:hideMark/>
          </w:tcPr>
          <w:p w14:paraId="5FEEEE38"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Rrjeti I profesionistëve të prokurimit i ngritur</w:t>
            </w:r>
          </w:p>
        </w:tc>
        <w:tc>
          <w:tcPr>
            <w:tcW w:w="1147" w:type="dxa"/>
            <w:tcBorders>
              <w:top w:val="nil"/>
              <w:left w:val="nil"/>
              <w:bottom w:val="single" w:sz="4" w:space="0" w:color="auto"/>
              <w:right w:val="single" w:sz="4" w:space="0" w:color="auto"/>
            </w:tcBorders>
            <w:shd w:val="clear" w:color="auto" w:fill="auto"/>
            <w:vAlign w:val="bottom"/>
            <w:hideMark/>
          </w:tcPr>
          <w:p w14:paraId="6C35B76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63C9DB2F"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auto" w:fill="auto"/>
            <w:vAlign w:val="bottom"/>
            <w:hideMark/>
          </w:tcPr>
          <w:p w14:paraId="51EA8226"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ED1D5B3"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2455E8D4"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1.4 Rritja e efiçencës në prokurimin publik</w:t>
            </w:r>
          </w:p>
        </w:tc>
      </w:tr>
      <w:tr w:rsidR="00F13762" w:rsidRPr="00F13762" w14:paraId="041BA044" w14:textId="77777777" w:rsidTr="00C203F5">
        <w:trPr>
          <w:trHeight w:val="1545"/>
        </w:trPr>
        <w:tc>
          <w:tcPr>
            <w:tcW w:w="2689" w:type="dxa"/>
            <w:tcBorders>
              <w:top w:val="nil"/>
              <w:left w:val="single" w:sz="4" w:space="0" w:color="auto"/>
              <w:bottom w:val="single" w:sz="4" w:space="0" w:color="auto"/>
              <w:right w:val="single" w:sz="4" w:space="0" w:color="auto"/>
            </w:tcBorders>
            <w:shd w:val="clear" w:color="auto" w:fill="auto"/>
            <w:hideMark/>
          </w:tcPr>
          <w:p w14:paraId="22FFEED9"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 xml:space="preserve">1.4.1 Përcaktimi i rregullave për planifikimin e prokurimit të ndërlidhur me procesin e planifikimit buxhetor afat mesëm (PBA) </w:t>
            </w:r>
          </w:p>
        </w:tc>
        <w:tc>
          <w:tcPr>
            <w:tcW w:w="2538" w:type="dxa"/>
            <w:tcBorders>
              <w:top w:val="nil"/>
              <w:left w:val="nil"/>
              <w:bottom w:val="single" w:sz="4" w:space="0" w:color="auto"/>
              <w:right w:val="single" w:sz="4" w:space="0" w:color="auto"/>
            </w:tcBorders>
            <w:shd w:val="clear" w:color="auto" w:fill="auto"/>
            <w:hideMark/>
          </w:tcPr>
          <w:p w14:paraId="4F7AC4DC"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Dokument udhëzues për lidhjen e sistemit të prokurimit elektronik me AGFIS (Sistemi i Informimit Financiar të Qeverisë Shqiptare)</w:t>
            </w:r>
          </w:p>
        </w:tc>
        <w:tc>
          <w:tcPr>
            <w:tcW w:w="1147" w:type="dxa"/>
            <w:tcBorders>
              <w:top w:val="nil"/>
              <w:left w:val="nil"/>
              <w:bottom w:val="single" w:sz="4" w:space="0" w:color="auto"/>
              <w:right w:val="single" w:sz="4" w:space="0" w:color="auto"/>
            </w:tcBorders>
            <w:shd w:val="clear" w:color="auto" w:fill="auto"/>
            <w:vAlign w:val="bottom"/>
            <w:hideMark/>
          </w:tcPr>
          <w:p w14:paraId="33DF177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10933CFE"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auto" w:fill="auto"/>
            <w:vAlign w:val="bottom"/>
            <w:hideMark/>
          </w:tcPr>
          <w:p w14:paraId="7B97A82C"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78B16D16" w14:textId="77777777" w:rsidTr="00F13762">
        <w:trPr>
          <w:trHeight w:val="3075"/>
        </w:trPr>
        <w:tc>
          <w:tcPr>
            <w:tcW w:w="2689" w:type="dxa"/>
            <w:tcBorders>
              <w:top w:val="nil"/>
              <w:left w:val="single" w:sz="4" w:space="0" w:color="auto"/>
              <w:bottom w:val="single" w:sz="4" w:space="0" w:color="auto"/>
              <w:right w:val="single" w:sz="4" w:space="0" w:color="auto"/>
            </w:tcBorders>
            <w:shd w:val="clear" w:color="auto" w:fill="auto"/>
            <w:hideMark/>
          </w:tcPr>
          <w:p w14:paraId="32E002FB"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 xml:space="preserve">1.4.2 Parashikimi për përdorimin e detyrueshëm të kodeve CPV nga ana e autoriteteve kontraktore dhe operatorëve ekonomikë </w:t>
            </w:r>
          </w:p>
        </w:tc>
        <w:tc>
          <w:tcPr>
            <w:tcW w:w="2538" w:type="dxa"/>
            <w:tcBorders>
              <w:top w:val="nil"/>
              <w:left w:val="nil"/>
              <w:bottom w:val="single" w:sz="4" w:space="0" w:color="auto"/>
              <w:right w:val="single" w:sz="4" w:space="0" w:color="auto"/>
            </w:tcBorders>
            <w:shd w:val="clear" w:color="auto" w:fill="auto"/>
            <w:hideMark/>
          </w:tcPr>
          <w:p w14:paraId="56DF2C73"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Vendimi i Këshillit të Ministrave për miratimin e kodeve CPV</w:t>
            </w:r>
          </w:p>
        </w:tc>
        <w:tc>
          <w:tcPr>
            <w:tcW w:w="1147" w:type="dxa"/>
            <w:tcBorders>
              <w:top w:val="nil"/>
              <w:left w:val="nil"/>
              <w:bottom w:val="single" w:sz="4" w:space="0" w:color="auto"/>
              <w:right w:val="single" w:sz="4" w:space="0" w:color="auto"/>
            </w:tcBorders>
            <w:shd w:val="clear" w:color="auto" w:fill="auto"/>
            <w:vAlign w:val="bottom"/>
            <w:hideMark/>
          </w:tcPr>
          <w:p w14:paraId="4AB92CB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3CF63D41"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4D98C459"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6EAE9A29" w14:textId="77777777" w:rsidTr="00F13762">
        <w:trPr>
          <w:trHeight w:val="1290"/>
        </w:trPr>
        <w:tc>
          <w:tcPr>
            <w:tcW w:w="2689" w:type="dxa"/>
            <w:tcBorders>
              <w:top w:val="nil"/>
              <w:left w:val="single" w:sz="4" w:space="0" w:color="auto"/>
              <w:bottom w:val="single" w:sz="4" w:space="0" w:color="auto"/>
              <w:right w:val="single" w:sz="4" w:space="0" w:color="auto"/>
            </w:tcBorders>
            <w:shd w:val="clear" w:color="auto" w:fill="auto"/>
            <w:hideMark/>
          </w:tcPr>
          <w:p w14:paraId="49B2CE44"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lastRenderedPageBreak/>
              <w:t>1.4.3 Nxitja e përdorimit të njoftimit paraprak/periodik për procedurat e prokurimit</w:t>
            </w:r>
          </w:p>
        </w:tc>
        <w:tc>
          <w:tcPr>
            <w:tcW w:w="2538" w:type="dxa"/>
            <w:tcBorders>
              <w:top w:val="nil"/>
              <w:left w:val="nil"/>
              <w:bottom w:val="single" w:sz="4" w:space="0" w:color="auto"/>
              <w:right w:val="single" w:sz="4" w:space="0" w:color="auto"/>
            </w:tcBorders>
            <w:shd w:val="clear" w:color="auto" w:fill="auto"/>
            <w:hideMark/>
          </w:tcPr>
          <w:p w14:paraId="6B9FE87B"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Njoftimi paraprak/periodik i parashikuar në ligj dhe akte nënligjore</w:t>
            </w:r>
          </w:p>
        </w:tc>
        <w:tc>
          <w:tcPr>
            <w:tcW w:w="1147" w:type="dxa"/>
            <w:tcBorders>
              <w:top w:val="nil"/>
              <w:left w:val="nil"/>
              <w:bottom w:val="single" w:sz="4" w:space="0" w:color="auto"/>
              <w:right w:val="single" w:sz="4" w:space="0" w:color="auto"/>
            </w:tcBorders>
            <w:shd w:val="clear" w:color="auto" w:fill="auto"/>
            <w:vAlign w:val="bottom"/>
            <w:hideMark/>
          </w:tcPr>
          <w:p w14:paraId="70A6B875"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46FF516C"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00B050"/>
            <w:vAlign w:val="bottom"/>
            <w:hideMark/>
          </w:tcPr>
          <w:p w14:paraId="4BE36BE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7FD5B3CA" w14:textId="77777777" w:rsidTr="00F13762">
        <w:trPr>
          <w:trHeight w:val="2295"/>
        </w:trPr>
        <w:tc>
          <w:tcPr>
            <w:tcW w:w="2689" w:type="dxa"/>
            <w:tcBorders>
              <w:top w:val="nil"/>
              <w:left w:val="single" w:sz="4" w:space="0" w:color="auto"/>
              <w:bottom w:val="single" w:sz="4" w:space="0" w:color="auto"/>
              <w:right w:val="single" w:sz="4" w:space="0" w:color="auto"/>
            </w:tcBorders>
            <w:shd w:val="clear" w:color="auto" w:fill="auto"/>
            <w:hideMark/>
          </w:tcPr>
          <w:p w14:paraId="3B5D07AA"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1.4.4 Miratimi i dokumentave udhëzuese në lidhje me zbatimin e duhur të dispozitave ligjore për vlerësimin e ofertave dhe rishikimi i Dokumentave Standarte të Tenderit</w:t>
            </w:r>
          </w:p>
        </w:tc>
        <w:tc>
          <w:tcPr>
            <w:tcW w:w="2538" w:type="dxa"/>
            <w:tcBorders>
              <w:top w:val="nil"/>
              <w:left w:val="nil"/>
              <w:bottom w:val="single" w:sz="4" w:space="0" w:color="auto"/>
              <w:right w:val="single" w:sz="4" w:space="0" w:color="auto"/>
            </w:tcBorders>
            <w:shd w:val="clear" w:color="auto" w:fill="auto"/>
            <w:hideMark/>
          </w:tcPr>
          <w:p w14:paraId="7AFBC677"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Formulari përmbledhës i vetëdeklarimit i perfshirë në dokumentat standarte të tenderit (TM 1 2021 - TM 1 2023)</w:t>
            </w:r>
            <w:r w:rsidRPr="00F13762">
              <w:rPr>
                <w:rFonts w:eastAsia="Times New Roman" w:cs="Calibri"/>
                <w:color w:val="000000"/>
                <w:sz w:val="20"/>
                <w:szCs w:val="20"/>
                <w:lang w:eastAsia="en-GB"/>
              </w:rPr>
              <w:br/>
            </w:r>
            <w:r w:rsidRPr="00F13762">
              <w:rPr>
                <w:rFonts w:eastAsia="Times New Roman" w:cs="Calibri"/>
                <w:color w:val="000000"/>
                <w:sz w:val="20"/>
                <w:szCs w:val="20"/>
                <w:lang w:eastAsia="en-GB"/>
              </w:rPr>
              <w:br/>
              <w:t>1. 1.Udhëzimet/rekomandimet e APP (mesatarisht 2 Udhëzime/rekomandime në vit) (TM I 2023 - TM IV 2023)</w:t>
            </w:r>
          </w:p>
        </w:tc>
        <w:tc>
          <w:tcPr>
            <w:tcW w:w="1147" w:type="dxa"/>
            <w:tcBorders>
              <w:top w:val="nil"/>
              <w:left w:val="nil"/>
              <w:bottom w:val="single" w:sz="4" w:space="0" w:color="auto"/>
              <w:right w:val="single" w:sz="4" w:space="0" w:color="auto"/>
            </w:tcBorders>
            <w:shd w:val="clear" w:color="auto" w:fill="auto"/>
            <w:vAlign w:val="bottom"/>
            <w:hideMark/>
          </w:tcPr>
          <w:p w14:paraId="27F9CEE6"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35831736"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00B050"/>
            <w:vAlign w:val="bottom"/>
            <w:hideMark/>
          </w:tcPr>
          <w:p w14:paraId="011E3B4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1A406D71" w14:textId="77777777" w:rsidTr="00F13762">
        <w:trPr>
          <w:trHeight w:val="1530"/>
        </w:trPr>
        <w:tc>
          <w:tcPr>
            <w:tcW w:w="2689" w:type="dxa"/>
            <w:tcBorders>
              <w:top w:val="nil"/>
              <w:left w:val="single" w:sz="4" w:space="0" w:color="auto"/>
              <w:bottom w:val="single" w:sz="4" w:space="0" w:color="auto"/>
              <w:right w:val="single" w:sz="4" w:space="0" w:color="auto"/>
            </w:tcBorders>
            <w:shd w:val="clear" w:color="auto" w:fill="auto"/>
            <w:hideMark/>
          </w:tcPr>
          <w:p w14:paraId="445F3CC7"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1.4.5 Analizimi i funksionimit të tregut publik, duke u bazuar njëkohësisht edhe në këndvështrimin e blerësve-Autoriteteve kontraktore edhe në atë të operatorëve ekonomikë</w:t>
            </w:r>
          </w:p>
        </w:tc>
        <w:tc>
          <w:tcPr>
            <w:tcW w:w="2538" w:type="dxa"/>
            <w:tcBorders>
              <w:top w:val="nil"/>
              <w:left w:val="nil"/>
              <w:bottom w:val="single" w:sz="4" w:space="0" w:color="auto"/>
              <w:right w:val="single" w:sz="4" w:space="0" w:color="auto"/>
            </w:tcBorders>
            <w:shd w:val="clear" w:color="auto" w:fill="auto"/>
            <w:hideMark/>
          </w:tcPr>
          <w:p w14:paraId="14AB6EFE"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Raporti i analizës së funksionimit të tregut te prokurimit publik i hartuar çdo vit</w:t>
            </w:r>
          </w:p>
        </w:tc>
        <w:tc>
          <w:tcPr>
            <w:tcW w:w="1147" w:type="dxa"/>
            <w:tcBorders>
              <w:top w:val="nil"/>
              <w:left w:val="nil"/>
              <w:bottom w:val="single" w:sz="4" w:space="0" w:color="auto"/>
              <w:right w:val="single" w:sz="4" w:space="0" w:color="auto"/>
            </w:tcBorders>
            <w:shd w:val="clear" w:color="auto" w:fill="auto"/>
            <w:vAlign w:val="bottom"/>
            <w:hideMark/>
          </w:tcPr>
          <w:p w14:paraId="0FCDD1CE"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65F682E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0000"/>
            <w:vAlign w:val="bottom"/>
            <w:hideMark/>
          </w:tcPr>
          <w:p w14:paraId="3D08EB8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DB76C09" w14:textId="77777777" w:rsidTr="00F13762">
        <w:trPr>
          <w:trHeight w:val="765"/>
        </w:trPr>
        <w:tc>
          <w:tcPr>
            <w:tcW w:w="2689" w:type="dxa"/>
            <w:tcBorders>
              <w:top w:val="nil"/>
              <w:left w:val="single" w:sz="4" w:space="0" w:color="auto"/>
              <w:bottom w:val="single" w:sz="4" w:space="0" w:color="auto"/>
              <w:right w:val="single" w:sz="4" w:space="0" w:color="auto"/>
            </w:tcBorders>
            <w:shd w:val="clear" w:color="auto" w:fill="auto"/>
            <w:hideMark/>
          </w:tcPr>
          <w:p w14:paraId="34B341E5"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1.4.6 Ngritja e një forumi për konsultim dhe dialog me sektorin privat</w:t>
            </w:r>
          </w:p>
        </w:tc>
        <w:tc>
          <w:tcPr>
            <w:tcW w:w="2538" w:type="dxa"/>
            <w:tcBorders>
              <w:top w:val="nil"/>
              <w:left w:val="nil"/>
              <w:bottom w:val="single" w:sz="4" w:space="0" w:color="auto"/>
              <w:right w:val="single" w:sz="4" w:space="0" w:color="auto"/>
            </w:tcBorders>
            <w:shd w:val="clear" w:color="auto" w:fill="auto"/>
            <w:hideMark/>
          </w:tcPr>
          <w:p w14:paraId="5BF3D0B9"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 </w:t>
            </w:r>
          </w:p>
        </w:tc>
        <w:tc>
          <w:tcPr>
            <w:tcW w:w="1147" w:type="dxa"/>
            <w:tcBorders>
              <w:top w:val="nil"/>
              <w:left w:val="nil"/>
              <w:bottom w:val="single" w:sz="4" w:space="0" w:color="auto"/>
              <w:right w:val="single" w:sz="4" w:space="0" w:color="auto"/>
            </w:tcBorders>
            <w:shd w:val="clear" w:color="auto" w:fill="auto"/>
            <w:vAlign w:val="bottom"/>
            <w:hideMark/>
          </w:tcPr>
          <w:p w14:paraId="339B1D94"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60CA7E7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auto" w:fill="auto"/>
            <w:vAlign w:val="bottom"/>
            <w:hideMark/>
          </w:tcPr>
          <w:p w14:paraId="5362BB4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3A8722B4" w14:textId="77777777" w:rsidTr="00F13762">
        <w:trPr>
          <w:trHeight w:val="1275"/>
        </w:trPr>
        <w:tc>
          <w:tcPr>
            <w:tcW w:w="2689" w:type="dxa"/>
            <w:tcBorders>
              <w:top w:val="nil"/>
              <w:left w:val="single" w:sz="4" w:space="0" w:color="auto"/>
              <w:bottom w:val="single" w:sz="4" w:space="0" w:color="auto"/>
              <w:right w:val="single" w:sz="4" w:space="0" w:color="auto"/>
            </w:tcBorders>
            <w:shd w:val="clear" w:color="auto" w:fill="auto"/>
            <w:hideMark/>
          </w:tcPr>
          <w:p w14:paraId="50B8558F"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1.4.7 Hartimi i dokumentave udhëzues për përmirësimin e funksionalitetit dhe atraktivitetit të tregut të sektorit publik për SME</w:t>
            </w:r>
          </w:p>
        </w:tc>
        <w:tc>
          <w:tcPr>
            <w:tcW w:w="2538" w:type="dxa"/>
            <w:tcBorders>
              <w:top w:val="nil"/>
              <w:left w:val="nil"/>
              <w:bottom w:val="single" w:sz="4" w:space="0" w:color="auto"/>
              <w:right w:val="single" w:sz="4" w:space="0" w:color="auto"/>
            </w:tcBorders>
            <w:shd w:val="clear" w:color="auto" w:fill="auto"/>
            <w:hideMark/>
          </w:tcPr>
          <w:p w14:paraId="4AB722F2"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Dokumentat udhëzues për sektorin privat në lidhje me të bërit biznes me sektorin publik të hartuara</w:t>
            </w:r>
          </w:p>
        </w:tc>
        <w:tc>
          <w:tcPr>
            <w:tcW w:w="1147" w:type="dxa"/>
            <w:tcBorders>
              <w:top w:val="nil"/>
              <w:left w:val="nil"/>
              <w:bottom w:val="single" w:sz="4" w:space="0" w:color="auto"/>
              <w:right w:val="single" w:sz="4" w:space="0" w:color="auto"/>
            </w:tcBorders>
            <w:shd w:val="clear" w:color="auto" w:fill="auto"/>
            <w:vAlign w:val="bottom"/>
            <w:hideMark/>
          </w:tcPr>
          <w:p w14:paraId="6EC46924"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0002720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auto" w:fill="auto"/>
            <w:vAlign w:val="bottom"/>
            <w:hideMark/>
          </w:tcPr>
          <w:p w14:paraId="78DC67C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6400F906" w14:textId="77777777" w:rsidTr="00F13762">
        <w:trPr>
          <w:trHeight w:val="2040"/>
        </w:trPr>
        <w:tc>
          <w:tcPr>
            <w:tcW w:w="2689" w:type="dxa"/>
            <w:tcBorders>
              <w:top w:val="nil"/>
              <w:left w:val="single" w:sz="4" w:space="0" w:color="auto"/>
              <w:bottom w:val="single" w:sz="4" w:space="0" w:color="auto"/>
              <w:right w:val="single" w:sz="4" w:space="0" w:color="auto"/>
            </w:tcBorders>
            <w:shd w:val="clear" w:color="auto" w:fill="auto"/>
            <w:hideMark/>
          </w:tcPr>
          <w:p w14:paraId="6D4B2523"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1.4.8 Përmirësimi i monitorimit të zbatimit të kontratës nëpërmjet ngritjes së një mekanizmi për menaxhimin e kontratës</w:t>
            </w:r>
          </w:p>
        </w:tc>
        <w:tc>
          <w:tcPr>
            <w:tcW w:w="2538" w:type="dxa"/>
            <w:tcBorders>
              <w:top w:val="nil"/>
              <w:left w:val="nil"/>
              <w:bottom w:val="single" w:sz="4" w:space="0" w:color="auto"/>
              <w:right w:val="single" w:sz="4" w:space="0" w:color="auto"/>
            </w:tcBorders>
            <w:shd w:val="clear" w:color="auto" w:fill="auto"/>
            <w:hideMark/>
          </w:tcPr>
          <w:p w14:paraId="76DC9012"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Plani i Zbatimit të Kontratës</w:t>
            </w:r>
            <w:r w:rsidRPr="00F13762">
              <w:rPr>
                <w:rFonts w:eastAsia="Times New Roman" w:cs="Calibri"/>
                <w:color w:val="000000"/>
                <w:sz w:val="20"/>
                <w:szCs w:val="20"/>
                <w:lang w:eastAsia="en-GB"/>
              </w:rPr>
              <w:br/>
              <w:t>2. Formulari i raportimit të ecurisë së kontratës</w:t>
            </w:r>
            <w:r w:rsidRPr="00F13762">
              <w:rPr>
                <w:rFonts w:eastAsia="Times New Roman" w:cs="Calibri"/>
                <w:color w:val="000000"/>
                <w:sz w:val="20"/>
                <w:szCs w:val="20"/>
                <w:lang w:eastAsia="en-GB"/>
              </w:rPr>
              <w:br/>
              <w:t>3. Udhëzues për menaxhimin e kontratës;</w:t>
            </w:r>
            <w:r w:rsidRPr="00F13762">
              <w:rPr>
                <w:rFonts w:eastAsia="Times New Roman" w:cs="Calibri"/>
                <w:color w:val="000000"/>
                <w:sz w:val="20"/>
                <w:szCs w:val="20"/>
                <w:lang w:eastAsia="en-GB"/>
              </w:rPr>
              <w:br/>
              <w:t>4. 5 punonjës të APP dhe 100 punonjës të AK të trajnuar për menaxhimn e kontratës</w:t>
            </w:r>
          </w:p>
        </w:tc>
        <w:tc>
          <w:tcPr>
            <w:tcW w:w="1147" w:type="dxa"/>
            <w:tcBorders>
              <w:top w:val="nil"/>
              <w:left w:val="nil"/>
              <w:bottom w:val="single" w:sz="4" w:space="0" w:color="auto"/>
              <w:right w:val="single" w:sz="4" w:space="0" w:color="auto"/>
            </w:tcBorders>
            <w:shd w:val="clear" w:color="auto" w:fill="auto"/>
            <w:vAlign w:val="bottom"/>
            <w:hideMark/>
          </w:tcPr>
          <w:p w14:paraId="068FF329"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5B701FAB"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00B050"/>
            <w:vAlign w:val="bottom"/>
            <w:hideMark/>
          </w:tcPr>
          <w:p w14:paraId="777BD0AA"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163619B"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145E5158"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1.5 Zgjerimi i politikave dhe metodave përprokurimin e qendrueshëm</w:t>
            </w:r>
          </w:p>
        </w:tc>
      </w:tr>
      <w:tr w:rsidR="00F13762" w:rsidRPr="00F13762" w14:paraId="354855C6" w14:textId="77777777" w:rsidTr="00F13762">
        <w:trPr>
          <w:trHeight w:val="1785"/>
        </w:trPr>
        <w:tc>
          <w:tcPr>
            <w:tcW w:w="2689" w:type="dxa"/>
            <w:tcBorders>
              <w:top w:val="nil"/>
              <w:left w:val="single" w:sz="4" w:space="0" w:color="auto"/>
              <w:bottom w:val="single" w:sz="4" w:space="0" w:color="auto"/>
              <w:right w:val="single" w:sz="4" w:space="0" w:color="auto"/>
            </w:tcBorders>
            <w:shd w:val="clear" w:color="auto" w:fill="auto"/>
            <w:hideMark/>
          </w:tcPr>
          <w:p w14:paraId="5CA43978"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 xml:space="preserve">1.5.1 Parashikimi i procedurave më të thjeshtuaratë prokurimit që garantojnë mbrojtjen e mjedisit: • Parashikimi ligjor në LPP </w:t>
            </w:r>
            <w:r w:rsidRPr="00F13762">
              <w:rPr>
                <w:rFonts w:eastAsia="Times New Roman" w:cs="Calibri"/>
                <w:color w:val="000000"/>
                <w:sz w:val="20"/>
                <w:szCs w:val="20"/>
                <w:lang w:eastAsia="en-GB"/>
              </w:rPr>
              <w:br/>
              <w:t xml:space="preserve">• Hartimi i legjislacionit dytësor </w:t>
            </w:r>
            <w:r w:rsidRPr="00F13762">
              <w:rPr>
                <w:rFonts w:eastAsia="Times New Roman" w:cs="Calibri"/>
                <w:color w:val="000000"/>
                <w:sz w:val="20"/>
                <w:szCs w:val="20"/>
                <w:lang w:eastAsia="en-GB"/>
              </w:rPr>
              <w:br/>
              <w:t>• Parashikimi i kritereve që lidhen me mbrojtjen e mjedisit</w:t>
            </w:r>
          </w:p>
        </w:tc>
        <w:tc>
          <w:tcPr>
            <w:tcW w:w="2538" w:type="dxa"/>
            <w:tcBorders>
              <w:top w:val="nil"/>
              <w:left w:val="nil"/>
              <w:bottom w:val="single" w:sz="4" w:space="0" w:color="auto"/>
              <w:right w:val="single" w:sz="4" w:space="0" w:color="auto"/>
            </w:tcBorders>
            <w:shd w:val="clear" w:color="auto" w:fill="auto"/>
            <w:hideMark/>
          </w:tcPr>
          <w:p w14:paraId="233D9959" w14:textId="77777777" w:rsidR="00F13762" w:rsidRPr="00F13762" w:rsidRDefault="00F13762" w:rsidP="00F13762">
            <w:pPr>
              <w:spacing w:before="0" w:after="24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Ligji për prokurimin publik i ndryshuar</w:t>
            </w:r>
            <w:r w:rsidRPr="00F13762">
              <w:rPr>
                <w:rFonts w:eastAsia="Times New Roman" w:cs="Calibri"/>
                <w:color w:val="000000"/>
                <w:sz w:val="20"/>
                <w:szCs w:val="20"/>
                <w:lang w:eastAsia="en-GB"/>
              </w:rPr>
              <w:br/>
              <w:t>2. Legjislacioni dytësor i hartuar</w:t>
            </w:r>
          </w:p>
        </w:tc>
        <w:tc>
          <w:tcPr>
            <w:tcW w:w="1147" w:type="dxa"/>
            <w:tcBorders>
              <w:top w:val="nil"/>
              <w:left w:val="nil"/>
              <w:bottom w:val="single" w:sz="4" w:space="0" w:color="auto"/>
              <w:right w:val="single" w:sz="4" w:space="0" w:color="auto"/>
            </w:tcBorders>
            <w:shd w:val="clear" w:color="auto" w:fill="auto"/>
            <w:vAlign w:val="bottom"/>
            <w:hideMark/>
          </w:tcPr>
          <w:p w14:paraId="0D30A7BA"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1E9F4D7C"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00B050"/>
            <w:vAlign w:val="bottom"/>
            <w:hideMark/>
          </w:tcPr>
          <w:p w14:paraId="606C4963"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2D77D453" w14:textId="77777777" w:rsidTr="00F13762">
        <w:trPr>
          <w:trHeight w:val="1785"/>
        </w:trPr>
        <w:tc>
          <w:tcPr>
            <w:tcW w:w="2689" w:type="dxa"/>
            <w:tcBorders>
              <w:top w:val="nil"/>
              <w:left w:val="single" w:sz="4" w:space="0" w:color="auto"/>
              <w:bottom w:val="single" w:sz="4" w:space="0" w:color="auto"/>
              <w:right w:val="single" w:sz="4" w:space="0" w:color="auto"/>
            </w:tcBorders>
            <w:shd w:val="clear" w:color="auto" w:fill="auto"/>
            <w:hideMark/>
          </w:tcPr>
          <w:p w14:paraId="330F5B9B"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lastRenderedPageBreak/>
              <w:t>1.5.2 Ngritja e kapaciteteve dhe përgatitja për prokurimin e shërbimeve sociale:</w:t>
            </w:r>
            <w:r w:rsidRPr="00F13762">
              <w:rPr>
                <w:rFonts w:eastAsia="Times New Roman" w:cs="Calibri"/>
                <w:color w:val="000000"/>
                <w:sz w:val="20"/>
                <w:szCs w:val="20"/>
                <w:lang w:eastAsia="en-GB"/>
              </w:rPr>
              <w:br/>
              <w:t>•VKM për prokurimin e shërbimeve sociale</w:t>
            </w:r>
            <w:r w:rsidRPr="00F13762">
              <w:rPr>
                <w:rFonts w:eastAsia="Times New Roman" w:cs="Calibri"/>
                <w:color w:val="000000"/>
                <w:sz w:val="20"/>
                <w:szCs w:val="20"/>
                <w:lang w:eastAsia="en-GB"/>
              </w:rPr>
              <w:br/>
              <w:t xml:space="preserve">•Trajnim i stafit të APP dhe AK për prokurimin e shërbimeve sociale </w:t>
            </w:r>
          </w:p>
        </w:tc>
        <w:tc>
          <w:tcPr>
            <w:tcW w:w="2538" w:type="dxa"/>
            <w:tcBorders>
              <w:top w:val="nil"/>
              <w:left w:val="nil"/>
              <w:bottom w:val="single" w:sz="4" w:space="0" w:color="auto"/>
              <w:right w:val="single" w:sz="4" w:space="0" w:color="auto"/>
            </w:tcBorders>
            <w:shd w:val="clear" w:color="auto" w:fill="auto"/>
            <w:hideMark/>
          </w:tcPr>
          <w:p w14:paraId="6F3A1881"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1.VKM për prokurimin e shërbimeve sociale e miratuar</w:t>
            </w:r>
            <w:r w:rsidRPr="00F13762">
              <w:rPr>
                <w:rFonts w:eastAsia="Times New Roman" w:cs="Calibri"/>
                <w:color w:val="000000"/>
                <w:sz w:val="20"/>
                <w:szCs w:val="20"/>
                <w:lang w:eastAsia="en-GB"/>
              </w:rPr>
              <w:br/>
              <w:t>2. 40 punonjës të APP dhe 100 punonjës të AK i trajnuar</w:t>
            </w:r>
          </w:p>
        </w:tc>
        <w:tc>
          <w:tcPr>
            <w:tcW w:w="1147" w:type="dxa"/>
            <w:tcBorders>
              <w:top w:val="nil"/>
              <w:left w:val="nil"/>
              <w:bottom w:val="single" w:sz="4" w:space="0" w:color="auto"/>
              <w:right w:val="single" w:sz="4" w:space="0" w:color="auto"/>
            </w:tcBorders>
            <w:shd w:val="clear" w:color="auto" w:fill="auto"/>
            <w:vAlign w:val="bottom"/>
            <w:hideMark/>
          </w:tcPr>
          <w:p w14:paraId="22CB0CD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62B8773C"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59C31E8C"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A4AC107"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69194A78"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1.6 Forcimi i Integritetit në Prokurimin Publik</w:t>
            </w:r>
          </w:p>
        </w:tc>
      </w:tr>
      <w:tr w:rsidR="00F13762" w:rsidRPr="00F13762" w14:paraId="30808623" w14:textId="77777777" w:rsidTr="00F13762">
        <w:trPr>
          <w:trHeight w:val="3570"/>
        </w:trPr>
        <w:tc>
          <w:tcPr>
            <w:tcW w:w="2689" w:type="dxa"/>
            <w:tcBorders>
              <w:top w:val="nil"/>
              <w:left w:val="single" w:sz="4" w:space="0" w:color="auto"/>
              <w:bottom w:val="single" w:sz="4" w:space="0" w:color="auto"/>
              <w:right w:val="single" w:sz="4" w:space="0" w:color="auto"/>
            </w:tcBorders>
            <w:shd w:val="clear" w:color="auto" w:fill="auto"/>
            <w:hideMark/>
          </w:tcPr>
          <w:p w14:paraId="70DBDE71"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1.6.1 Hartimi dhe zbatimi i një Politike për Integritetin dhe Përgjegjshmërinë brenda autoriteteve kontraktore në përputhje me LPP</w:t>
            </w:r>
          </w:p>
        </w:tc>
        <w:tc>
          <w:tcPr>
            <w:tcW w:w="2538" w:type="dxa"/>
            <w:tcBorders>
              <w:top w:val="nil"/>
              <w:left w:val="nil"/>
              <w:bottom w:val="single" w:sz="4" w:space="0" w:color="auto"/>
              <w:right w:val="single" w:sz="4" w:space="0" w:color="auto"/>
            </w:tcBorders>
            <w:shd w:val="clear" w:color="auto" w:fill="auto"/>
            <w:hideMark/>
          </w:tcPr>
          <w:p w14:paraId="3DF17808"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Përfshirja e risqeve dhe masave të lidhura me prokurimin publik në Manualin e Integritetit dhe në planet e integritetit si pjesë e Stategjisë Kundër Korrupsionit.</w:t>
            </w:r>
            <w:r w:rsidRPr="00F13762">
              <w:rPr>
                <w:rFonts w:eastAsia="Times New Roman" w:cs="Calibri"/>
                <w:color w:val="000000"/>
                <w:sz w:val="20"/>
                <w:szCs w:val="20"/>
                <w:lang w:eastAsia="en-GB"/>
              </w:rPr>
              <w:br/>
              <w:t>•Dokument i përbashkët për integritetin e punonjësve në prokurimin publik; •Dokument i përbashkët për integritetin e operatorëve ekonomikë në prokurimin publik.</w:t>
            </w:r>
            <w:r w:rsidRPr="00F13762">
              <w:rPr>
                <w:rFonts w:eastAsia="Times New Roman" w:cs="Calibri"/>
                <w:color w:val="000000"/>
                <w:sz w:val="20"/>
                <w:szCs w:val="20"/>
                <w:lang w:eastAsia="en-GB"/>
              </w:rPr>
              <w:br/>
              <w:t>2. Manual mbi parandalimin e konfliktit të interesave në prokurimet publike</w:t>
            </w:r>
          </w:p>
        </w:tc>
        <w:tc>
          <w:tcPr>
            <w:tcW w:w="1147" w:type="dxa"/>
            <w:tcBorders>
              <w:top w:val="nil"/>
              <w:left w:val="nil"/>
              <w:bottom w:val="single" w:sz="4" w:space="0" w:color="auto"/>
              <w:right w:val="single" w:sz="4" w:space="0" w:color="auto"/>
            </w:tcBorders>
            <w:shd w:val="clear" w:color="auto" w:fill="auto"/>
            <w:vAlign w:val="bottom"/>
            <w:hideMark/>
          </w:tcPr>
          <w:p w14:paraId="7396A2CB"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74F0486B"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411728AF"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11B529BC" w14:textId="77777777" w:rsidTr="00F13762">
        <w:trPr>
          <w:trHeight w:val="2040"/>
        </w:trPr>
        <w:tc>
          <w:tcPr>
            <w:tcW w:w="2689" w:type="dxa"/>
            <w:tcBorders>
              <w:top w:val="nil"/>
              <w:left w:val="single" w:sz="4" w:space="0" w:color="auto"/>
              <w:bottom w:val="single" w:sz="4" w:space="0" w:color="auto"/>
              <w:right w:val="single" w:sz="4" w:space="0" w:color="auto"/>
            </w:tcBorders>
            <w:shd w:val="clear" w:color="auto" w:fill="auto"/>
            <w:hideMark/>
          </w:tcPr>
          <w:p w14:paraId="4DA6A7E8"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1.6.2 Ngritja e kapaciteteve dhe rritja e ndërgjegjësimit për Integritetin në fushën e prokurimit publik</w:t>
            </w:r>
          </w:p>
        </w:tc>
        <w:tc>
          <w:tcPr>
            <w:tcW w:w="2538" w:type="dxa"/>
            <w:tcBorders>
              <w:top w:val="nil"/>
              <w:left w:val="nil"/>
              <w:bottom w:val="single" w:sz="4" w:space="0" w:color="auto"/>
              <w:right w:val="single" w:sz="4" w:space="0" w:color="auto"/>
            </w:tcBorders>
            <w:shd w:val="clear" w:color="auto" w:fill="auto"/>
            <w:hideMark/>
          </w:tcPr>
          <w:p w14:paraId="0D845C28"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3. Hartimi i udhëzimeve për integritetin në fushën e prokurimit publik</w:t>
            </w:r>
            <w:r w:rsidRPr="00F13762">
              <w:rPr>
                <w:rFonts w:eastAsia="Times New Roman" w:cs="Calibri"/>
                <w:color w:val="000000"/>
                <w:sz w:val="20"/>
                <w:szCs w:val="20"/>
                <w:lang w:eastAsia="en-GB"/>
              </w:rPr>
              <w:br/>
              <w:t>4. 40 punonjës të APP dhe 100 punonjës të të AK trajnuar për integritetin</w:t>
            </w:r>
            <w:r w:rsidRPr="00F13762">
              <w:rPr>
                <w:rFonts w:eastAsia="Times New Roman" w:cs="Calibri"/>
                <w:color w:val="000000"/>
                <w:sz w:val="20"/>
                <w:szCs w:val="20"/>
                <w:lang w:eastAsia="en-GB"/>
              </w:rPr>
              <w:br/>
              <w:t>5.Fushata ndërgjegjësimi mbi integritetin të zhvilluara</w:t>
            </w:r>
          </w:p>
        </w:tc>
        <w:tc>
          <w:tcPr>
            <w:tcW w:w="1147" w:type="dxa"/>
            <w:tcBorders>
              <w:top w:val="nil"/>
              <w:left w:val="nil"/>
              <w:bottom w:val="single" w:sz="4" w:space="0" w:color="auto"/>
              <w:right w:val="single" w:sz="4" w:space="0" w:color="auto"/>
            </w:tcBorders>
            <w:shd w:val="clear" w:color="auto" w:fill="auto"/>
            <w:vAlign w:val="bottom"/>
            <w:hideMark/>
          </w:tcPr>
          <w:p w14:paraId="29D01B16"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2FABE97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0000"/>
            <w:vAlign w:val="bottom"/>
            <w:hideMark/>
          </w:tcPr>
          <w:p w14:paraId="712774B5"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48DBE360"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6E0ECD03"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 xml:space="preserve">1.7 Përmirësimi i sistemit elektronik të prokurimit </w:t>
            </w:r>
          </w:p>
        </w:tc>
      </w:tr>
      <w:tr w:rsidR="00F13762" w:rsidRPr="00F13762" w14:paraId="499BB930" w14:textId="77777777" w:rsidTr="00F13762">
        <w:trPr>
          <w:trHeight w:val="3075"/>
        </w:trPr>
        <w:tc>
          <w:tcPr>
            <w:tcW w:w="2689" w:type="dxa"/>
            <w:tcBorders>
              <w:top w:val="nil"/>
              <w:left w:val="single" w:sz="4" w:space="0" w:color="auto"/>
              <w:bottom w:val="single" w:sz="4" w:space="0" w:color="auto"/>
              <w:right w:val="single" w:sz="4" w:space="0" w:color="auto"/>
            </w:tcBorders>
            <w:shd w:val="clear" w:color="auto" w:fill="auto"/>
            <w:hideMark/>
          </w:tcPr>
          <w:p w14:paraId="36AEBA4F"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1.7.1 Përdorimi i detyrueshëm i kodeve CPV në sistemin elektronik jo vetëm për autoritetet kontraktore por edhe për operatorët ekonomikë, ofertuesit</w:t>
            </w:r>
          </w:p>
        </w:tc>
        <w:tc>
          <w:tcPr>
            <w:tcW w:w="2538" w:type="dxa"/>
            <w:tcBorders>
              <w:top w:val="nil"/>
              <w:left w:val="nil"/>
              <w:bottom w:val="single" w:sz="4" w:space="0" w:color="auto"/>
              <w:right w:val="single" w:sz="4" w:space="0" w:color="auto"/>
            </w:tcBorders>
            <w:shd w:val="clear" w:color="auto" w:fill="auto"/>
            <w:hideMark/>
          </w:tcPr>
          <w:p w14:paraId="682E39C5"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VKM për miratimin e Kodeve</w:t>
            </w:r>
            <w:r w:rsidRPr="00F13762">
              <w:rPr>
                <w:rFonts w:eastAsia="Times New Roman" w:cs="Calibri"/>
                <w:color w:val="000000"/>
                <w:sz w:val="20"/>
                <w:szCs w:val="20"/>
                <w:lang w:eastAsia="en-GB"/>
              </w:rPr>
              <w:br/>
              <w:t>2. Manuali teknik për përdorimin e Kodeve</w:t>
            </w:r>
            <w:r w:rsidRPr="00F13762">
              <w:rPr>
                <w:rFonts w:eastAsia="Times New Roman" w:cs="Calibri"/>
                <w:color w:val="000000"/>
                <w:sz w:val="20"/>
                <w:szCs w:val="20"/>
                <w:lang w:eastAsia="en-GB"/>
              </w:rPr>
              <w:br/>
              <w:t>3. Trajnimi për përdorimin e kodeve (për AK do të jetë pjesë e kurikulës)</w:t>
            </w:r>
          </w:p>
        </w:tc>
        <w:tc>
          <w:tcPr>
            <w:tcW w:w="1147" w:type="dxa"/>
            <w:tcBorders>
              <w:top w:val="nil"/>
              <w:left w:val="nil"/>
              <w:bottom w:val="single" w:sz="4" w:space="0" w:color="auto"/>
              <w:right w:val="single" w:sz="4" w:space="0" w:color="auto"/>
            </w:tcBorders>
            <w:shd w:val="clear" w:color="auto" w:fill="auto"/>
            <w:vAlign w:val="bottom"/>
            <w:hideMark/>
          </w:tcPr>
          <w:p w14:paraId="506B28EF"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3A0E4805"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50EDB09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3E3DE5B8" w14:textId="77777777" w:rsidTr="00C203F5">
        <w:trPr>
          <w:trHeight w:val="3075"/>
        </w:trPr>
        <w:tc>
          <w:tcPr>
            <w:tcW w:w="2689" w:type="dxa"/>
            <w:tcBorders>
              <w:top w:val="nil"/>
              <w:left w:val="single" w:sz="4" w:space="0" w:color="auto"/>
              <w:bottom w:val="single" w:sz="4" w:space="0" w:color="auto"/>
              <w:right w:val="single" w:sz="4" w:space="0" w:color="auto"/>
            </w:tcBorders>
            <w:shd w:val="clear" w:color="auto" w:fill="auto"/>
            <w:hideMark/>
          </w:tcPr>
          <w:p w14:paraId="761C52B5"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lastRenderedPageBreak/>
              <w:t>1.7.2 Ndërlidhja e sistemit elektronik të prokurimit me sistemin elektronik të thesarit</w:t>
            </w:r>
          </w:p>
        </w:tc>
        <w:tc>
          <w:tcPr>
            <w:tcW w:w="2538" w:type="dxa"/>
            <w:tcBorders>
              <w:top w:val="nil"/>
              <w:left w:val="nil"/>
              <w:bottom w:val="single" w:sz="4" w:space="0" w:color="auto"/>
              <w:right w:val="single" w:sz="4" w:space="0" w:color="auto"/>
            </w:tcBorders>
            <w:shd w:val="clear" w:color="auto" w:fill="auto"/>
            <w:hideMark/>
          </w:tcPr>
          <w:p w14:paraId="379DD5A7"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Moduli i ndërveprimit në sistemin AGFIS për verifikimin e fondeve në momentin e fillimit të procedurave të PP (Strategjia e PFM)</w:t>
            </w:r>
            <w:r w:rsidRPr="00F13762">
              <w:rPr>
                <w:rFonts w:eastAsia="Times New Roman" w:cs="Calibri"/>
                <w:color w:val="000000"/>
                <w:sz w:val="20"/>
                <w:szCs w:val="20"/>
                <w:lang w:eastAsia="en-GB"/>
              </w:rPr>
              <w:br/>
              <w:t>2. Moduli i shkëmbimit të të dhenave të kontratave të fituara nga sistemi i APP në sistemin AGFMIS</w:t>
            </w:r>
            <w:r w:rsidRPr="00F13762">
              <w:rPr>
                <w:rFonts w:eastAsia="Times New Roman" w:cs="Calibri"/>
                <w:color w:val="000000"/>
                <w:sz w:val="20"/>
                <w:szCs w:val="20"/>
                <w:lang w:eastAsia="en-GB"/>
              </w:rPr>
              <w:br/>
              <w:t xml:space="preserve">3. Manuali teknik i brendshëm i perdorimit dhe përgjegjësive </w:t>
            </w:r>
            <w:r w:rsidRPr="00F13762">
              <w:rPr>
                <w:rFonts w:eastAsia="Times New Roman" w:cs="Calibri"/>
                <w:color w:val="000000"/>
                <w:sz w:val="20"/>
                <w:szCs w:val="20"/>
                <w:lang w:eastAsia="en-GB"/>
              </w:rPr>
              <w:br/>
              <w:t>4. Manuali shpjegues për autoritetet kontraktore i shoqeruar me e-instruction (video shpjeguese)</w:t>
            </w:r>
          </w:p>
        </w:tc>
        <w:tc>
          <w:tcPr>
            <w:tcW w:w="1147" w:type="dxa"/>
            <w:tcBorders>
              <w:top w:val="nil"/>
              <w:left w:val="nil"/>
              <w:bottom w:val="single" w:sz="4" w:space="0" w:color="auto"/>
              <w:right w:val="single" w:sz="4" w:space="0" w:color="auto"/>
            </w:tcBorders>
            <w:shd w:val="clear" w:color="auto" w:fill="auto"/>
            <w:vAlign w:val="bottom"/>
            <w:hideMark/>
          </w:tcPr>
          <w:p w14:paraId="3D1A30B9"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30CC06DE"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auto" w:fill="auto"/>
            <w:vAlign w:val="bottom"/>
            <w:hideMark/>
          </w:tcPr>
          <w:p w14:paraId="1E304E70"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1E9896AA" w14:textId="77777777" w:rsidTr="00F13762">
        <w:trPr>
          <w:trHeight w:val="1020"/>
        </w:trPr>
        <w:tc>
          <w:tcPr>
            <w:tcW w:w="2689" w:type="dxa"/>
            <w:tcBorders>
              <w:top w:val="nil"/>
              <w:left w:val="single" w:sz="4" w:space="0" w:color="auto"/>
              <w:bottom w:val="single" w:sz="4" w:space="0" w:color="auto"/>
              <w:right w:val="single" w:sz="4" w:space="0" w:color="auto"/>
            </w:tcBorders>
            <w:shd w:val="clear" w:color="auto" w:fill="auto"/>
            <w:hideMark/>
          </w:tcPr>
          <w:p w14:paraId="67A2A52C"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1.7.3 Përfshirja e një moduli për menaxhimin e kontratës</w:t>
            </w:r>
          </w:p>
        </w:tc>
        <w:tc>
          <w:tcPr>
            <w:tcW w:w="2538" w:type="dxa"/>
            <w:tcBorders>
              <w:top w:val="nil"/>
              <w:left w:val="nil"/>
              <w:bottom w:val="single" w:sz="4" w:space="0" w:color="auto"/>
              <w:right w:val="single" w:sz="4" w:space="0" w:color="auto"/>
            </w:tcBorders>
            <w:shd w:val="clear" w:color="auto" w:fill="auto"/>
            <w:hideMark/>
          </w:tcPr>
          <w:p w14:paraId="65A78750"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Analiza Funksionale për menaxhimin e kontratës</w:t>
            </w:r>
            <w:r w:rsidRPr="00F13762">
              <w:rPr>
                <w:rFonts w:eastAsia="Times New Roman" w:cs="Calibri"/>
                <w:color w:val="000000"/>
                <w:sz w:val="20"/>
                <w:szCs w:val="20"/>
                <w:lang w:eastAsia="en-GB"/>
              </w:rPr>
              <w:br/>
              <w:t>2. Moduli për menaxhimin e kontratës</w:t>
            </w:r>
          </w:p>
        </w:tc>
        <w:tc>
          <w:tcPr>
            <w:tcW w:w="1147" w:type="dxa"/>
            <w:tcBorders>
              <w:top w:val="nil"/>
              <w:left w:val="nil"/>
              <w:bottom w:val="single" w:sz="4" w:space="0" w:color="auto"/>
              <w:right w:val="single" w:sz="4" w:space="0" w:color="auto"/>
            </w:tcBorders>
            <w:shd w:val="clear" w:color="auto" w:fill="auto"/>
            <w:vAlign w:val="bottom"/>
            <w:hideMark/>
          </w:tcPr>
          <w:p w14:paraId="66FEEB5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5C975C4B"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35BC947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60F6E60" w14:textId="77777777" w:rsidTr="00F13762">
        <w:trPr>
          <w:trHeight w:val="1275"/>
        </w:trPr>
        <w:tc>
          <w:tcPr>
            <w:tcW w:w="2689" w:type="dxa"/>
            <w:tcBorders>
              <w:top w:val="nil"/>
              <w:left w:val="single" w:sz="4" w:space="0" w:color="auto"/>
              <w:bottom w:val="single" w:sz="4" w:space="0" w:color="auto"/>
              <w:right w:val="single" w:sz="4" w:space="0" w:color="auto"/>
            </w:tcBorders>
            <w:shd w:val="clear" w:color="auto" w:fill="auto"/>
            <w:hideMark/>
          </w:tcPr>
          <w:p w14:paraId="5ED8ADC8"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1.7.4 Bërja plotësisht funksional i sistemit dinamik të blerjes</w:t>
            </w:r>
          </w:p>
        </w:tc>
        <w:tc>
          <w:tcPr>
            <w:tcW w:w="2538" w:type="dxa"/>
            <w:tcBorders>
              <w:top w:val="nil"/>
              <w:left w:val="nil"/>
              <w:bottom w:val="single" w:sz="4" w:space="0" w:color="auto"/>
              <w:right w:val="single" w:sz="4" w:space="0" w:color="auto"/>
            </w:tcBorders>
            <w:shd w:val="clear" w:color="auto" w:fill="auto"/>
            <w:hideMark/>
          </w:tcPr>
          <w:p w14:paraId="398FAA13"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Analiza Funksionale për sistemiin dinamik të blerjes</w:t>
            </w:r>
            <w:r w:rsidRPr="00F13762">
              <w:rPr>
                <w:rFonts w:eastAsia="Times New Roman" w:cs="Calibri"/>
                <w:color w:val="000000"/>
                <w:sz w:val="20"/>
                <w:szCs w:val="20"/>
                <w:lang w:eastAsia="en-GB"/>
              </w:rPr>
              <w:br/>
              <w:t>2. Moduli i sistemit dinamik të blerjes</w:t>
            </w:r>
          </w:p>
        </w:tc>
        <w:tc>
          <w:tcPr>
            <w:tcW w:w="1147" w:type="dxa"/>
            <w:tcBorders>
              <w:top w:val="nil"/>
              <w:left w:val="nil"/>
              <w:bottom w:val="single" w:sz="4" w:space="0" w:color="auto"/>
              <w:right w:val="single" w:sz="4" w:space="0" w:color="auto"/>
            </w:tcBorders>
            <w:shd w:val="clear" w:color="auto" w:fill="auto"/>
            <w:vAlign w:val="bottom"/>
            <w:hideMark/>
          </w:tcPr>
          <w:p w14:paraId="577C5B44"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58C61AAA"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auto" w:fill="auto"/>
            <w:vAlign w:val="bottom"/>
            <w:hideMark/>
          </w:tcPr>
          <w:p w14:paraId="42F9D93A"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BF293D0" w14:textId="77777777" w:rsidTr="00F13762">
        <w:trPr>
          <w:trHeight w:val="1530"/>
        </w:trPr>
        <w:tc>
          <w:tcPr>
            <w:tcW w:w="2689" w:type="dxa"/>
            <w:tcBorders>
              <w:top w:val="nil"/>
              <w:left w:val="single" w:sz="4" w:space="0" w:color="auto"/>
              <w:bottom w:val="single" w:sz="4" w:space="0" w:color="auto"/>
              <w:right w:val="single" w:sz="4" w:space="0" w:color="auto"/>
            </w:tcBorders>
            <w:shd w:val="clear" w:color="auto" w:fill="auto"/>
            <w:hideMark/>
          </w:tcPr>
          <w:p w14:paraId="190A065C"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 xml:space="preserve">1.7.5 Lidhja e sistemit elektronik të prokurimit me sisteme të tjera për procesin e kualifikimit të OE, si: sistemi i taksave, sigurimeve shoqërore, databaza e licencave etj. </w:t>
            </w:r>
          </w:p>
        </w:tc>
        <w:tc>
          <w:tcPr>
            <w:tcW w:w="2538" w:type="dxa"/>
            <w:tcBorders>
              <w:top w:val="nil"/>
              <w:left w:val="nil"/>
              <w:bottom w:val="single" w:sz="4" w:space="0" w:color="auto"/>
              <w:right w:val="single" w:sz="4" w:space="0" w:color="auto"/>
            </w:tcBorders>
            <w:shd w:val="clear" w:color="auto" w:fill="auto"/>
            <w:hideMark/>
          </w:tcPr>
          <w:p w14:paraId="30A2B4B7"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Analiza Funksionale për ndërlidhjen e SPE me sistemet e tjera</w:t>
            </w:r>
          </w:p>
        </w:tc>
        <w:tc>
          <w:tcPr>
            <w:tcW w:w="1147" w:type="dxa"/>
            <w:tcBorders>
              <w:top w:val="nil"/>
              <w:left w:val="nil"/>
              <w:bottom w:val="single" w:sz="4" w:space="0" w:color="auto"/>
              <w:right w:val="single" w:sz="4" w:space="0" w:color="auto"/>
            </w:tcBorders>
            <w:shd w:val="clear" w:color="auto" w:fill="auto"/>
            <w:vAlign w:val="bottom"/>
            <w:hideMark/>
          </w:tcPr>
          <w:p w14:paraId="6CFB9A4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0B5AB924"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auto" w:fill="auto"/>
            <w:vAlign w:val="bottom"/>
            <w:hideMark/>
          </w:tcPr>
          <w:p w14:paraId="327D4CA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23ACECF1" w14:textId="77777777" w:rsidTr="00F13762">
        <w:trPr>
          <w:trHeight w:val="54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741D50AD" w14:textId="77777777" w:rsidR="00F13762" w:rsidRPr="00F13762" w:rsidRDefault="00F13762" w:rsidP="00F13762">
            <w:pPr>
              <w:spacing w:before="0" w:line="240" w:lineRule="auto"/>
              <w:jc w:val="left"/>
              <w:rPr>
                <w:rFonts w:eastAsia="Times New Roman" w:cs="Calibri"/>
                <w:b/>
                <w:bCs/>
                <w:color w:val="FF0000"/>
                <w:szCs w:val="24"/>
                <w:lang w:eastAsia="en-GB"/>
              </w:rPr>
            </w:pPr>
            <w:r w:rsidRPr="00F13762">
              <w:rPr>
                <w:rFonts w:eastAsia="Times New Roman" w:cs="Calibri"/>
                <w:b/>
                <w:bCs/>
                <w:color w:val="FF0000"/>
                <w:szCs w:val="24"/>
                <w:lang w:eastAsia="en-GB"/>
              </w:rPr>
              <w:t>Qëllimi I Politikës 2: Përmirësimi i kuadrit ligjor dhe institucional për koncesionet dhe partneritetin publik-privat</w:t>
            </w:r>
          </w:p>
        </w:tc>
      </w:tr>
      <w:tr w:rsidR="00F13762" w:rsidRPr="00F13762" w14:paraId="0009E698"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3C0AA933"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2.1 Reforma rregullatore</w:t>
            </w:r>
          </w:p>
        </w:tc>
      </w:tr>
      <w:tr w:rsidR="00F13762" w:rsidRPr="00F13762" w14:paraId="475E416B" w14:textId="77777777" w:rsidTr="00F13762">
        <w:trPr>
          <w:trHeight w:val="1530"/>
        </w:trPr>
        <w:tc>
          <w:tcPr>
            <w:tcW w:w="2689" w:type="dxa"/>
            <w:tcBorders>
              <w:top w:val="nil"/>
              <w:left w:val="single" w:sz="4" w:space="0" w:color="auto"/>
              <w:bottom w:val="single" w:sz="4" w:space="0" w:color="auto"/>
              <w:right w:val="single" w:sz="4" w:space="0" w:color="auto"/>
            </w:tcBorders>
            <w:shd w:val="clear" w:color="auto" w:fill="auto"/>
            <w:hideMark/>
          </w:tcPr>
          <w:p w14:paraId="16DFF943"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2.1.1 Screening i legjislacionit të Koncesioneve/PPP me qëllim arritjen e nivelit të përputhshmërisë me Direktivën 2014/23 të BE dhe identifikimin e fushave të ndërhyrjes</w:t>
            </w:r>
          </w:p>
        </w:tc>
        <w:tc>
          <w:tcPr>
            <w:tcW w:w="2538" w:type="dxa"/>
            <w:tcBorders>
              <w:top w:val="nil"/>
              <w:left w:val="nil"/>
              <w:bottom w:val="single" w:sz="4" w:space="0" w:color="auto"/>
              <w:right w:val="single" w:sz="4" w:space="0" w:color="auto"/>
            </w:tcBorders>
            <w:shd w:val="clear" w:color="auto" w:fill="auto"/>
            <w:hideMark/>
          </w:tcPr>
          <w:p w14:paraId="296A40FB" w14:textId="77777777" w:rsidR="00F13762" w:rsidRPr="00F13762" w:rsidRDefault="00F13762" w:rsidP="00F13762">
            <w:pPr>
              <w:spacing w:before="0" w:after="24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Analiza e mangësive Ligjore</w:t>
            </w:r>
            <w:r w:rsidRPr="00F13762">
              <w:rPr>
                <w:rFonts w:eastAsia="Times New Roman" w:cs="Calibri"/>
                <w:color w:val="000000"/>
                <w:sz w:val="20"/>
                <w:szCs w:val="20"/>
                <w:lang w:eastAsia="en-GB"/>
              </w:rPr>
              <w:br/>
              <w:t>2. Tabela e përputhshmerisë</w:t>
            </w:r>
          </w:p>
        </w:tc>
        <w:tc>
          <w:tcPr>
            <w:tcW w:w="1147" w:type="dxa"/>
            <w:tcBorders>
              <w:top w:val="nil"/>
              <w:left w:val="nil"/>
              <w:bottom w:val="single" w:sz="4" w:space="0" w:color="auto"/>
              <w:right w:val="single" w:sz="4" w:space="0" w:color="auto"/>
            </w:tcBorders>
            <w:shd w:val="clear" w:color="auto" w:fill="auto"/>
            <w:vAlign w:val="bottom"/>
            <w:hideMark/>
          </w:tcPr>
          <w:p w14:paraId="6C4BA2CF"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2CB1CDB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3C2DE2B0"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5DD3E7E8"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06008AA7"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2.2 Kuadri institucional</w:t>
            </w:r>
          </w:p>
        </w:tc>
      </w:tr>
      <w:tr w:rsidR="00F13762" w:rsidRPr="00F13762" w14:paraId="4F54701C" w14:textId="77777777" w:rsidTr="00F13762">
        <w:trPr>
          <w:trHeight w:val="1275"/>
        </w:trPr>
        <w:tc>
          <w:tcPr>
            <w:tcW w:w="2689" w:type="dxa"/>
            <w:tcBorders>
              <w:top w:val="nil"/>
              <w:left w:val="single" w:sz="4" w:space="0" w:color="auto"/>
              <w:bottom w:val="single" w:sz="4" w:space="0" w:color="auto"/>
              <w:right w:val="single" w:sz="4" w:space="0" w:color="auto"/>
            </w:tcBorders>
            <w:shd w:val="clear" w:color="auto" w:fill="auto"/>
            <w:hideMark/>
          </w:tcPr>
          <w:p w14:paraId="257494D0"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2.2.1 Përmirësimi i rolit politikbërës të ATRAKO dhe rritja e numrit të stafit</w:t>
            </w:r>
          </w:p>
        </w:tc>
        <w:tc>
          <w:tcPr>
            <w:tcW w:w="2538" w:type="dxa"/>
            <w:tcBorders>
              <w:top w:val="nil"/>
              <w:left w:val="nil"/>
              <w:bottom w:val="single" w:sz="4" w:space="0" w:color="auto"/>
              <w:right w:val="single" w:sz="4" w:space="0" w:color="auto"/>
            </w:tcBorders>
            <w:shd w:val="clear" w:color="auto" w:fill="auto"/>
            <w:hideMark/>
          </w:tcPr>
          <w:p w14:paraId="047DA7C3"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Nxjerrja e akteve nën-ligjore për reflektimin e ndryshimeve ligjore</w:t>
            </w:r>
            <w:r w:rsidRPr="00F13762">
              <w:rPr>
                <w:rFonts w:eastAsia="Times New Roman" w:cs="Calibri"/>
                <w:color w:val="000000"/>
                <w:sz w:val="20"/>
                <w:szCs w:val="20"/>
                <w:lang w:eastAsia="en-GB"/>
              </w:rPr>
              <w:br/>
              <w:t>2. Miratimi i strukturës organike</w:t>
            </w:r>
            <w:r w:rsidRPr="00F13762">
              <w:rPr>
                <w:rFonts w:eastAsia="Times New Roman" w:cs="Calibri"/>
                <w:color w:val="000000"/>
                <w:sz w:val="20"/>
                <w:szCs w:val="20"/>
                <w:lang w:eastAsia="en-GB"/>
              </w:rPr>
              <w:br/>
              <w:t>3. 3 punonjës të rinj të shtuar</w:t>
            </w:r>
          </w:p>
        </w:tc>
        <w:tc>
          <w:tcPr>
            <w:tcW w:w="1147" w:type="dxa"/>
            <w:tcBorders>
              <w:top w:val="nil"/>
              <w:left w:val="nil"/>
              <w:bottom w:val="single" w:sz="4" w:space="0" w:color="auto"/>
              <w:right w:val="single" w:sz="4" w:space="0" w:color="auto"/>
            </w:tcBorders>
            <w:shd w:val="clear" w:color="auto" w:fill="auto"/>
            <w:vAlign w:val="bottom"/>
            <w:hideMark/>
          </w:tcPr>
          <w:p w14:paraId="6399A02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17A200D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3D06F79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F808F54" w14:textId="77777777" w:rsidTr="00F13762">
        <w:trPr>
          <w:trHeight w:val="2805"/>
        </w:trPr>
        <w:tc>
          <w:tcPr>
            <w:tcW w:w="2689" w:type="dxa"/>
            <w:tcBorders>
              <w:top w:val="nil"/>
              <w:left w:val="single" w:sz="4" w:space="0" w:color="auto"/>
              <w:bottom w:val="single" w:sz="4" w:space="0" w:color="auto"/>
              <w:right w:val="single" w:sz="4" w:space="0" w:color="auto"/>
            </w:tcBorders>
            <w:shd w:val="clear" w:color="auto" w:fill="auto"/>
            <w:hideMark/>
          </w:tcPr>
          <w:p w14:paraId="755DB45E"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lastRenderedPageBreak/>
              <w:t>2.2.2 Rritja e kapaciteteve të autoriteteve kontraktore për të kuptuar më mirë se si dhe kur duhen përdorur koncesionet apo PPP për përmbushjen e nevojave të tyre</w:t>
            </w:r>
          </w:p>
        </w:tc>
        <w:tc>
          <w:tcPr>
            <w:tcW w:w="2538" w:type="dxa"/>
            <w:tcBorders>
              <w:top w:val="nil"/>
              <w:left w:val="nil"/>
              <w:bottom w:val="single" w:sz="4" w:space="0" w:color="auto"/>
              <w:right w:val="single" w:sz="4" w:space="0" w:color="auto"/>
            </w:tcBorders>
            <w:shd w:val="clear" w:color="auto" w:fill="auto"/>
            <w:hideMark/>
          </w:tcPr>
          <w:p w14:paraId="26DD5DF4"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Manuali i Përdoruesve i përditësuar</w:t>
            </w:r>
            <w:r w:rsidRPr="00F13762">
              <w:rPr>
                <w:rFonts w:eastAsia="Times New Roman" w:cs="Calibri"/>
                <w:color w:val="000000"/>
                <w:sz w:val="20"/>
                <w:szCs w:val="20"/>
                <w:lang w:eastAsia="en-GB"/>
              </w:rPr>
              <w:br/>
              <w:t>2. Programi i trajnimit;</w:t>
            </w:r>
            <w:r w:rsidRPr="00F13762">
              <w:rPr>
                <w:rFonts w:eastAsia="Times New Roman" w:cs="Calibri"/>
                <w:color w:val="000000"/>
                <w:sz w:val="20"/>
                <w:szCs w:val="20"/>
                <w:lang w:eastAsia="en-GB"/>
              </w:rPr>
              <w:br/>
              <w:t>3. 100 nëpunës të ngarkuar në kryerjen e procedurave të koncesioneve dhe ppp pranë Ministrive dhe bashkivenë vit të trajnuar</w:t>
            </w:r>
            <w:r w:rsidRPr="00F13762">
              <w:rPr>
                <w:rFonts w:eastAsia="Times New Roman" w:cs="Calibri"/>
                <w:color w:val="000000"/>
                <w:sz w:val="20"/>
                <w:szCs w:val="20"/>
                <w:lang w:eastAsia="en-GB"/>
              </w:rPr>
              <w:br/>
              <w:t>4. 4 Manuale udhezimi specifike të publikuara</w:t>
            </w:r>
          </w:p>
        </w:tc>
        <w:tc>
          <w:tcPr>
            <w:tcW w:w="1147" w:type="dxa"/>
            <w:tcBorders>
              <w:top w:val="nil"/>
              <w:left w:val="nil"/>
              <w:bottom w:val="single" w:sz="4" w:space="0" w:color="auto"/>
              <w:right w:val="single" w:sz="4" w:space="0" w:color="auto"/>
            </w:tcBorders>
            <w:shd w:val="clear" w:color="auto" w:fill="auto"/>
            <w:vAlign w:val="bottom"/>
            <w:hideMark/>
          </w:tcPr>
          <w:p w14:paraId="156A316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25F54AFA"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4E4A328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694F8C50" w14:textId="77777777" w:rsidTr="00C203F5">
        <w:trPr>
          <w:trHeight w:val="3060"/>
        </w:trPr>
        <w:tc>
          <w:tcPr>
            <w:tcW w:w="2689" w:type="dxa"/>
            <w:tcBorders>
              <w:top w:val="nil"/>
              <w:left w:val="single" w:sz="4" w:space="0" w:color="auto"/>
              <w:bottom w:val="single" w:sz="4" w:space="0" w:color="auto"/>
              <w:right w:val="single" w:sz="4" w:space="0" w:color="auto"/>
            </w:tcBorders>
            <w:shd w:val="clear" w:color="auto" w:fill="auto"/>
            <w:hideMark/>
          </w:tcPr>
          <w:p w14:paraId="520744C8" w14:textId="1B9F489F"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2.2.3</w:t>
            </w:r>
            <w:r w:rsidR="00C203F5">
              <w:rPr>
                <w:rFonts w:eastAsia="Times New Roman" w:cs="Calibri"/>
                <w:color w:val="000000"/>
                <w:sz w:val="20"/>
                <w:szCs w:val="20"/>
                <w:lang w:eastAsia="en-GB"/>
              </w:rPr>
              <w:t xml:space="preserve"> </w:t>
            </w:r>
            <w:r w:rsidRPr="00F13762">
              <w:rPr>
                <w:rFonts w:eastAsia="Times New Roman" w:cs="Calibri"/>
                <w:color w:val="000000"/>
                <w:sz w:val="20"/>
                <w:szCs w:val="20"/>
                <w:lang w:eastAsia="en-GB"/>
              </w:rPr>
              <w:t>Rritja e kapaciteteve të Ministrisë së Financave dhe Ekonomisë në procesin e vlerësimit të projekteve të koncesionit dhe monitorimit e kontrollit të zbatimit të kontratave koncesionare me qëllim përcaktimin e një metodologjie standarde në vlerësimin e efektiv të risqeve apo implikimeve fiskale që derivojnë nga këto kontrata.</w:t>
            </w:r>
          </w:p>
        </w:tc>
        <w:tc>
          <w:tcPr>
            <w:tcW w:w="2538" w:type="dxa"/>
            <w:tcBorders>
              <w:top w:val="nil"/>
              <w:left w:val="nil"/>
              <w:bottom w:val="single" w:sz="4" w:space="0" w:color="auto"/>
              <w:right w:val="single" w:sz="4" w:space="0" w:color="auto"/>
            </w:tcBorders>
            <w:shd w:val="clear" w:color="auto" w:fill="auto"/>
            <w:hideMark/>
          </w:tcPr>
          <w:p w14:paraId="7BE6A07E"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Stafi i MFE i trajnuar në vlerësimin e projekteve të koncesionit dhe monitorimit e kontrollit të zbatimit të kontratave koncesionare</w:t>
            </w:r>
          </w:p>
        </w:tc>
        <w:tc>
          <w:tcPr>
            <w:tcW w:w="1147" w:type="dxa"/>
            <w:tcBorders>
              <w:top w:val="nil"/>
              <w:left w:val="nil"/>
              <w:bottom w:val="single" w:sz="4" w:space="0" w:color="auto"/>
              <w:right w:val="single" w:sz="4" w:space="0" w:color="auto"/>
            </w:tcBorders>
            <w:shd w:val="clear" w:color="auto" w:fill="auto"/>
            <w:vAlign w:val="bottom"/>
            <w:hideMark/>
          </w:tcPr>
          <w:p w14:paraId="59A7FAEE"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1C5271BA"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auto" w:fill="D9D9D9" w:themeFill="background1" w:themeFillShade="D9"/>
            <w:vAlign w:val="bottom"/>
            <w:hideMark/>
          </w:tcPr>
          <w:p w14:paraId="21E1AA50"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62AC053A" w14:textId="77777777" w:rsidTr="00F13762">
        <w:trPr>
          <w:trHeight w:val="1530"/>
        </w:trPr>
        <w:tc>
          <w:tcPr>
            <w:tcW w:w="2689" w:type="dxa"/>
            <w:tcBorders>
              <w:top w:val="nil"/>
              <w:left w:val="single" w:sz="4" w:space="0" w:color="auto"/>
              <w:bottom w:val="single" w:sz="4" w:space="0" w:color="auto"/>
              <w:right w:val="single" w:sz="4" w:space="0" w:color="auto"/>
            </w:tcBorders>
            <w:shd w:val="clear" w:color="auto" w:fill="auto"/>
            <w:hideMark/>
          </w:tcPr>
          <w:p w14:paraId="2BC6BD51"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2.2.4 Përmirësimi i mekanizmave të menaxhimit të kontratës në autoritetet kontraktore dhe të kapacitetit monitorues të ATRAKO në këtë drejtim</w:t>
            </w:r>
          </w:p>
        </w:tc>
        <w:tc>
          <w:tcPr>
            <w:tcW w:w="2538" w:type="dxa"/>
            <w:tcBorders>
              <w:top w:val="nil"/>
              <w:left w:val="nil"/>
              <w:bottom w:val="single" w:sz="4" w:space="0" w:color="auto"/>
              <w:right w:val="single" w:sz="4" w:space="0" w:color="auto"/>
            </w:tcBorders>
            <w:shd w:val="clear" w:color="auto" w:fill="auto"/>
            <w:hideMark/>
          </w:tcPr>
          <w:p w14:paraId="0259A79E"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Udhezimi për monitorimin e kontratave</w:t>
            </w:r>
            <w:r w:rsidRPr="00F13762">
              <w:rPr>
                <w:rFonts w:eastAsia="Times New Roman" w:cs="Calibri"/>
                <w:color w:val="000000"/>
                <w:sz w:val="20"/>
                <w:szCs w:val="20"/>
                <w:lang w:eastAsia="en-GB"/>
              </w:rPr>
              <w:br/>
              <w:t>2. Formati i raportimit (si pjesë e udhezimit)</w:t>
            </w:r>
            <w:r w:rsidRPr="00F13762">
              <w:rPr>
                <w:rFonts w:eastAsia="Times New Roman" w:cs="Calibri"/>
                <w:color w:val="000000"/>
                <w:sz w:val="20"/>
                <w:szCs w:val="20"/>
                <w:lang w:eastAsia="en-GB"/>
              </w:rPr>
              <w:br/>
              <w:t>3. Trajnim i stafit të ATRAKO për sistemin e monitorimit</w:t>
            </w:r>
          </w:p>
        </w:tc>
        <w:tc>
          <w:tcPr>
            <w:tcW w:w="1147" w:type="dxa"/>
            <w:tcBorders>
              <w:top w:val="nil"/>
              <w:left w:val="nil"/>
              <w:bottom w:val="single" w:sz="4" w:space="0" w:color="auto"/>
              <w:right w:val="single" w:sz="4" w:space="0" w:color="auto"/>
            </w:tcBorders>
            <w:shd w:val="clear" w:color="auto" w:fill="auto"/>
            <w:vAlign w:val="bottom"/>
            <w:hideMark/>
          </w:tcPr>
          <w:p w14:paraId="44800E0C"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7FA7BE4C"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00B050"/>
            <w:vAlign w:val="bottom"/>
            <w:hideMark/>
          </w:tcPr>
          <w:p w14:paraId="613C5594"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46A7A55" w14:textId="77777777" w:rsidTr="00F13762">
        <w:trPr>
          <w:trHeight w:val="780"/>
        </w:trPr>
        <w:tc>
          <w:tcPr>
            <w:tcW w:w="2689" w:type="dxa"/>
            <w:tcBorders>
              <w:top w:val="nil"/>
              <w:left w:val="single" w:sz="4" w:space="0" w:color="auto"/>
              <w:bottom w:val="single" w:sz="4" w:space="0" w:color="auto"/>
              <w:right w:val="single" w:sz="4" w:space="0" w:color="auto"/>
            </w:tcBorders>
            <w:shd w:val="clear" w:color="auto" w:fill="auto"/>
            <w:hideMark/>
          </w:tcPr>
          <w:p w14:paraId="7C516293"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2.2.5 Publikimi i kontratave të nënshkruara brenda afatit ligjor</w:t>
            </w:r>
          </w:p>
        </w:tc>
        <w:tc>
          <w:tcPr>
            <w:tcW w:w="2538" w:type="dxa"/>
            <w:tcBorders>
              <w:top w:val="nil"/>
              <w:left w:val="nil"/>
              <w:bottom w:val="single" w:sz="4" w:space="0" w:color="auto"/>
              <w:right w:val="single" w:sz="4" w:space="0" w:color="auto"/>
            </w:tcBorders>
            <w:shd w:val="clear" w:color="auto" w:fill="auto"/>
            <w:hideMark/>
          </w:tcPr>
          <w:p w14:paraId="593F9FCE"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Kontratat e publikuara në Rregjistrin elektronik</w:t>
            </w:r>
          </w:p>
        </w:tc>
        <w:tc>
          <w:tcPr>
            <w:tcW w:w="1147" w:type="dxa"/>
            <w:tcBorders>
              <w:top w:val="nil"/>
              <w:left w:val="nil"/>
              <w:bottom w:val="single" w:sz="4" w:space="0" w:color="auto"/>
              <w:right w:val="single" w:sz="4" w:space="0" w:color="auto"/>
            </w:tcBorders>
            <w:shd w:val="clear" w:color="auto" w:fill="auto"/>
            <w:vAlign w:val="bottom"/>
            <w:hideMark/>
          </w:tcPr>
          <w:p w14:paraId="78E28C2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2627D112"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00B050"/>
            <w:vAlign w:val="bottom"/>
            <w:hideMark/>
          </w:tcPr>
          <w:p w14:paraId="608C60C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54EB9FFD" w14:textId="77777777" w:rsidTr="00F13762">
        <w:trPr>
          <w:trHeight w:val="495"/>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03E3CAE7" w14:textId="77777777" w:rsidR="00F13762" w:rsidRPr="00F13762" w:rsidRDefault="00F13762" w:rsidP="00F13762">
            <w:pPr>
              <w:spacing w:before="0" w:line="240" w:lineRule="auto"/>
              <w:jc w:val="left"/>
              <w:rPr>
                <w:rFonts w:eastAsia="Times New Roman" w:cs="Calibri"/>
                <w:b/>
                <w:bCs/>
                <w:color w:val="FF0000"/>
                <w:szCs w:val="24"/>
                <w:lang w:eastAsia="en-GB"/>
              </w:rPr>
            </w:pPr>
            <w:r w:rsidRPr="00F13762">
              <w:rPr>
                <w:rFonts w:eastAsia="Times New Roman" w:cs="Calibri"/>
                <w:b/>
                <w:bCs/>
                <w:color w:val="FF0000"/>
                <w:szCs w:val="24"/>
                <w:lang w:eastAsia="en-GB"/>
              </w:rPr>
              <w:t>Qëllimi I Politikës 3: Riorganizimi i Prokurimeve në fushën e Mbrojtjes dhe Sigurisë</w:t>
            </w:r>
          </w:p>
        </w:tc>
      </w:tr>
      <w:tr w:rsidR="00F13762" w:rsidRPr="00F13762" w14:paraId="4673D67E"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6E657CDB"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3.1 Përmirësimi i kuadrit rregullator të prokurimeve në sfushën e mbrojtjes dhe sigurisë</w:t>
            </w:r>
          </w:p>
        </w:tc>
      </w:tr>
      <w:tr w:rsidR="00F13762" w:rsidRPr="00F13762" w14:paraId="3990D71F" w14:textId="77777777" w:rsidTr="00F13762">
        <w:trPr>
          <w:trHeight w:val="2565"/>
        </w:trPr>
        <w:tc>
          <w:tcPr>
            <w:tcW w:w="2689" w:type="dxa"/>
            <w:tcBorders>
              <w:top w:val="nil"/>
              <w:left w:val="single" w:sz="4" w:space="0" w:color="auto"/>
              <w:bottom w:val="single" w:sz="4" w:space="0" w:color="auto"/>
              <w:right w:val="single" w:sz="4" w:space="0" w:color="auto"/>
            </w:tcBorders>
            <w:shd w:val="clear" w:color="auto" w:fill="auto"/>
            <w:hideMark/>
          </w:tcPr>
          <w:p w14:paraId="64F88034"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3.1.1 Miratimi i legjislacionit dytësor përkatës ne zbatim te Ligjit për prokurimet në fushën e Mbrojtjes dhe Sigurisë</w:t>
            </w:r>
          </w:p>
        </w:tc>
        <w:tc>
          <w:tcPr>
            <w:tcW w:w="2538" w:type="dxa"/>
            <w:tcBorders>
              <w:top w:val="nil"/>
              <w:left w:val="nil"/>
              <w:bottom w:val="single" w:sz="4" w:space="0" w:color="auto"/>
              <w:right w:val="single" w:sz="4" w:space="0" w:color="auto"/>
            </w:tcBorders>
            <w:shd w:val="clear" w:color="auto" w:fill="auto"/>
            <w:hideMark/>
          </w:tcPr>
          <w:p w14:paraId="2C5B4254" w14:textId="77777777" w:rsidR="00F13762" w:rsidRPr="00F13762" w:rsidRDefault="00F13762" w:rsidP="00F13762">
            <w:pPr>
              <w:spacing w:before="0" w:after="24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VKM për rregullat e prokurimit</w:t>
            </w:r>
            <w:r w:rsidRPr="00F13762">
              <w:rPr>
                <w:rFonts w:eastAsia="Times New Roman" w:cs="Calibri"/>
                <w:color w:val="000000"/>
                <w:sz w:val="20"/>
                <w:szCs w:val="20"/>
                <w:lang w:eastAsia="en-GB"/>
              </w:rPr>
              <w:br/>
              <w:t>2. Udhëzime të MM, MB etj.</w:t>
            </w:r>
            <w:r w:rsidRPr="00F13762">
              <w:rPr>
                <w:rFonts w:eastAsia="Times New Roman" w:cs="Calibri"/>
                <w:color w:val="000000"/>
                <w:sz w:val="20"/>
                <w:szCs w:val="20"/>
                <w:lang w:eastAsia="en-GB"/>
              </w:rPr>
              <w:br/>
            </w:r>
          </w:p>
        </w:tc>
        <w:tc>
          <w:tcPr>
            <w:tcW w:w="1147" w:type="dxa"/>
            <w:tcBorders>
              <w:top w:val="nil"/>
              <w:left w:val="nil"/>
              <w:bottom w:val="single" w:sz="4" w:space="0" w:color="auto"/>
              <w:right w:val="single" w:sz="4" w:space="0" w:color="auto"/>
            </w:tcBorders>
            <w:shd w:val="clear" w:color="auto" w:fill="auto"/>
            <w:vAlign w:val="bottom"/>
            <w:hideMark/>
          </w:tcPr>
          <w:p w14:paraId="440C5886"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28ACD583"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0987CB59"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10BD0B85"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0499862C"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3.2 Përmirësimi i kuadrit institucional për prokuriet në fushën e mbrojtjes dhe sigurisë</w:t>
            </w:r>
          </w:p>
        </w:tc>
      </w:tr>
      <w:tr w:rsidR="00F13762" w:rsidRPr="00F13762" w14:paraId="59CE29FE" w14:textId="77777777" w:rsidTr="00F13762">
        <w:trPr>
          <w:trHeight w:val="4350"/>
        </w:trPr>
        <w:tc>
          <w:tcPr>
            <w:tcW w:w="2689" w:type="dxa"/>
            <w:tcBorders>
              <w:top w:val="nil"/>
              <w:left w:val="single" w:sz="4" w:space="0" w:color="auto"/>
              <w:bottom w:val="single" w:sz="4" w:space="0" w:color="auto"/>
              <w:right w:val="single" w:sz="4" w:space="0" w:color="auto"/>
            </w:tcBorders>
            <w:shd w:val="clear" w:color="auto" w:fill="auto"/>
            <w:hideMark/>
          </w:tcPr>
          <w:p w14:paraId="3F6FB65F"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lastRenderedPageBreak/>
              <w:t xml:space="preserve">3.2.1 Përcaktimi i saktë i roleve të institucioneve publike për sa i përket politikbërjes, zhvillimit dhe monitorimit të procedurave të prokurimit në fushën e mbrojtjes dhe sigurisë </w:t>
            </w:r>
          </w:p>
        </w:tc>
        <w:tc>
          <w:tcPr>
            <w:tcW w:w="2538" w:type="dxa"/>
            <w:tcBorders>
              <w:top w:val="nil"/>
              <w:left w:val="nil"/>
              <w:bottom w:val="single" w:sz="4" w:space="0" w:color="auto"/>
              <w:right w:val="single" w:sz="4" w:space="0" w:color="auto"/>
            </w:tcBorders>
            <w:shd w:val="clear" w:color="auto" w:fill="auto"/>
            <w:hideMark/>
          </w:tcPr>
          <w:p w14:paraId="3BB4382C"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Institucione përgjegjëse për zhvillimin e procedurave të prokurimit në fushën e mbrojtjes dhe sigurisë të identifikuara në ligjin e ri dhe aktet nënligjore</w:t>
            </w:r>
          </w:p>
        </w:tc>
        <w:tc>
          <w:tcPr>
            <w:tcW w:w="1147" w:type="dxa"/>
            <w:tcBorders>
              <w:top w:val="nil"/>
              <w:left w:val="nil"/>
              <w:bottom w:val="single" w:sz="4" w:space="0" w:color="auto"/>
              <w:right w:val="single" w:sz="4" w:space="0" w:color="auto"/>
            </w:tcBorders>
            <w:shd w:val="clear" w:color="auto" w:fill="auto"/>
            <w:vAlign w:val="bottom"/>
            <w:hideMark/>
          </w:tcPr>
          <w:p w14:paraId="0BDBCBC6"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0A2531F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4FFA8BB3"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21E8ED24" w14:textId="77777777" w:rsidTr="00F13762">
        <w:trPr>
          <w:trHeight w:val="1275"/>
        </w:trPr>
        <w:tc>
          <w:tcPr>
            <w:tcW w:w="2689" w:type="dxa"/>
            <w:tcBorders>
              <w:top w:val="nil"/>
              <w:left w:val="single" w:sz="4" w:space="0" w:color="auto"/>
              <w:bottom w:val="single" w:sz="4" w:space="0" w:color="auto"/>
              <w:right w:val="single" w:sz="4" w:space="0" w:color="auto"/>
            </w:tcBorders>
            <w:shd w:val="clear" w:color="auto" w:fill="auto"/>
            <w:hideMark/>
          </w:tcPr>
          <w:p w14:paraId="552DD88D"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3.2.2 Organizimi i aktiviteteve të ndërgjegjësimit dhe trajnimit për autoritetet kontraktore në lidhje me përdorimin e dispozitave të këtij ligji</w:t>
            </w:r>
          </w:p>
        </w:tc>
        <w:tc>
          <w:tcPr>
            <w:tcW w:w="2538" w:type="dxa"/>
            <w:tcBorders>
              <w:top w:val="nil"/>
              <w:left w:val="nil"/>
              <w:bottom w:val="single" w:sz="4" w:space="0" w:color="auto"/>
              <w:right w:val="single" w:sz="4" w:space="0" w:color="auto"/>
            </w:tcBorders>
            <w:shd w:val="clear" w:color="auto" w:fill="auto"/>
            <w:hideMark/>
          </w:tcPr>
          <w:p w14:paraId="5AD98CE9"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Numri personave të trajnuar për prokurimet në fushën e mbrojtjes dhe sigurisë</w:t>
            </w:r>
          </w:p>
        </w:tc>
        <w:tc>
          <w:tcPr>
            <w:tcW w:w="1147" w:type="dxa"/>
            <w:tcBorders>
              <w:top w:val="nil"/>
              <w:left w:val="nil"/>
              <w:bottom w:val="single" w:sz="4" w:space="0" w:color="auto"/>
              <w:right w:val="single" w:sz="4" w:space="0" w:color="auto"/>
            </w:tcBorders>
            <w:shd w:val="clear" w:color="auto" w:fill="auto"/>
            <w:vAlign w:val="bottom"/>
            <w:hideMark/>
          </w:tcPr>
          <w:p w14:paraId="66FFB1D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7A5768B6"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0000"/>
            <w:vAlign w:val="bottom"/>
            <w:hideMark/>
          </w:tcPr>
          <w:p w14:paraId="065910DF"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D19A3FD" w14:textId="77777777" w:rsidTr="00F13762">
        <w:trPr>
          <w:trHeight w:val="54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7FDE4568" w14:textId="77777777" w:rsidR="00F13762" w:rsidRPr="00F13762" w:rsidRDefault="00F13762" w:rsidP="00F13762">
            <w:pPr>
              <w:spacing w:before="0" w:line="240" w:lineRule="auto"/>
              <w:jc w:val="left"/>
              <w:rPr>
                <w:rFonts w:eastAsia="Times New Roman" w:cs="Calibri"/>
                <w:b/>
                <w:bCs/>
                <w:color w:val="FF0000"/>
                <w:szCs w:val="24"/>
                <w:lang w:eastAsia="en-GB"/>
              </w:rPr>
            </w:pPr>
            <w:r w:rsidRPr="00F13762">
              <w:rPr>
                <w:rFonts w:eastAsia="Times New Roman" w:cs="Calibri"/>
                <w:b/>
                <w:bCs/>
                <w:color w:val="FF0000"/>
                <w:szCs w:val="24"/>
                <w:lang w:eastAsia="en-GB"/>
              </w:rPr>
              <w:t>Qëllimi I Politikës 4: Blerja e përqendruar</w:t>
            </w:r>
          </w:p>
        </w:tc>
      </w:tr>
      <w:tr w:rsidR="00F13762" w:rsidRPr="00F13762" w14:paraId="564708FA"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2BB4E878"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4.1 Veprimtaria e Agjencisë së Blerjeve të Përqendruar</w:t>
            </w:r>
          </w:p>
        </w:tc>
      </w:tr>
      <w:tr w:rsidR="00F13762" w:rsidRPr="00F13762" w14:paraId="5E392DEB" w14:textId="77777777" w:rsidTr="00F13762">
        <w:trPr>
          <w:trHeight w:val="765"/>
        </w:trPr>
        <w:tc>
          <w:tcPr>
            <w:tcW w:w="2689" w:type="dxa"/>
            <w:tcBorders>
              <w:top w:val="nil"/>
              <w:left w:val="single" w:sz="4" w:space="0" w:color="auto"/>
              <w:bottom w:val="single" w:sz="4" w:space="0" w:color="auto"/>
              <w:right w:val="single" w:sz="4" w:space="0" w:color="auto"/>
            </w:tcBorders>
            <w:shd w:val="clear" w:color="auto" w:fill="auto"/>
            <w:hideMark/>
          </w:tcPr>
          <w:p w14:paraId="7E30404C"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4.1.1 Vlerësimi i veprimtarisë të Agjencisë së Blerjeve të Përqendruara</w:t>
            </w:r>
          </w:p>
        </w:tc>
        <w:tc>
          <w:tcPr>
            <w:tcW w:w="2538" w:type="dxa"/>
            <w:tcBorders>
              <w:top w:val="nil"/>
              <w:left w:val="nil"/>
              <w:bottom w:val="single" w:sz="4" w:space="0" w:color="auto"/>
              <w:right w:val="single" w:sz="4" w:space="0" w:color="auto"/>
            </w:tcBorders>
            <w:shd w:val="clear" w:color="auto" w:fill="auto"/>
            <w:hideMark/>
          </w:tcPr>
          <w:p w14:paraId="1C1FAFE1"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1.Raporti i Vleresimit i Hartuar</w:t>
            </w:r>
          </w:p>
        </w:tc>
        <w:tc>
          <w:tcPr>
            <w:tcW w:w="1147" w:type="dxa"/>
            <w:tcBorders>
              <w:top w:val="nil"/>
              <w:left w:val="nil"/>
              <w:bottom w:val="single" w:sz="4" w:space="0" w:color="auto"/>
              <w:right w:val="single" w:sz="4" w:space="0" w:color="auto"/>
            </w:tcBorders>
            <w:shd w:val="clear" w:color="auto" w:fill="auto"/>
            <w:vAlign w:val="bottom"/>
            <w:hideMark/>
          </w:tcPr>
          <w:p w14:paraId="06AAFF6B"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69155395"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auto" w:fill="auto"/>
            <w:vAlign w:val="bottom"/>
            <w:hideMark/>
          </w:tcPr>
          <w:p w14:paraId="72345F4E"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08E6E524" w14:textId="77777777" w:rsidTr="00F13762">
        <w:trPr>
          <w:trHeight w:val="1020"/>
        </w:trPr>
        <w:tc>
          <w:tcPr>
            <w:tcW w:w="2689" w:type="dxa"/>
            <w:tcBorders>
              <w:top w:val="nil"/>
              <w:left w:val="single" w:sz="4" w:space="0" w:color="auto"/>
              <w:bottom w:val="single" w:sz="4" w:space="0" w:color="auto"/>
              <w:right w:val="single" w:sz="4" w:space="0" w:color="auto"/>
            </w:tcBorders>
            <w:shd w:val="clear" w:color="auto" w:fill="auto"/>
            <w:hideMark/>
          </w:tcPr>
          <w:p w14:paraId="52A37081"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4.1.2 Kryerja e studimeve dhe analizave të ndryshme dhe konsultimi me operatorët ekonomikë</w:t>
            </w:r>
          </w:p>
        </w:tc>
        <w:tc>
          <w:tcPr>
            <w:tcW w:w="2538" w:type="dxa"/>
            <w:tcBorders>
              <w:top w:val="nil"/>
              <w:left w:val="nil"/>
              <w:bottom w:val="single" w:sz="4" w:space="0" w:color="auto"/>
              <w:right w:val="single" w:sz="4" w:space="0" w:color="auto"/>
            </w:tcBorders>
            <w:shd w:val="clear" w:color="auto" w:fill="auto"/>
            <w:hideMark/>
          </w:tcPr>
          <w:p w14:paraId="631FE06D"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Analizat e tregut</w:t>
            </w:r>
            <w:r w:rsidRPr="00F13762">
              <w:rPr>
                <w:rFonts w:eastAsia="Times New Roman" w:cs="Calibri"/>
                <w:color w:val="000000"/>
                <w:sz w:val="20"/>
                <w:szCs w:val="20"/>
                <w:lang w:eastAsia="en-GB"/>
              </w:rPr>
              <w:br/>
              <w:t>2. Takime me operatorët ekonomikë</w:t>
            </w:r>
          </w:p>
        </w:tc>
        <w:tc>
          <w:tcPr>
            <w:tcW w:w="1147" w:type="dxa"/>
            <w:tcBorders>
              <w:top w:val="nil"/>
              <w:left w:val="nil"/>
              <w:bottom w:val="single" w:sz="4" w:space="0" w:color="auto"/>
              <w:right w:val="single" w:sz="4" w:space="0" w:color="auto"/>
            </w:tcBorders>
            <w:shd w:val="clear" w:color="auto" w:fill="auto"/>
            <w:vAlign w:val="bottom"/>
            <w:hideMark/>
          </w:tcPr>
          <w:p w14:paraId="58F18E16"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45E4CFB0"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FFFF"/>
            <w:vAlign w:val="bottom"/>
            <w:hideMark/>
          </w:tcPr>
          <w:p w14:paraId="760069C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71490B1D"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1CF154A5"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4.2 Blerja e përqendruar në fushën e shëndetësisë</w:t>
            </w:r>
          </w:p>
        </w:tc>
      </w:tr>
      <w:tr w:rsidR="00F13762" w:rsidRPr="00F13762" w14:paraId="2021B7EA" w14:textId="77777777" w:rsidTr="00F13762">
        <w:trPr>
          <w:trHeight w:val="525"/>
        </w:trPr>
        <w:tc>
          <w:tcPr>
            <w:tcW w:w="2689" w:type="dxa"/>
            <w:tcBorders>
              <w:top w:val="nil"/>
              <w:left w:val="single" w:sz="4" w:space="0" w:color="auto"/>
              <w:bottom w:val="single" w:sz="4" w:space="0" w:color="auto"/>
              <w:right w:val="single" w:sz="4" w:space="0" w:color="auto"/>
            </w:tcBorders>
            <w:shd w:val="clear" w:color="auto" w:fill="auto"/>
            <w:hideMark/>
          </w:tcPr>
          <w:p w14:paraId="1A3C5B30"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4.2.1 Vlerësimi i veprimtarisë së OQB ne fushen e shendetesise</w:t>
            </w:r>
          </w:p>
        </w:tc>
        <w:tc>
          <w:tcPr>
            <w:tcW w:w="2538" w:type="dxa"/>
            <w:tcBorders>
              <w:top w:val="nil"/>
              <w:left w:val="nil"/>
              <w:bottom w:val="single" w:sz="4" w:space="0" w:color="auto"/>
              <w:right w:val="single" w:sz="4" w:space="0" w:color="auto"/>
            </w:tcBorders>
            <w:shd w:val="clear" w:color="auto" w:fill="auto"/>
            <w:hideMark/>
          </w:tcPr>
          <w:p w14:paraId="1882F976"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Raporti Vlerësimit I Hartuar</w:t>
            </w:r>
          </w:p>
        </w:tc>
        <w:tc>
          <w:tcPr>
            <w:tcW w:w="1147" w:type="dxa"/>
            <w:tcBorders>
              <w:top w:val="nil"/>
              <w:left w:val="nil"/>
              <w:bottom w:val="single" w:sz="4" w:space="0" w:color="auto"/>
              <w:right w:val="single" w:sz="4" w:space="0" w:color="auto"/>
            </w:tcBorders>
            <w:shd w:val="clear" w:color="auto" w:fill="auto"/>
            <w:vAlign w:val="bottom"/>
            <w:hideMark/>
          </w:tcPr>
          <w:p w14:paraId="73A8E01B"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30AA6D83"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1537FE41"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70BD9AEE" w14:textId="77777777" w:rsidTr="00F13762">
        <w:trPr>
          <w:trHeight w:val="765"/>
        </w:trPr>
        <w:tc>
          <w:tcPr>
            <w:tcW w:w="2689" w:type="dxa"/>
            <w:tcBorders>
              <w:top w:val="nil"/>
              <w:left w:val="single" w:sz="4" w:space="0" w:color="auto"/>
              <w:bottom w:val="single" w:sz="4" w:space="0" w:color="auto"/>
              <w:right w:val="single" w:sz="4" w:space="0" w:color="auto"/>
            </w:tcBorders>
            <w:shd w:val="clear" w:color="auto" w:fill="auto"/>
            <w:hideMark/>
          </w:tcPr>
          <w:p w14:paraId="48995D9B"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4.2.2 Analizimi i problematikave të hasura dhe marrja e masave për adresimin e tyre</w:t>
            </w:r>
          </w:p>
        </w:tc>
        <w:tc>
          <w:tcPr>
            <w:tcW w:w="2538" w:type="dxa"/>
            <w:tcBorders>
              <w:top w:val="nil"/>
              <w:left w:val="nil"/>
              <w:bottom w:val="single" w:sz="4" w:space="0" w:color="auto"/>
              <w:right w:val="single" w:sz="4" w:space="0" w:color="auto"/>
            </w:tcBorders>
            <w:shd w:val="clear" w:color="auto" w:fill="auto"/>
            <w:hideMark/>
          </w:tcPr>
          <w:p w14:paraId="3EA8D5BB"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Studime dhe analiza statistikore të realizuara</w:t>
            </w:r>
          </w:p>
        </w:tc>
        <w:tc>
          <w:tcPr>
            <w:tcW w:w="1147" w:type="dxa"/>
            <w:tcBorders>
              <w:top w:val="nil"/>
              <w:left w:val="nil"/>
              <w:bottom w:val="single" w:sz="4" w:space="0" w:color="auto"/>
              <w:right w:val="single" w:sz="4" w:space="0" w:color="auto"/>
            </w:tcBorders>
            <w:shd w:val="clear" w:color="auto" w:fill="auto"/>
            <w:vAlign w:val="bottom"/>
            <w:hideMark/>
          </w:tcPr>
          <w:p w14:paraId="6E1C394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4BCE4A89"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440E396B"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184FD226" w14:textId="77777777" w:rsidTr="00F13762">
        <w:trPr>
          <w:trHeight w:val="555"/>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34ED8D3B" w14:textId="77777777" w:rsidR="00F13762" w:rsidRPr="00F13762" w:rsidRDefault="00F13762" w:rsidP="00F13762">
            <w:pPr>
              <w:spacing w:before="0" w:line="240" w:lineRule="auto"/>
              <w:jc w:val="left"/>
              <w:rPr>
                <w:rFonts w:eastAsia="Times New Roman" w:cs="Calibri"/>
                <w:b/>
                <w:bCs/>
                <w:color w:val="FF0000"/>
                <w:szCs w:val="24"/>
                <w:lang w:eastAsia="en-GB"/>
              </w:rPr>
            </w:pPr>
            <w:r w:rsidRPr="00F13762">
              <w:rPr>
                <w:rFonts w:eastAsia="Times New Roman" w:cs="Calibri"/>
                <w:b/>
                <w:bCs/>
                <w:color w:val="FF0000"/>
                <w:szCs w:val="24"/>
                <w:lang w:eastAsia="en-GB"/>
              </w:rPr>
              <w:t>Qëllimi I Politikës 5: Përmirësimi i sistemit të shqyrtimit të ankesave</w:t>
            </w:r>
          </w:p>
        </w:tc>
      </w:tr>
      <w:tr w:rsidR="00F13762" w:rsidRPr="00F13762" w14:paraId="6031FB0A" w14:textId="77777777" w:rsidTr="00F13762">
        <w:trPr>
          <w:trHeight w:val="300"/>
        </w:trPr>
        <w:tc>
          <w:tcPr>
            <w:tcW w:w="991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493DBABF" w14:textId="77777777" w:rsidR="00F13762" w:rsidRPr="00F13762" w:rsidRDefault="00F13762" w:rsidP="00F13762">
            <w:pPr>
              <w:spacing w:before="0" w:line="240" w:lineRule="auto"/>
              <w:jc w:val="left"/>
              <w:rPr>
                <w:rFonts w:eastAsia="Times New Roman" w:cs="Calibri"/>
                <w:b/>
                <w:bCs/>
                <w:color w:val="FF0000"/>
                <w:sz w:val="22"/>
                <w:lang w:eastAsia="en-GB"/>
              </w:rPr>
            </w:pPr>
            <w:r w:rsidRPr="00F13762">
              <w:rPr>
                <w:rFonts w:eastAsia="Times New Roman" w:cs="Calibri"/>
                <w:b/>
                <w:bCs/>
                <w:color w:val="FF0000"/>
                <w:sz w:val="22"/>
                <w:lang w:eastAsia="en-GB"/>
              </w:rPr>
              <w:t>5.1 Krijimi i një sistemi efiçent për shyrtimin e ankesave</w:t>
            </w:r>
          </w:p>
        </w:tc>
      </w:tr>
      <w:tr w:rsidR="00F13762" w:rsidRPr="00F13762" w14:paraId="70C17E22" w14:textId="77777777" w:rsidTr="00F13762">
        <w:trPr>
          <w:trHeight w:val="1020"/>
        </w:trPr>
        <w:tc>
          <w:tcPr>
            <w:tcW w:w="2689" w:type="dxa"/>
            <w:tcBorders>
              <w:top w:val="nil"/>
              <w:left w:val="single" w:sz="4" w:space="0" w:color="auto"/>
              <w:bottom w:val="single" w:sz="4" w:space="0" w:color="auto"/>
              <w:right w:val="single" w:sz="4" w:space="0" w:color="auto"/>
            </w:tcBorders>
            <w:shd w:val="clear" w:color="auto" w:fill="auto"/>
            <w:hideMark/>
          </w:tcPr>
          <w:p w14:paraId="78789DAC"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5.1.1 Përmirësimi i dispozitave të LPP mbi shqyrtimin e ankesave me qëllim përafrimin me Direktivën 2007/66</w:t>
            </w:r>
          </w:p>
        </w:tc>
        <w:tc>
          <w:tcPr>
            <w:tcW w:w="2538" w:type="dxa"/>
            <w:tcBorders>
              <w:top w:val="nil"/>
              <w:left w:val="nil"/>
              <w:bottom w:val="single" w:sz="4" w:space="0" w:color="auto"/>
              <w:right w:val="single" w:sz="4" w:space="0" w:color="auto"/>
            </w:tcBorders>
            <w:shd w:val="clear" w:color="auto" w:fill="auto"/>
            <w:hideMark/>
          </w:tcPr>
          <w:p w14:paraId="4645D708"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LPP i rishikuar</w:t>
            </w:r>
          </w:p>
        </w:tc>
        <w:tc>
          <w:tcPr>
            <w:tcW w:w="1147" w:type="dxa"/>
            <w:tcBorders>
              <w:top w:val="nil"/>
              <w:left w:val="nil"/>
              <w:bottom w:val="single" w:sz="4" w:space="0" w:color="auto"/>
              <w:right w:val="single" w:sz="4" w:space="0" w:color="auto"/>
            </w:tcBorders>
            <w:shd w:val="clear" w:color="auto" w:fill="auto"/>
            <w:vAlign w:val="bottom"/>
            <w:hideMark/>
          </w:tcPr>
          <w:p w14:paraId="00571804"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2840F738"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FFFF"/>
            <w:vAlign w:val="bottom"/>
            <w:hideMark/>
          </w:tcPr>
          <w:p w14:paraId="5F58E7C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1310D66D" w14:textId="77777777" w:rsidTr="00F13762">
        <w:trPr>
          <w:trHeight w:val="1020"/>
        </w:trPr>
        <w:tc>
          <w:tcPr>
            <w:tcW w:w="2689" w:type="dxa"/>
            <w:tcBorders>
              <w:top w:val="nil"/>
              <w:left w:val="single" w:sz="4" w:space="0" w:color="auto"/>
              <w:bottom w:val="single" w:sz="4" w:space="0" w:color="auto"/>
              <w:right w:val="single" w:sz="4" w:space="0" w:color="auto"/>
            </w:tcBorders>
            <w:shd w:val="clear" w:color="auto" w:fill="auto"/>
            <w:hideMark/>
          </w:tcPr>
          <w:p w14:paraId="4A10D650"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5.1.2 Miratimi i rregullave proceduriale të KPP të cilat garantojnë vendime të përpikta dhe efektive</w:t>
            </w:r>
          </w:p>
        </w:tc>
        <w:tc>
          <w:tcPr>
            <w:tcW w:w="2538" w:type="dxa"/>
            <w:tcBorders>
              <w:top w:val="nil"/>
              <w:left w:val="nil"/>
              <w:bottom w:val="single" w:sz="4" w:space="0" w:color="auto"/>
              <w:right w:val="single" w:sz="4" w:space="0" w:color="auto"/>
            </w:tcBorders>
            <w:shd w:val="clear" w:color="auto" w:fill="auto"/>
            <w:hideMark/>
          </w:tcPr>
          <w:p w14:paraId="02FA8D90"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Rregullat proceduriale të hartuara</w:t>
            </w:r>
          </w:p>
        </w:tc>
        <w:tc>
          <w:tcPr>
            <w:tcW w:w="1147" w:type="dxa"/>
            <w:tcBorders>
              <w:top w:val="nil"/>
              <w:left w:val="nil"/>
              <w:bottom w:val="single" w:sz="4" w:space="0" w:color="auto"/>
              <w:right w:val="single" w:sz="4" w:space="0" w:color="auto"/>
            </w:tcBorders>
            <w:shd w:val="clear" w:color="auto" w:fill="auto"/>
            <w:vAlign w:val="bottom"/>
            <w:hideMark/>
          </w:tcPr>
          <w:p w14:paraId="61158043"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10E677F7"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7494FF3E"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7D0DEF72" w14:textId="77777777" w:rsidTr="00F13762">
        <w:trPr>
          <w:trHeight w:val="2055"/>
        </w:trPr>
        <w:tc>
          <w:tcPr>
            <w:tcW w:w="2689" w:type="dxa"/>
            <w:tcBorders>
              <w:top w:val="nil"/>
              <w:left w:val="single" w:sz="4" w:space="0" w:color="auto"/>
              <w:bottom w:val="single" w:sz="4" w:space="0" w:color="auto"/>
              <w:right w:val="single" w:sz="4" w:space="0" w:color="auto"/>
            </w:tcBorders>
            <w:shd w:val="clear" w:color="auto" w:fill="auto"/>
            <w:hideMark/>
          </w:tcPr>
          <w:p w14:paraId="07FED277"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lastRenderedPageBreak/>
              <w:t>5.1.3 Rritja e kapaciteteve institucionale të KPP nëpërmjet rritjes së numrit të stafit dhe organizimit të trajnimeve sa i takon legjislacionit të Prokurimit Publik, Koncesioneve/PPP dhe prokurimeve në fushën e mbrojtjes dhe sigurisë</w:t>
            </w:r>
          </w:p>
        </w:tc>
        <w:tc>
          <w:tcPr>
            <w:tcW w:w="2538" w:type="dxa"/>
            <w:tcBorders>
              <w:top w:val="nil"/>
              <w:left w:val="nil"/>
              <w:bottom w:val="single" w:sz="4" w:space="0" w:color="auto"/>
              <w:right w:val="single" w:sz="4" w:space="0" w:color="auto"/>
            </w:tcBorders>
            <w:shd w:val="clear" w:color="auto" w:fill="auto"/>
            <w:hideMark/>
          </w:tcPr>
          <w:p w14:paraId="55DCE1EA"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Numri i personelit shtese</w:t>
            </w:r>
            <w:r w:rsidRPr="00F13762">
              <w:rPr>
                <w:rFonts w:eastAsia="Times New Roman" w:cs="Calibri"/>
                <w:color w:val="000000"/>
                <w:sz w:val="20"/>
                <w:szCs w:val="20"/>
                <w:lang w:eastAsia="en-GB"/>
              </w:rPr>
              <w:br/>
              <w:t xml:space="preserve">2. Numri i trajnimeve të organizuara </w:t>
            </w:r>
          </w:p>
        </w:tc>
        <w:tc>
          <w:tcPr>
            <w:tcW w:w="1147" w:type="dxa"/>
            <w:tcBorders>
              <w:top w:val="nil"/>
              <w:left w:val="nil"/>
              <w:bottom w:val="single" w:sz="4" w:space="0" w:color="auto"/>
              <w:right w:val="single" w:sz="4" w:space="0" w:color="auto"/>
            </w:tcBorders>
            <w:shd w:val="clear" w:color="auto" w:fill="auto"/>
            <w:vAlign w:val="bottom"/>
            <w:hideMark/>
          </w:tcPr>
          <w:p w14:paraId="15D3C12D"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77A695CA"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4CCD5A4C"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r w:rsidR="00F13762" w:rsidRPr="00F13762" w14:paraId="4CBD8937" w14:textId="77777777" w:rsidTr="00F13762">
        <w:trPr>
          <w:trHeight w:val="1020"/>
        </w:trPr>
        <w:tc>
          <w:tcPr>
            <w:tcW w:w="2689" w:type="dxa"/>
            <w:tcBorders>
              <w:top w:val="nil"/>
              <w:left w:val="single" w:sz="4" w:space="0" w:color="auto"/>
              <w:bottom w:val="single" w:sz="4" w:space="0" w:color="auto"/>
              <w:right w:val="single" w:sz="4" w:space="0" w:color="auto"/>
            </w:tcBorders>
            <w:shd w:val="clear" w:color="auto" w:fill="auto"/>
            <w:hideMark/>
          </w:tcPr>
          <w:p w14:paraId="1AA7E074"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5.1.4 Ngritja e sistemit të ankesave për KKP (E-appealing)</w:t>
            </w:r>
          </w:p>
        </w:tc>
        <w:tc>
          <w:tcPr>
            <w:tcW w:w="2538" w:type="dxa"/>
            <w:tcBorders>
              <w:top w:val="nil"/>
              <w:left w:val="nil"/>
              <w:bottom w:val="single" w:sz="4" w:space="0" w:color="auto"/>
              <w:right w:val="single" w:sz="4" w:space="0" w:color="auto"/>
            </w:tcBorders>
            <w:shd w:val="clear" w:color="auto" w:fill="auto"/>
            <w:hideMark/>
          </w:tcPr>
          <w:p w14:paraId="355A7551" w14:textId="77777777" w:rsidR="00F13762" w:rsidRPr="00F13762" w:rsidRDefault="00F13762" w:rsidP="00F13762">
            <w:pPr>
              <w:spacing w:before="0" w:line="240" w:lineRule="auto"/>
              <w:jc w:val="left"/>
              <w:rPr>
                <w:rFonts w:eastAsia="Times New Roman" w:cs="Calibri"/>
                <w:color w:val="000000"/>
                <w:sz w:val="20"/>
                <w:szCs w:val="20"/>
                <w:lang w:eastAsia="en-GB"/>
              </w:rPr>
            </w:pPr>
            <w:r w:rsidRPr="00F13762">
              <w:rPr>
                <w:rFonts w:eastAsia="Times New Roman" w:cs="Calibri"/>
                <w:color w:val="000000"/>
                <w:sz w:val="20"/>
                <w:szCs w:val="20"/>
                <w:lang w:eastAsia="en-GB"/>
              </w:rPr>
              <w:t>1. Analiza funksionale për ngritjen e sistemit elektronik të menaxhimit të ankesave (pas miratimit të ligjit)</w:t>
            </w:r>
            <w:r w:rsidRPr="00F13762">
              <w:rPr>
                <w:rFonts w:eastAsia="Times New Roman" w:cs="Calibri"/>
                <w:color w:val="000000"/>
                <w:sz w:val="20"/>
                <w:szCs w:val="20"/>
                <w:lang w:eastAsia="en-GB"/>
              </w:rPr>
              <w:br/>
              <w:t>2. Sistemi i ankesave funksional</w:t>
            </w:r>
          </w:p>
        </w:tc>
        <w:tc>
          <w:tcPr>
            <w:tcW w:w="1147" w:type="dxa"/>
            <w:tcBorders>
              <w:top w:val="nil"/>
              <w:left w:val="nil"/>
              <w:bottom w:val="single" w:sz="4" w:space="0" w:color="auto"/>
              <w:right w:val="single" w:sz="4" w:space="0" w:color="auto"/>
            </w:tcBorders>
            <w:shd w:val="clear" w:color="auto" w:fill="auto"/>
            <w:vAlign w:val="bottom"/>
            <w:hideMark/>
          </w:tcPr>
          <w:p w14:paraId="6A538096"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559" w:type="dxa"/>
            <w:tcBorders>
              <w:top w:val="nil"/>
              <w:left w:val="nil"/>
              <w:bottom w:val="single" w:sz="4" w:space="0" w:color="auto"/>
              <w:right w:val="single" w:sz="4" w:space="0" w:color="auto"/>
            </w:tcBorders>
            <w:shd w:val="clear" w:color="auto" w:fill="auto"/>
            <w:vAlign w:val="bottom"/>
            <w:hideMark/>
          </w:tcPr>
          <w:p w14:paraId="2078E45E"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c>
          <w:tcPr>
            <w:tcW w:w="1985" w:type="dxa"/>
            <w:tcBorders>
              <w:top w:val="nil"/>
              <w:left w:val="nil"/>
              <w:bottom w:val="single" w:sz="4" w:space="0" w:color="auto"/>
              <w:right w:val="single" w:sz="4" w:space="0" w:color="auto"/>
            </w:tcBorders>
            <w:shd w:val="clear" w:color="000000" w:fill="FFC000"/>
            <w:vAlign w:val="bottom"/>
            <w:hideMark/>
          </w:tcPr>
          <w:p w14:paraId="58DDB6E0" w14:textId="77777777" w:rsidR="00F13762" w:rsidRPr="00F13762" w:rsidRDefault="00F13762" w:rsidP="00F13762">
            <w:pPr>
              <w:spacing w:before="0" w:line="240" w:lineRule="auto"/>
              <w:jc w:val="left"/>
              <w:rPr>
                <w:rFonts w:eastAsia="Times New Roman" w:cs="Calibri"/>
                <w:color w:val="000000"/>
                <w:sz w:val="22"/>
                <w:lang w:eastAsia="en-GB"/>
              </w:rPr>
            </w:pPr>
            <w:r w:rsidRPr="00F13762">
              <w:rPr>
                <w:rFonts w:eastAsia="Times New Roman" w:cs="Calibri"/>
                <w:color w:val="000000"/>
                <w:sz w:val="22"/>
                <w:lang w:eastAsia="en-GB"/>
              </w:rPr>
              <w:t> </w:t>
            </w:r>
          </w:p>
        </w:tc>
      </w:tr>
    </w:tbl>
    <w:p w14:paraId="7B3A55EA" w14:textId="77777777" w:rsidR="00F13762" w:rsidRPr="00EB30C2" w:rsidRDefault="00F13762" w:rsidP="00EB30C2">
      <w:pPr>
        <w:jc w:val="left"/>
        <w:rPr>
          <w:b/>
          <w:color w:val="2F5496" w:themeColor="accent1" w:themeShade="BF"/>
          <w:sz w:val="44"/>
          <w:szCs w:val="44"/>
        </w:rPr>
      </w:pPr>
    </w:p>
    <w:p w14:paraId="2FD77996" w14:textId="77777777" w:rsidR="00EB30C2" w:rsidRDefault="00EB30C2">
      <w:pPr>
        <w:spacing w:before="0" w:after="160"/>
        <w:jc w:val="left"/>
      </w:pPr>
      <w:r>
        <w:br w:type="page"/>
      </w:r>
    </w:p>
    <w:p w14:paraId="00425237" w14:textId="77777777" w:rsidR="00EB30C2" w:rsidRDefault="00EB30C2" w:rsidP="003C5086">
      <w:pPr>
        <w:sectPr w:rsidR="00EB30C2" w:rsidSect="003C5086">
          <w:pgSz w:w="11906" w:h="16838" w:code="9"/>
          <w:pgMar w:top="1440" w:right="1440" w:bottom="1440" w:left="1440" w:header="708" w:footer="708" w:gutter="0"/>
          <w:cols w:space="708"/>
          <w:docGrid w:linePitch="360"/>
        </w:sectPr>
      </w:pPr>
    </w:p>
    <w:p w14:paraId="4D76435E" w14:textId="3377316D" w:rsidR="00EB30C2" w:rsidRPr="00C22693" w:rsidRDefault="00AC092F" w:rsidP="00A81A53">
      <w:pPr>
        <w:pStyle w:val="Heading1"/>
      </w:pPr>
      <w:bookmarkStart w:id="37" w:name="_Toc88480028"/>
      <w:r w:rsidRPr="00C22693">
        <w:lastRenderedPageBreak/>
        <w:t>Shtojca 2</w:t>
      </w:r>
      <w:r w:rsidR="00C22693" w:rsidRPr="00C22693">
        <w:t xml:space="preserve">: Arritjet për </w:t>
      </w:r>
      <w:r w:rsidR="00B06412">
        <w:t>Tregues Kyç të Performancës Janar-Qershor 2021</w:t>
      </w:r>
      <w:bookmarkEnd w:id="37"/>
    </w:p>
    <w:p w14:paraId="3CB1D821" w14:textId="7A9CD9E0" w:rsidR="00DC7FF2" w:rsidRDefault="00DC7FF2" w:rsidP="00AC092F">
      <w:pPr>
        <w:jc w:val="center"/>
      </w:pPr>
    </w:p>
    <w:p w14:paraId="3774ED4C" w14:textId="370271A9" w:rsidR="00AC092F" w:rsidRDefault="003907AD" w:rsidP="00AC092F">
      <w:pPr>
        <w:jc w:val="center"/>
      </w:pPr>
      <w:r>
        <w:rPr>
          <w:noProof/>
          <w:lang w:eastAsia="en-GB"/>
        </w:rPr>
        <w:drawing>
          <wp:anchor distT="0" distB="0" distL="114300" distR="114300" simplePos="0" relativeHeight="251658240" behindDoc="1" locked="0" layoutInCell="1" allowOverlap="1" wp14:anchorId="1EBEC52B" wp14:editId="21637216">
            <wp:simplePos x="0" y="0"/>
            <wp:positionH relativeFrom="column">
              <wp:posOffset>823702</wp:posOffset>
            </wp:positionH>
            <wp:positionV relativeFrom="paragraph">
              <wp:posOffset>4792328</wp:posOffset>
            </wp:positionV>
            <wp:extent cx="7048500" cy="53340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30">
                      <a:extLst>
                        <a:ext uri="{28A0092B-C50C-407E-A947-70E740481C1C}">
                          <a14:useLocalDpi xmlns:a14="http://schemas.microsoft.com/office/drawing/2010/main" val="0"/>
                        </a:ext>
                      </a:extLst>
                    </a:blip>
                    <a:stretch>
                      <a:fillRect/>
                    </a:stretch>
                  </pic:blipFill>
                  <pic:spPr>
                    <a:xfrm>
                      <a:off x="0" y="0"/>
                      <a:ext cx="7048500" cy="533400"/>
                    </a:xfrm>
                    <a:prstGeom prst="rect">
                      <a:avLst/>
                    </a:prstGeom>
                  </pic:spPr>
                </pic:pic>
              </a:graphicData>
            </a:graphic>
          </wp:anchor>
        </w:drawing>
      </w:r>
      <w:r w:rsidR="00B06412">
        <w:rPr>
          <w:noProof/>
          <w:lang w:eastAsia="en-GB"/>
        </w:rPr>
        <w:drawing>
          <wp:inline distT="0" distB="0" distL="0" distR="0" wp14:anchorId="73CF2600" wp14:editId="01994040">
            <wp:extent cx="7623480" cy="4705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utput  6 M I 2021.jpg"/>
                    <pic:cNvPicPr/>
                  </pic:nvPicPr>
                  <pic:blipFill>
                    <a:blip r:embed="rId31">
                      <a:extLst>
                        <a:ext uri="{28A0092B-C50C-407E-A947-70E740481C1C}">
                          <a14:useLocalDpi xmlns:a14="http://schemas.microsoft.com/office/drawing/2010/main" val="0"/>
                        </a:ext>
                      </a:extLst>
                    </a:blip>
                    <a:stretch>
                      <a:fillRect/>
                    </a:stretch>
                  </pic:blipFill>
                  <pic:spPr>
                    <a:xfrm>
                      <a:off x="0" y="0"/>
                      <a:ext cx="7650578" cy="4722075"/>
                    </a:xfrm>
                    <a:prstGeom prst="rect">
                      <a:avLst/>
                    </a:prstGeom>
                  </pic:spPr>
                </pic:pic>
              </a:graphicData>
            </a:graphic>
          </wp:inline>
        </w:drawing>
      </w:r>
    </w:p>
    <w:p w14:paraId="25AB7600" w14:textId="77777777" w:rsidR="003907AD" w:rsidRPr="003C5086" w:rsidRDefault="003907AD" w:rsidP="00AC092F">
      <w:pPr>
        <w:jc w:val="center"/>
      </w:pPr>
    </w:p>
    <w:sectPr w:rsidR="003907AD" w:rsidRPr="003C5086" w:rsidSect="00C22693">
      <w:pgSz w:w="16838" w:h="11906" w:orient="landscape" w:code="9"/>
      <w:pgMar w:top="1440" w:right="1103"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F21D78" w14:textId="77777777" w:rsidR="008C5693" w:rsidRDefault="008C5693" w:rsidP="001163FE">
      <w:pPr>
        <w:spacing w:before="0" w:line="240" w:lineRule="auto"/>
      </w:pPr>
      <w:r>
        <w:separator/>
      </w:r>
    </w:p>
  </w:endnote>
  <w:endnote w:type="continuationSeparator" w:id="0">
    <w:p w14:paraId="224B102B" w14:textId="77777777" w:rsidR="008C5693" w:rsidRDefault="008C5693" w:rsidP="001163FE">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7397F1" w14:textId="77777777" w:rsidR="008C5693" w:rsidRDefault="008C5693" w:rsidP="001163FE">
      <w:pPr>
        <w:spacing w:before="0" w:line="240" w:lineRule="auto"/>
      </w:pPr>
      <w:r>
        <w:separator/>
      </w:r>
    </w:p>
  </w:footnote>
  <w:footnote w:type="continuationSeparator" w:id="0">
    <w:p w14:paraId="5B269012" w14:textId="77777777" w:rsidR="008C5693" w:rsidRDefault="008C5693" w:rsidP="001163FE">
      <w:pPr>
        <w:spacing w:before="0" w:line="240" w:lineRule="auto"/>
      </w:pPr>
      <w:r>
        <w:continuationSeparator/>
      </w:r>
    </w:p>
  </w:footnote>
  <w:footnote w:id="1">
    <w:p w14:paraId="6236A0C8" w14:textId="32040364" w:rsidR="00AA20D3" w:rsidRPr="00716405" w:rsidRDefault="00AA20D3">
      <w:pPr>
        <w:pStyle w:val="FootnoteText"/>
        <w:rPr>
          <w:lang w:val="it-IT"/>
        </w:rPr>
      </w:pPr>
      <w:r>
        <w:rPr>
          <w:rStyle w:val="FootnoteReference"/>
        </w:rPr>
        <w:footnoteRef/>
      </w:r>
      <w:r w:rsidRPr="00716405">
        <w:rPr>
          <w:lang w:val="it-IT"/>
        </w:rPr>
        <w:t xml:space="preserve"> European Commission (2020), Albania Report, pg. 67</w:t>
      </w:r>
    </w:p>
    <w:p w14:paraId="5F02D856" w14:textId="01F9F676" w:rsidR="00AA20D3" w:rsidRPr="00716405" w:rsidRDefault="008C5693">
      <w:pPr>
        <w:pStyle w:val="FootnoteText"/>
        <w:rPr>
          <w:lang w:val="it-IT"/>
        </w:rPr>
      </w:pPr>
      <w:hyperlink r:id="rId1" w:history="1">
        <w:r w:rsidR="00AA20D3" w:rsidRPr="00716405">
          <w:rPr>
            <w:rStyle w:val="Hyperlink"/>
            <w:lang w:val="it-IT"/>
          </w:rPr>
          <w:t>https://ec.europa.eu/neighbourhood-enlargement/sites/default/files/albania_report_2020.pdf</w:t>
        </w:r>
      </w:hyperlink>
      <w:r w:rsidR="00AA20D3" w:rsidRPr="00716405">
        <w:rPr>
          <w:lang w:val="it-IT"/>
        </w:rPr>
        <w:t xml:space="preserve"> </w:t>
      </w:r>
    </w:p>
  </w:footnote>
  <w:footnote w:id="2">
    <w:p w14:paraId="69EECE84" w14:textId="77777777" w:rsidR="00AA20D3" w:rsidRPr="00716405" w:rsidRDefault="00AA20D3" w:rsidP="00E1335A">
      <w:pPr>
        <w:pStyle w:val="FootnoteText"/>
        <w:rPr>
          <w:lang w:val="it-IT"/>
        </w:rPr>
      </w:pPr>
      <w:r>
        <w:rPr>
          <w:rStyle w:val="FootnoteReference"/>
        </w:rPr>
        <w:footnoteRef/>
      </w:r>
      <w:r w:rsidRPr="00716405">
        <w:rPr>
          <w:lang w:val="it-IT"/>
        </w:rPr>
        <w:t xml:space="preserve"> </w:t>
      </w:r>
      <w:r w:rsidRPr="00716405">
        <w:rPr>
          <w:lang w:val="it-IT"/>
        </w:rPr>
        <w:t>European Commission (2020), Kosovo Report, pg. 74</w:t>
      </w:r>
    </w:p>
    <w:p w14:paraId="09758D60" w14:textId="77777777" w:rsidR="00AA20D3" w:rsidRPr="00716405" w:rsidRDefault="008C5693" w:rsidP="00E1335A">
      <w:pPr>
        <w:pStyle w:val="FootnoteText"/>
        <w:rPr>
          <w:lang w:val="it-IT"/>
        </w:rPr>
      </w:pPr>
      <w:hyperlink r:id="rId2" w:history="1">
        <w:r w:rsidR="00AA20D3" w:rsidRPr="00716405">
          <w:rPr>
            <w:rStyle w:val="Hyperlink"/>
            <w:lang w:val="it-IT"/>
          </w:rPr>
          <w:t>https://ec.europa.eu/neighbourhood-enlargement/sites/near/files/kosovo_report_2020.pdf</w:t>
        </w:r>
      </w:hyperlink>
    </w:p>
  </w:footnote>
  <w:footnote w:id="3">
    <w:p w14:paraId="7DBD532B" w14:textId="77777777" w:rsidR="00AA20D3" w:rsidRPr="00716405" w:rsidRDefault="00AA20D3" w:rsidP="00E1335A">
      <w:pPr>
        <w:pStyle w:val="FootnoteText"/>
        <w:rPr>
          <w:lang w:val="it-IT"/>
        </w:rPr>
      </w:pPr>
      <w:r>
        <w:rPr>
          <w:rStyle w:val="FootnoteReference"/>
        </w:rPr>
        <w:footnoteRef/>
      </w:r>
      <w:r w:rsidRPr="00716405">
        <w:rPr>
          <w:lang w:val="it-IT"/>
        </w:rPr>
        <w:t xml:space="preserve"> </w:t>
      </w:r>
      <w:r w:rsidRPr="00716405">
        <w:rPr>
          <w:lang w:val="it-IT"/>
        </w:rPr>
        <w:t>European Commission (2020), Serbia Report, pg. 74</w:t>
      </w:r>
    </w:p>
    <w:p w14:paraId="632C9AC5" w14:textId="77777777" w:rsidR="00AA20D3" w:rsidRPr="00716405" w:rsidRDefault="008C5693" w:rsidP="00E1335A">
      <w:pPr>
        <w:pStyle w:val="FootnoteText"/>
        <w:rPr>
          <w:lang w:val="it-IT"/>
        </w:rPr>
      </w:pPr>
      <w:hyperlink r:id="rId3" w:history="1">
        <w:r w:rsidR="00AA20D3" w:rsidRPr="00716405">
          <w:rPr>
            <w:rStyle w:val="Hyperlink"/>
            <w:lang w:val="it-IT"/>
          </w:rPr>
          <w:t>https://ec.europa.eu/neighbourhood-enlargement/sites/near/files/serbia_report_2020.pdf</w:t>
        </w:r>
      </w:hyperlink>
    </w:p>
  </w:footnote>
  <w:footnote w:id="4">
    <w:p w14:paraId="413A6509" w14:textId="77777777" w:rsidR="00AA20D3" w:rsidRDefault="00AA20D3" w:rsidP="00E1335A">
      <w:pPr>
        <w:pStyle w:val="FootnoteText"/>
      </w:pPr>
      <w:r>
        <w:rPr>
          <w:rStyle w:val="FootnoteReference"/>
        </w:rPr>
        <w:footnoteRef/>
      </w:r>
      <w:r>
        <w:t xml:space="preserve"> European Commission (2020), Montenegro</w:t>
      </w:r>
      <w:r w:rsidRPr="001221DF">
        <w:t xml:space="preserve"> Report, pg.</w:t>
      </w:r>
      <w:r>
        <w:t xml:space="preserve"> 76</w:t>
      </w:r>
    </w:p>
    <w:p w14:paraId="7842F291" w14:textId="77777777" w:rsidR="00AA20D3" w:rsidRPr="001221DF" w:rsidRDefault="008C5693" w:rsidP="00E1335A">
      <w:pPr>
        <w:pStyle w:val="FootnoteText"/>
      </w:pPr>
      <w:hyperlink r:id="rId4" w:history="1">
        <w:r w:rsidR="00AA20D3" w:rsidRPr="00035F2C">
          <w:rPr>
            <w:rStyle w:val="Hyperlink"/>
          </w:rPr>
          <w:t>https://ec.europa.eu/neighbourhood-enlargement/sites/near/files/montenegro_report_2020.pdf</w:t>
        </w:r>
      </w:hyperlink>
    </w:p>
  </w:footnote>
  <w:footnote w:id="5">
    <w:p w14:paraId="3B609EE2" w14:textId="77777777" w:rsidR="00AA20D3" w:rsidRDefault="00AA20D3" w:rsidP="00E1335A">
      <w:pPr>
        <w:pStyle w:val="FootnoteText"/>
      </w:pPr>
      <w:r>
        <w:rPr>
          <w:rStyle w:val="FootnoteReference"/>
        </w:rPr>
        <w:footnoteRef/>
      </w:r>
      <w:r>
        <w:t xml:space="preserve"> European Commission (2020), North Macedonia</w:t>
      </w:r>
      <w:r w:rsidRPr="001221DF">
        <w:t xml:space="preserve"> Report, pg.</w:t>
      </w:r>
      <w:r>
        <w:t xml:space="preserve"> 64</w:t>
      </w:r>
    </w:p>
    <w:p w14:paraId="04BC27D6" w14:textId="77777777" w:rsidR="00AA20D3" w:rsidRPr="001221DF" w:rsidRDefault="008C5693" w:rsidP="00E1335A">
      <w:pPr>
        <w:pStyle w:val="FootnoteText"/>
      </w:pPr>
      <w:hyperlink r:id="rId5" w:history="1">
        <w:r w:rsidR="00AA20D3" w:rsidRPr="00035F2C">
          <w:rPr>
            <w:rStyle w:val="Hyperlink"/>
          </w:rPr>
          <w:t>https://ec.europa.eu/neighbourhood-enlargement/sites/near/files/north_macedonia_report_2020.pdf</w:t>
        </w:r>
      </w:hyperlink>
    </w:p>
  </w:footnote>
  <w:footnote w:id="6">
    <w:p w14:paraId="4150E727" w14:textId="77777777" w:rsidR="00AA20D3" w:rsidRPr="005C6EB2" w:rsidRDefault="00AA20D3" w:rsidP="00E1335A">
      <w:pPr>
        <w:pStyle w:val="FootnoteText"/>
        <w:rPr>
          <w:lang w:val="en-US"/>
        </w:rPr>
      </w:pPr>
      <w:r>
        <w:rPr>
          <w:rStyle w:val="FootnoteReference"/>
        </w:rPr>
        <w:footnoteRef/>
      </w:r>
      <w:r>
        <w:t xml:space="preserve"> Analiza Vjetore 2019, APP, pg. 9</w:t>
      </w:r>
    </w:p>
  </w:footnote>
  <w:footnote w:id="7">
    <w:p w14:paraId="4555D84C" w14:textId="049572C6" w:rsidR="00AA20D3" w:rsidRDefault="00AA20D3">
      <w:pPr>
        <w:pStyle w:val="FootnoteText"/>
      </w:pPr>
      <w:r>
        <w:rPr>
          <w:rStyle w:val="FootnoteReference"/>
        </w:rPr>
        <w:footnoteRef/>
      </w:r>
      <w:r>
        <w:t xml:space="preserve"> OECD (2020), Government at glance: Western Balkans, pg. 103</w:t>
      </w:r>
    </w:p>
    <w:p w14:paraId="7460BCAA" w14:textId="6C30CBA0" w:rsidR="00AA20D3" w:rsidRDefault="008C5693">
      <w:pPr>
        <w:pStyle w:val="FootnoteText"/>
      </w:pPr>
      <w:hyperlink r:id="rId6" w:history="1">
        <w:r w:rsidR="00AA20D3" w:rsidRPr="00B64999">
          <w:rPr>
            <w:rStyle w:val="Hyperlink"/>
          </w:rPr>
          <w:t>https://www.oecd-ilibrary.org/governance/government-at-a-glance-western-balkans_a8c72f1b-en</w:t>
        </w:r>
      </w:hyperlink>
      <w:r w:rsidR="00AA20D3">
        <w:t xml:space="preserve"> </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8E8CC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2D6264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8D4972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C64DD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65CBF5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76846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01E55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A7EB6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B62A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B22FD0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C84350"/>
    <w:multiLevelType w:val="hybridMultilevel"/>
    <w:tmpl w:val="939AF0CC"/>
    <w:lvl w:ilvl="0" w:tplc="21FC066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3CC6A07"/>
    <w:multiLevelType w:val="hybridMultilevel"/>
    <w:tmpl w:val="C96E3F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8777EC9"/>
    <w:multiLevelType w:val="multilevel"/>
    <w:tmpl w:val="870EAC0A"/>
    <w:lvl w:ilvl="0">
      <w:start w:val="1"/>
      <w:numFmt w:val="bullet"/>
      <w:lvlText w:val="&gt;"/>
      <w:lvlJc w:val="left"/>
      <w:rPr>
        <w:rFonts w:ascii="Times New Roman" w:eastAsia="Times New Roman" w:hAnsi="Times New Roman" w:cs="Times New Roman"/>
        <w:b w:val="0"/>
        <w:bCs w:val="0"/>
        <w:i w:val="0"/>
        <w:iCs w:val="0"/>
        <w:smallCaps w:val="0"/>
        <w:strike w:val="0"/>
        <w:color w:val="E36C0A"/>
        <w:spacing w:val="0"/>
        <w:w w:val="100"/>
        <w:position w:val="0"/>
        <w:sz w:val="26"/>
        <w:szCs w:val="26"/>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9303A55"/>
    <w:multiLevelType w:val="hybridMultilevel"/>
    <w:tmpl w:val="1BA87E22"/>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31D667B"/>
    <w:multiLevelType w:val="multilevel"/>
    <w:tmpl w:val="AA7E3522"/>
    <w:lvl w:ilvl="0">
      <w:start w:val="1"/>
      <w:numFmt w:val="lowerRoman"/>
      <w:lvlText w:val="%1."/>
      <w:lvlJc w:val="left"/>
      <w:rPr>
        <w:rFonts w:ascii="Times New Roman" w:eastAsia="Times New Roman" w:hAnsi="Times New Roman" w:cs="Times New Roman"/>
        <w:b w:val="0"/>
        <w:bCs w:val="0"/>
        <w:i w:val="0"/>
        <w:iCs w:val="0"/>
        <w:smallCaps w:val="0"/>
        <w:strike w:val="0"/>
        <w:color w:val="E36C0A"/>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932CB2"/>
    <w:multiLevelType w:val="multilevel"/>
    <w:tmpl w:val="E40A1252"/>
    <w:lvl w:ilvl="0">
      <w:start w:val="1"/>
      <w:numFmt w:val="lowerRoman"/>
      <w:lvlText w:val="%1."/>
      <w:lvlJc w:val="left"/>
      <w:rPr>
        <w:rFonts w:ascii="Times New Roman" w:eastAsia="Times New Roman" w:hAnsi="Times New Roman" w:cs="Times New Roman"/>
        <w:b w:val="0"/>
        <w:bCs w:val="0"/>
        <w:i w:val="0"/>
        <w:iCs w:val="0"/>
        <w:smallCaps w:val="0"/>
        <w:strike w:val="0"/>
        <w:color w:val="E36C0A"/>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B1073B4"/>
    <w:multiLevelType w:val="multilevel"/>
    <w:tmpl w:val="0C78DAB0"/>
    <w:lvl w:ilvl="0">
      <w:start w:val="1"/>
      <w:numFmt w:val="bullet"/>
      <w:lvlText w:val="❖"/>
      <w:lvlJc w:val="left"/>
      <w:rPr>
        <w:rFonts w:ascii="Arial" w:eastAsia="Arial" w:hAnsi="Arial" w:cs="Arial"/>
        <w:b w:val="0"/>
        <w:bCs w:val="0"/>
        <w:i w:val="0"/>
        <w:iCs w:val="0"/>
        <w:smallCaps w:val="0"/>
        <w:strike w:val="0"/>
        <w:color w:val="2E74B5"/>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D631A87"/>
    <w:multiLevelType w:val="hybridMultilevel"/>
    <w:tmpl w:val="7AD60482"/>
    <w:lvl w:ilvl="0" w:tplc="5CE2C154">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D66CF7"/>
    <w:multiLevelType w:val="hybridMultilevel"/>
    <w:tmpl w:val="FDC066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BA7363C"/>
    <w:multiLevelType w:val="multilevel"/>
    <w:tmpl w:val="9BD0F8C2"/>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AF42BEF"/>
    <w:multiLevelType w:val="multilevel"/>
    <w:tmpl w:val="7A3CB768"/>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12"/>
  </w:num>
  <w:num w:numId="3">
    <w:abstractNumId w:val="20"/>
  </w:num>
  <w:num w:numId="4">
    <w:abstractNumId w:val="16"/>
  </w:num>
  <w:num w:numId="5">
    <w:abstractNumId w:val="14"/>
  </w:num>
  <w:num w:numId="6">
    <w:abstractNumId w:val="19"/>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7"/>
  </w:num>
  <w:num w:numId="18">
    <w:abstractNumId w:val="11"/>
  </w:num>
  <w:num w:numId="19">
    <w:abstractNumId w:val="10"/>
  </w:num>
  <w:num w:numId="20">
    <w:abstractNumId w:val="13"/>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7A6C"/>
    <w:rsid w:val="00001CFB"/>
    <w:rsid w:val="00004C3D"/>
    <w:rsid w:val="00004CA0"/>
    <w:rsid w:val="000068DF"/>
    <w:rsid w:val="00010077"/>
    <w:rsid w:val="00015CDD"/>
    <w:rsid w:val="00017E94"/>
    <w:rsid w:val="0002485B"/>
    <w:rsid w:val="00026672"/>
    <w:rsid w:val="00034467"/>
    <w:rsid w:val="00034FBA"/>
    <w:rsid w:val="00037DB6"/>
    <w:rsid w:val="0004371F"/>
    <w:rsid w:val="000470B5"/>
    <w:rsid w:val="0006256F"/>
    <w:rsid w:val="00062D28"/>
    <w:rsid w:val="0006691C"/>
    <w:rsid w:val="00066A4D"/>
    <w:rsid w:val="00066E3C"/>
    <w:rsid w:val="00070D0A"/>
    <w:rsid w:val="00072961"/>
    <w:rsid w:val="00083C4B"/>
    <w:rsid w:val="00085C3E"/>
    <w:rsid w:val="00086478"/>
    <w:rsid w:val="00090212"/>
    <w:rsid w:val="00091817"/>
    <w:rsid w:val="00091A18"/>
    <w:rsid w:val="000A0AF4"/>
    <w:rsid w:val="000A1B68"/>
    <w:rsid w:val="000B03A7"/>
    <w:rsid w:val="000B1DFF"/>
    <w:rsid w:val="000B2B96"/>
    <w:rsid w:val="000C0132"/>
    <w:rsid w:val="000D624F"/>
    <w:rsid w:val="000E2C96"/>
    <w:rsid w:val="000E52D1"/>
    <w:rsid w:val="000E75F9"/>
    <w:rsid w:val="000F19AC"/>
    <w:rsid w:val="000F1EA3"/>
    <w:rsid w:val="000F327E"/>
    <w:rsid w:val="000F4545"/>
    <w:rsid w:val="000F6B08"/>
    <w:rsid w:val="000F7207"/>
    <w:rsid w:val="001029AE"/>
    <w:rsid w:val="001064F9"/>
    <w:rsid w:val="001067E1"/>
    <w:rsid w:val="001067E6"/>
    <w:rsid w:val="00107775"/>
    <w:rsid w:val="0011116E"/>
    <w:rsid w:val="00114F54"/>
    <w:rsid w:val="001163FE"/>
    <w:rsid w:val="00122249"/>
    <w:rsid w:val="00122955"/>
    <w:rsid w:val="00122AAB"/>
    <w:rsid w:val="00124C55"/>
    <w:rsid w:val="00131178"/>
    <w:rsid w:val="00134E8F"/>
    <w:rsid w:val="00142938"/>
    <w:rsid w:val="00142C88"/>
    <w:rsid w:val="00153771"/>
    <w:rsid w:val="001539A8"/>
    <w:rsid w:val="001578B9"/>
    <w:rsid w:val="00157A6C"/>
    <w:rsid w:val="001608C6"/>
    <w:rsid w:val="00173079"/>
    <w:rsid w:val="00177E7B"/>
    <w:rsid w:val="0018092E"/>
    <w:rsid w:val="00184D11"/>
    <w:rsid w:val="001850CC"/>
    <w:rsid w:val="00186F59"/>
    <w:rsid w:val="00187395"/>
    <w:rsid w:val="0019056E"/>
    <w:rsid w:val="001935B8"/>
    <w:rsid w:val="001952DD"/>
    <w:rsid w:val="001A54AF"/>
    <w:rsid w:val="001A6508"/>
    <w:rsid w:val="001A7C60"/>
    <w:rsid w:val="001B1F02"/>
    <w:rsid w:val="001B27DC"/>
    <w:rsid w:val="001B3537"/>
    <w:rsid w:val="001B6F85"/>
    <w:rsid w:val="001C0E5C"/>
    <w:rsid w:val="001D2898"/>
    <w:rsid w:val="001E2916"/>
    <w:rsid w:val="001E2F66"/>
    <w:rsid w:val="001E5059"/>
    <w:rsid w:val="001F1D75"/>
    <w:rsid w:val="001F1F12"/>
    <w:rsid w:val="001F216B"/>
    <w:rsid w:val="001F3BCA"/>
    <w:rsid w:val="001F576A"/>
    <w:rsid w:val="00201B27"/>
    <w:rsid w:val="00212E1F"/>
    <w:rsid w:val="0021733B"/>
    <w:rsid w:val="00222BB7"/>
    <w:rsid w:val="00223E38"/>
    <w:rsid w:val="00224B32"/>
    <w:rsid w:val="00225212"/>
    <w:rsid w:val="00227319"/>
    <w:rsid w:val="00230E43"/>
    <w:rsid w:val="00232D37"/>
    <w:rsid w:val="00236128"/>
    <w:rsid w:val="00236E97"/>
    <w:rsid w:val="00236F14"/>
    <w:rsid w:val="00237569"/>
    <w:rsid w:val="00255CAC"/>
    <w:rsid w:val="00256E21"/>
    <w:rsid w:val="0026105F"/>
    <w:rsid w:val="00263931"/>
    <w:rsid w:val="002706F7"/>
    <w:rsid w:val="00270882"/>
    <w:rsid w:val="00271460"/>
    <w:rsid w:val="0027434B"/>
    <w:rsid w:val="00274C35"/>
    <w:rsid w:val="00275A82"/>
    <w:rsid w:val="0027659C"/>
    <w:rsid w:val="00277814"/>
    <w:rsid w:val="00290C88"/>
    <w:rsid w:val="00294FA3"/>
    <w:rsid w:val="0029565D"/>
    <w:rsid w:val="00296393"/>
    <w:rsid w:val="002A0442"/>
    <w:rsid w:val="002B29D0"/>
    <w:rsid w:val="002C471B"/>
    <w:rsid w:val="002C709E"/>
    <w:rsid w:val="002C740D"/>
    <w:rsid w:val="002D2F22"/>
    <w:rsid w:val="002D5752"/>
    <w:rsid w:val="002F104D"/>
    <w:rsid w:val="002F1A3D"/>
    <w:rsid w:val="002F38EC"/>
    <w:rsid w:val="002F5BEB"/>
    <w:rsid w:val="002F6BF0"/>
    <w:rsid w:val="002F7EA3"/>
    <w:rsid w:val="0030100C"/>
    <w:rsid w:val="00302405"/>
    <w:rsid w:val="0030448E"/>
    <w:rsid w:val="00311540"/>
    <w:rsid w:val="00311E30"/>
    <w:rsid w:val="003137C7"/>
    <w:rsid w:val="00313B67"/>
    <w:rsid w:val="00314C3B"/>
    <w:rsid w:val="00315E07"/>
    <w:rsid w:val="00322E52"/>
    <w:rsid w:val="003317E7"/>
    <w:rsid w:val="0034272C"/>
    <w:rsid w:val="003439D6"/>
    <w:rsid w:val="00343FA2"/>
    <w:rsid w:val="00345E05"/>
    <w:rsid w:val="003470B4"/>
    <w:rsid w:val="00354D2E"/>
    <w:rsid w:val="00362108"/>
    <w:rsid w:val="00362DFF"/>
    <w:rsid w:val="003664FE"/>
    <w:rsid w:val="003770F5"/>
    <w:rsid w:val="00381D43"/>
    <w:rsid w:val="00386858"/>
    <w:rsid w:val="003907AD"/>
    <w:rsid w:val="00393D01"/>
    <w:rsid w:val="003953C1"/>
    <w:rsid w:val="00395CFE"/>
    <w:rsid w:val="003979A5"/>
    <w:rsid w:val="003A1C08"/>
    <w:rsid w:val="003A24E7"/>
    <w:rsid w:val="003A2689"/>
    <w:rsid w:val="003A3E88"/>
    <w:rsid w:val="003B7E46"/>
    <w:rsid w:val="003B7FA5"/>
    <w:rsid w:val="003C0244"/>
    <w:rsid w:val="003C0AB4"/>
    <w:rsid w:val="003C1955"/>
    <w:rsid w:val="003C204F"/>
    <w:rsid w:val="003C2AC6"/>
    <w:rsid w:val="003C3962"/>
    <w:rsid w:val="003C5086"/>
    <w:rsid w:val="003C5FEC"/>
    <w:rsid w:val="003C6B4E"/>
    <w:rsid w:val="003C7048"/>
    <w:rsid w:val="003C7A53"/>
    <w:rsid w:val="003D1DE0"/>
    <w:rsid w:val="003D2BD1"/>
    <w:rsid w:val="003D7FA1"/>
    <w:rsid w:val="003E27B0"/>
    <w:rsid w:val="003E44F0"/>
    <w:rsid w:val="003E492C"/>
    <w:rsid w:val="003E72A1"/>
    <w:rsid w:val="003F1A97"/>
    <w:rsid w:val="003F1D7E"/>
    <w:rsid w:val="003F1FE1"/>
    <w:rsid w:val="003F6017"/>
    <w:rsid w:val="00402D72"/>
    <w:rsid w:val="00410C03"/>
    <w:rsid w:val="004123FE"/>
    <w:rsid w:val="00414693"/>
    <w:rsid w:val="00415518"/>
    <w:rsid w:val="00415C03"/>
    <w:rsid w:val="00423E75"/>
    <w:rsid w:val="0042650D"/>
    <w:rsid w:val="00426965"/>
    <w:rsid w:val="00450D83"/>
    <w:rsid w:val="004621F8"/>
    <w:rsid w:val="00467B01"/>
    <w:rsid w:val="00481B1D"/>
    <w:rsid w:val="00481D6A"/>
    <w:rsid w:val="0048617D"/>
    <w:rsid w:val="004918A7"/>
    <w:rsid w:val="004923A2"/>
    <w:rsid w:val="00492BA5"/>
    <w:rsid w:val="00494414"/>
    <w:rsid w:val="0049491C"/>
    <w:rsid w:val="004A2FE8"/>
    <w:rsid w:val="004A6FB4"/>
    <w:rsid w:val="004A7C0B"/>
    <w:rsid w:val="004B0A76"/>
    <w:rsid w:val="004B142E"/>
    <w:rsid w:val="004B46FB"/>
    <w:rsid w:val="004B6980"/>
    <w:rsid w:val="004C1501"/>
    <w:rsid w:val="004C31D3"/>
    <w:rsid w:val="004C66F8"/>
    <w:rsid w:val="004C7858"/>
    <w:rsid w:val="004D2D5D"/>
    <w:rsid w:val="004D7936"/>
    <w:rsid w:val="004E426C"/>
    <w:rsid w:val="004E46AF"/>
    <w:rsid w:val="004E55BC"/>
    <w:rsid w:val="00500B64"/>
    <w:rsid w:val="00501965"/>
    <w:rsid w:val="005046E5"/>
    <w:rsid w:val="00510B10"/>
    <w:rsid w:val="00512AE9"/>
    <w:rsid w:val="00512F96"/>
    <w:rsid w:val="00512FD5"/>
    <w:rsid w:val="00513E89"/>
    <w:rsid w:val="0052597D"/>
    <w:rsid w:val="0052618A"/>
    <w:rsid w:val="0052787A"/>
    <w:rsid w:val="005301F9"/>
    <w:rsid w:val="00534F04"/>
    <w:rsid w:val="00536799"/>
    <w:rsid w:val="0053789F"/>
    <w:rsid w:val="0054381B"/>
    <w:rsid w:val="00545834"/>
    <w:rsid w:val="005470BB"/>
    <w:rsid w:val="0054737B"/>
    <w:rsid w:val="005501CC"/>
    <w:rsid w:val="00564AFB"/>
    <w:rsid w:val="00567988"/>
    <w:rsid w:val="00571047"/>
    <w:rsid w:val="00572976"/>
    <w:rsid w:val="00572C07"/>
    <w:rsid w:val="00576A1F"/>
    <w:rsid w:val="00577F8E"/>
    <w:rsid w:val="005826C0"/>
    <w:rsid w:val="0058392E"/>
    <w:rsid w:val="00584750"/>
    <w:rsid w:val="0058590E"/>
    <w:rsid w:val="005909B8"/>
    <w:rsid w:val="005924CF"/>
    <w:rsid w:val="0059372C"/>
    <w:rsid w:val="0059706F"/>
    <w:rsid w:val="005B0840"/>
    <w:rsid w:val="005B7EDD"/>
    <w:rsid w:val="005C0DFA"/>
    <w:rsid w:val="005D20A0"/>
    <w:rsid w:val="005D2D7C"/>
    <w:rsid w:val="005D4D93"/>
    <w:rsid w:val="005D4FF1"/>
    <w:rsid w:val="005E143F"/>
    <w:rsid w:val="005E27AE"/>
    <w:rsid w:val="005E4D7E"/>
    <w:rsid w:val="005E5D93"/>
    <w:rsid w:val="005E677E"/>
    <w:rsid w:val="005F1069"/>
    <w:rsid w:val="005F5458"/>
    <w:rsid w:val="006007B1"/>
    <w:rsid w:val="00610191"/>
    <w:rsid w:val="006211EF"/>
    <w:rsid w:val="00633C13"/>
    <w:rsid w:val="0063583E"/>
    <w:rsid w:val="00635870"/>
    <w:rsid w:val="006411E8"/>
    <w:rsid w:val="00653618"/>
    <w:rsid w:val="00667070"/>
    <w:rsid w:val="006745FC"/>
    <w:rsid w:val="00674BDA"/>
    <w:rsid w:val="00680C85"/>
    <w:rsid w:val="006842A6"/>
    <w:rsid w:val="0068484D"/>
    <w:rsid w:val="00685124"/>
    <w:rsid w:val="006A00FD"/>
    <w:rsid w:val="006B06F1"/>
    <w:rsid w:val="006B0756"/>
    <w:rsid w:val="006B0F7D"/>
    <w:rsid w:val="006B4A39"/>
    <w:rsid w:val="006B4A6E"/>
    <w:rsid w:val="006C15FB"/>
    <w:rsid w:val="006F249B"/>
    <w:rsid w:val="006F29FB"/>
    <w:rsid w:val="006F5E5B"/>
    <w:rsid w:val="007039C5"/>
    <w:rsid w:val="0071509D"/>
    <w:rsid w:val="00716405"/>
    <w:rsid w:val="00716D45"/>
    <w:rsid w:val="007219A3"/>
    <w:rsid w:val="00721A29"/>
    <w:rsid w:val="00733BF5"/>
    <w:rsid w:val="00733C62"/>
    <w:rsid w:val="0073792F"/>
    <w:rsid w:val="00741C7D"/>
    <w:rsid w:val="0074553C"/>
    <w:rsid w:val="0074556D"/>
    <w:rsid w:val="00750253"/>
    <w:rsid w:val="007549F9"/>
    <w:rsid w:val="00754DC6"/>
    <w:rsid w:val="00756824"/>
    <w:rsid w:val="00763422"/>
    <w:rsid w:val="00764308"/>
    <w:rsid w:val="00764BEC"/>
    <w:rsid w:val="00765BF6"/>
    <w:rsid w:val="007662A2"/>
    <w:rsid w:val="00771672"/>
    <w:rsid w:val="007717C6"/>
    <w:rsid w:val="00771C16"/>
    <w:rsid w:val="00773087"/>
    <w:rsid w:val="00773BAE"/>
    <w:rsid w:val="00774D02"/>
    <w:rsid w:val="007762BB"/>
    <w:rsid w:val="00776941"/>
    <w:rsid w:val="00776C7C"/>
    <w:rsid w:val="00780266"/>
    <w:rsid w:val="00791AD9"/>
    <w:rsid w:val="00791E4D"/>
    <w:rsid w:val="00791F6A"/>
    <w:rsid w:val="00794823"/>
    <w:rsid w:val="007948B4"/>
    <w:rsid w:val="00795EF3"/>
    <w:rsid w:val="007A1C2B"/>
    <w:rsid w:val="007A1C57"/>
    <w:rsid w:val="007A4F4B"/>
    <w:rsid w:val="007A694A"/>
    <w:rsid w:val="007B6668"/>
    <w:rsid w:val="007C39D9"/>
    <w:rsid w:val="007D3EDA"/>
    <w:rsid w:val="007D422B"/>
    <w:rsid w:val="007E577D"/>
    <w:rsid w:val="007E732C"/>
    <w:rsid w:val="007F20B8"/>
    <w:rsid w:val="007F245E"/>
    <w:rsid w:val="007F3F65"/>
    <w:rsid w:val="007F4B80"/>
    <w:rsid w:val="00814AD0"/>
    <w:rsid w:val="00816572"/>
    <w:rsid w:val="008215FF"/>
    <w:rsid w:val="008247C1"/>
    <w:rsid w:val="00830924"/>
    <w:rsid w:val="00831596"/>
    <w:rsid w:val="00831ECB"/>
    <w:rsid w:val="00833EA5"/>
    <w:rsid w:val="00836376"/>
    <w:rsid w:val="00837E0D"/>
    <w:rsid w:val="008545B6"/>
    <w:rsid w:val="00860E65"/>
    <w:rsid w:val="0086294E"/>
    <w:rsid w:val="00865E0F"/>
    <w:rsid w:val="008673FC"/>
    <w:rsid w:val="008709EF"/>
    <w:rsid w:val="0087511F"/>
    <w:rsid w:val="00877C15"/>
    <w:rsid w:val="008827DC"/>
    <w:rsid w:val="0088731E"/>
    <w:rsid w:val="0088782E"/>
    <w:rsid w:val="00890EB9"/>
    <w:rsid w:val="008927A0"/>
    <w:rsid w:val="00892D43"/>
    <w:rsid w:val="008950EB"/>
    <w:rsid w:val="008A04EE"/>
    <w:rsid w:val="008A1806"/>
    <w:rsid w:val="008A3224"/>
    <w:rsid w:val="008A3AEB"/>
    <w:rsid w:val="008A528A"/>
    <w:rsid w:val="008B4048"/>
    <w:rsid w:val="008B4E34"/>
    <w:rsid w:val="008B64D2"/>
    <w:rsid w:val="008C1796"/>
    <w:rsid w:val="008C21C5"/>
    <w:rsid w:val="008C4949"/>
    <w:rsid w:val="008C5693"/>
    <w:rsid w:val="008C6363"/>
    <w:rsid w:val="008C7957"/>
    <w:rsid w:val="008D3BC2"/>
    <w:rsid w:val="008D7148"/>
    <w:rsid w:val="008E5C7F"/>
    <w:rsid w:val="008E6F4D"/>
    <w:rsid w:val="008F43DE"/>
    <w:rsid w:val="00900467"/>
    <w:rsid w:val="009006AE"/>
    <w:rsid w:val="00900F6B"/>
    <w:rsid w:val="00901E67"/>
    <w:rsid w:val="0090266C"/>
    <w:rsid w:val="00903C2C"/>
    <w:rsid w:val="00915F16"/>
    <w:rsid w:val="009201D8"/>
    <w:rsid w:val="00922BA6"/>
    <w:rsid w:val="00923413"/>
    <w:rsid w:val="00932FDE"/>
    <w:rsid w:val="00934585"/>
    <w:rsid w:val="009360C1"/>
    <w:rsid w:val="009458B3"/>
    <w:rsid w:val="0095319A"/>
    <w:rsid w:val="00953DD1"/>
    <w:rsid w:val="00955F42"/>
    <w:rsid w:val="00956AD5"/>
    <w:rsid w:val="009577D7"/>
    <w:rsid w:val="00961D1E"/>
    <w:rsid w:val="009718E1"/>
    <w:rsid w:val="00973103"/>
    <w:rsid w:val="0097416B"/>
    <w:rsid w:val="009810BC"/>
    <w:rsid w:val="00981B57"/>
    <w:rsid w:val="00986AE5"/>
    <w:rsid w:val="00986E0E"/>
    <w:rsid w:val="009950A4"/>
    <w:rsid w:val="009A039F"/>
    <w:rsid w:val="009A085C"/>
    <w:rsid w:val="009A2A21"/>
    <w:rsid w:val="009A3049"/>
    <w:rsid w:val="009A6D21"/>
    <w:rsid w:val="009B1063"/>
    <w:rsid w:val="009B27F3"/>
    <w:rsid w:val="009B380D"/>
    <w:rsid w:val="009C6FFF"/>
    <w:rsid w:val="009D0CF5"/>
    <w:rsid w:val="009D1573"/>
    <w:rsid w:val="009D5687"/>
    <w:rsid w:val="009D7B93"/>
    <w:rsid w:val="009E0413"/>
    <w:rsid w:val="009E1E1F"/>
    <w:rsid w:val="009F02E9"/>
    <w:rsid w:val="009F2343"/>
    <w:rsid w:val="00A01D19"/>
    <w:rsid w:val="00A07F07"/>
    <w:rsid w:val="00A13833"/>
    <w:rsid w:val="00A170AF"/>
    <w:rsid w:val="00A20F89"/>
    <w:rsid w:val="00A26BF6"/>
    <w:rsid w:val="00A372F1"/>
    <w:rsid w:val="00A5257C"/>
    <w:rsid w:val="00A61F46"/>
    <w:rsid w:val="00A63E3C"/>
    <w:rsid w:val="00A64449"/>
    <w:rsid w:val="00A645C4"/>
    <w:rsid w:val="00A6563E"/>
    <w:rsid w:val="00A656D3"/>
    <w:rsid w:val="00A674AC"/>
    <w:rsid w:val="00A67511"/>
    <w:rsid w:val="00A73660"/>
    <w:rsid w:val="00A75BC1"/>
    <w:rsid w:val="00A81A53"/>
    <w:rsid w:val="00A962A0"/>
    <w:rsid w:val="00AA1256"/>
    <w:rsid w:val="00AA20D3"/>
    <w:rsid w:val="00AA2A2B"/>
    <w:rsid w:val="00AA7AC9"/>
    <w:rsid w:val="00AB025E"/>
    <w:rsid w:val="00AB2F52"/>
    <w:rsid w:val="00AB73AC"/>
    <w:rsid w:val="00AB78DD"/>
    <w:rsid w:val="00AB7F9C"/>
    <w:rsid w:val="00AC092F"/>
    <w:rsid w:val="00AC1D22"/>
    <w:rsid w:val="00AC79F3"/>
    <w:rsid w:val="00AD1BD2"/>
    <w:rsid w:val="00AD2F88"/>
    <w:rsid w:val="00AE390A"/>
    <w:rsid w:val="00AF1DEE"/>
    <w:rsid w:val="00AF262B"/>
    <w:rsid w:val="00AF3400"/>
    <w:rsid w:val="00AF4745"/>
    <w:rsid w:val="00AF5DE2"/>
    <w:rsid w:val="00AF736A"/>
    <w:rsid w:val="00B009A0"/>
    <w:rsid w:val="00B04570"/>
    <w:rsid w:val="00B06412"/>
    <w:rsid w:val="00B120CF"/>
    <w:rsid w:val="00B121FD"/>
    <w:rsid w:val="00B14142"/>
    <w:rsid w:val="00B20BE6"/>
    <w:rsid w:val="00B22E9F"/>
    <w:rsid w:val="00B265D7"/>
    <w:rsid w:val="00B316F9"/>
    <w:rsid w:val="00B3368D"/>
    <w:rsid w:val="00B33AAE"/>
    <w:rsid w:val="00B355FB"/>
    <w:rsid w:val="00B37094"/>
    <w:rsid w:val="00B37334"/>
    <w:rsid w:val="00B5269A"/>
    <w:rsid w:val="00B60A91"/>
    <w:rsid w:val="00B61C46"/>
    <w:rsid w:val="00B626CA"/>
    <w:rsid w:val="00B65152"/>
    <w:rsid w:val="00B67527"/>
    <w:rsid w:val="00B75CDA"/>
    <w:rsid w:val="00B81C7C"/>
    <w:rsid w:val="00B851E4"/>
    <w:rsid w:val="00B929CA"/>
    <w:rsid w:val="00B9577A"/>
    <w:rsid w:val="00B96E53"/>
    <w:rsid w:val="00BA024A"/>
    <w:rsid w:val="00BA1B15"/>
    <w:rsid w:val="00BA52C3"/>
    <w:rsid w:val="00BA535C"/>
    <w:rsid w:val="00BB3A75"/>
    <w:rsid w:val="00BB5473"/>
    <w:rsid w:val="00BC038F"/>
    <w:rsid w:val="00BC0B2C"/>
    <w:rsid w:val="00BC22D1"/>
    <w:rsid w:val="00BC27AD"/>
    <w:rsid w:val="00BC50BC"/>
    <w:rsid w:val="00BC6E19"/>
    <w:rsid w:val="00BD45D9"/>
    <w:rsid w:val="00BD661D"/>
    <w:rsid w:val="00BD7E85"/>
    <w:rsid w:val="00BE0CB7"/>
    <w:rsid w:val="00BE205D"/>
    <w:rsid w:val="00BE29EF"/>
    <w:rsid w:val="00BE387B"/>
    <w:rsid w:val="00BE586F"/>
    <w:rsid w:val="00BF049B"/>
    <w:rsid w:val="00BF1F1D"/>
    <w:rsid w:val="00BF66EE"/>
    <w:rsid w:val="00BF7AA8"/>
    <w:rsid w:val="00C0401A"/>
    <w:rsid w:val="00C11A49"/>
    <w:rsid w:val="00C11BFA"/>
    <w:rsid w:val="00C134EE"/>
    <w:rsid w:val="00C15558"/>
    <w:rsid w:val="00C203F5"/>
    <w:rsid w:val="00C22693"/>
    <w:rsid w:val="00C25914"/>
    <w:rsid w:val="00C31918"/>
    <w:rsid w:val="00C31FF3"/>
    <w:rsid w:val="00C37C6B"/>
    <w:rsid w:val="00C415C4"/>
    <w:rsid w:val="00C44142"/>
    <w:rsid w:val="00C521E4"/>
    <w:rsid w:val="00C5485D"/>
    <w:rsid w:val="00C56CCD"/>
    <w:rsid w:val="00C65574"/>
    <w:rsid w:val="00C73154"/>
    <w:rsid w:val="00C73875"/>
    <w:rsid w:val="00C979F3"/>
    <w:rsid w:val="00CA0A85"/>
    <w:rsid w:val="00CA3227"/>
    <w:rsid w:val="00CB00B5"/>
    <w:rsid w:val="00CB5C92"/>
    <w:rsid w:val="00CC0A0C"/>
    <w:rsid w:val="00CC130A"/>
    <w:rsid w:val="00CC44B8"/>
    <w:rsid w:val="00CC6646"/>
    <w:rsid w:val="00CD17FD"/>
    <w:rsid w:val="00CD3A7A"/>
    <w:rsid w:val="00CD3CB3"/>
    <w:rsid w:val="00CD414A"/>
    <w:rsid w:val="00CD68E7"/>
    <w:rsid w:val="00CD6BFF"/>
    <w:rsid w:val="00CE1686"/>
    <w:rsid w:val="00CE793D"/>
    <w:rsid w:val="00CF2892"/>
    <w:rsid w:val="00CF682B"/>
    <w:rsid w:val="00CF6E08"/>
    <w:rsid w:val="00D01779"/>
    <w:rsid w:val="00D02436"/>
    <w:rsid w:val="00D22029"/>
    <w:rsid w:val="00D26023"/>
    <w:rsid w:val="00D34EC7"/>
    <w:rsid w:val="00D36261"/>
    <w:rsid w:val="00D4209D"/>
    <w:rsid w:val="00D4219A"/>
    <w:rsid w:val="00D462D8"/>
    <w:rsid w:val="00D47198"/>
    <w:rsid w:val="00D50637"/>
    <w:rsid w:val="00D609B7"/>
    <w:rsid w:val="00D62644"/>
    <w:rsid w:val="00D7424E"/>
    <w:rsid w:val="00D74945"/>
    <w:rsid w:val="00D75ED2"/>
    <w:rsid w:val="00D773B8"/>
    <w:rsid w:val="00D77B28"/>
    <w:rsid w:val="00D852A8"/>
    <w:rsid w:val="00D86020"/>
    <w:rsid w:val="00D92D2E"/>
    <w:rsid w:val="00DA14C6"/>
    <w:rsid w:val="00DA3EA5"/>
    <w:rsid w:val="00DA67D2"/>
    <w:rsid w:val="00DA7BA5"/>
    <w:rsid w:val="00DC0BD8"/>
    <w:rsid w:val="00DC7FF2"/>
    <w:rsid w:val="00DD3B67"/>
    <w:rsid w:val="00DD5E36"/>
    <w:rsid w:val="00DE1878"/>
    <w:rsid w:val="00DE18D3"/>
    <w:rsid w:val="00DE3454"/>
    <w:rsid w:val="00DF11B8"/>
    <w:rsid w:val="00DF6C9B"/>
    <w:rsid w:val="00E0044B"/>
    <w:rsid w:val="00E0151C"/>
    <w:rsid w:val="00E03BFE"/>
    <w:rsid w:val="00E07E7C"/>
    <w:rsid w:val="00E11D6B"/>
    <w:rsid w:val="00E1265F"/>
    <w:rsid w:val="00E1335A"/>
    <w:rsid w:val="00E148AB"/>
    <w:rsid w:val="00E21042"/>
    <w:rsid w:val="00E251A8"/>
    <w:rsid w:val="00E2760C"/>
    <w:rsid w:val="00E27C72"/>
    <w:rsid w:val="00E36C08"/>
    <w:rsid w:val="00E443E7"/>
    <w:rsid w:val="00E51185"/>
    <w:rsid w:val="00E54E1F"/>
    <w:rsid w:val="00E55D67"/>
    <w:rsid w:val="00E6745F"/>
    <w:rsid w:val="00E75043"/>
    <w:rsid w:val="00E7598C"/>
    <w:rsid w:val="00E764FE"/>
    <w:rsid w:val="00E772AD"/>
    <w:rsid w:val="00E9254F"/>
    <w:rsid w:val="00EA05E9"/>
    <w:rsid w:val="00EA05F4"/>
    <w:rsid w:val="00EA125A"/>
    <w:rsid w:val="00EA3534"/>
    <w:rsid w:val="00EA468A"/>
    <w:rsid w:val="00EA72E2"/>
    <w:rsid w:val="00EB07E4"/>
    <w:rsid w:val="00EB30C2"/>
    <w:rsid w:val="00EB6443"/>
    <w:rsid w:val="00EC5995"/>
    <w:rsid w:val="00ED006A"/>
    <w:rsid w:val="00ED6908"/>
    <w:rsid w:val="00EE0B19"/>
    <w:rsid w:val="00EE6A23"/>
    <w:rsid w:val="00EF0014"/>
    <w:rsid w:val="00EF3845"/>
    <w:rsid w:val="00EF5D2E"/>
    <w:rsid w:val="00EF5DF7"/>
    <w:rsid w:val="00F0038D"/>
    <w:rsid w:val="00F004B2"/>
    <w:rsid w:val="00F00DE5"/>
    <w:rsid w:val="00F06B42"/>
    <w:rsid w:val="00F12281"/>
    <w:rsid w:val="00F124D0"/>
    <w:rsid w:val="00F12A55"/>
    <w:rsid w:val="00F13762"/>
    <w:rsid w:val="00F14375"/>
    <w:rsid w:val="00F14B5C"/>
    <w:rsid w:val="00F21073"/>
    <w:rsid w:val="00F23D13"/>
    <w:rsid w:val="00F2615E"/>
    <w:rsid w:val="00F31A4A"/>
    <w:rsid w:val="00F33EC9"/>
    <w:rsid w:val="00F364C9"/>
    <w:rsid w:val="00F439D6"/>
    <w:rsid w:val="00F548B1"/>
    <w:rsid w:val="00F5506A"/>
    <w:rsid w:val="00F608E0"/>
    <w:rsid w:val="00F6384E"/>
    <w:rsid w:val="00F64537"/>
    <w:rsid w:val="00F658FE"/>
    <w:rsid w:val="00F6674E"/>
    <w:rsid w:val="00F67003"/>
    <w:rsid w:val="00F7343A"/>
    <w:rsid w:val="00F73C6A"/>
    <w:rsid w:val="00F779F5"/>
    <w:rsid w:val="00F85F0D"/>
    <w:rsid w:val="00F87484"/>
    <w:rsid w:val="00F87BE3"/>
    <w:rsid w:val="00F93D0F"/>
    <w:rsid w:val="00FB0589"/>
    <w:rsid w:val="00FB3A57"/>
    <w:rsid w:val="00FC151F"/>
    <w:rsid w:val="00FC1934"/>
    <w:rsid w:val="00FC1F1A"/>
    <w:rsid w:val="00FC452A"/>
    <w:rsid w:val="00FD2087"/>
    <w:rsid w:val="00FD5127"/>
    <w:rsid w:val="00FD7EB0"/>
    <w:rsid w:val="00FE0326"/>
    <w:rsid w:val="00FE1BF5"/>
    <w:rsid w:val="00FE2765"/>
    <w:rsid w:val="00FE3130"/>
    <w:rsid w:val="00FE317D"/>
    <w:rsid w:val="00FE7C3D"/>
    <w:rsid w:val="00FF76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25F2D1"/>
  <w15:chartTrackingRefBased/>
  <w15:docId w15:val="{53E8B50F-55CE-4150-BF3E-B0B346DFE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4467"/>
    <w:pPr>
      <w:spacing w:before="120" w:after="0"/>
      <w:jc w:val="both"/>
    </w:pPr>
    <w:rPr>
      <w:rFonts w:ascii="Calibri" w:hAnsi="Calibri" w:cs="Times New Roman"/>
      <w:sz w:val="24"/>
    </w:rPr>
  </w:style>
  <w:style w:type="paragraph" w:styleId="Heading1">
    <w:name w:val="heading 1"/>
    <w:basedOn w:val="Normal"/>
    <w:next w:val="Normal"/>
    <w:link w:val="Heading1Char"/>
    <w:uiPriority w:val="9"/>
    <w:qFormat/>
    <w:rsid w:val="0052787A"/>
    <w:pPr>
      <w:keepNext/>
      <w:keepLines/>
      <w:pageBreakBefore/>
      <w:spacing w:after="240"/>
      <w:outlineLvl w:val="0"/>
    </w:pPr>
    <w:rPr>
      <w:rFonts w:eastAsiaTheme="majorEastAsia" w:cstheme="majorBidi"/>
      <w:b/>
      <w:color w:val="002060"/>
      <w:sz w:val="28"/>
      <w:szCs w:val="32"/>
    </w:rPr>
  </w:style>
  <w:style w:type="paragraph" w:styleId="Heading2">
    <w:name w:val="heading 2"/>
    <w:basedOn w:val="Normal"/>
    <w:next w:val="Normal"/>
    <w:link w:val="Heading2Char"/>
    <w:uiPriority w:val="9"/>
    <w:unhideWhenUsed/>
    <w:qFormat/>
    <w:rsid w:val="003A1C08"/>
    <w:pPr>
      <w:keepNext/>
      <w:keepLines/>
      <w:pBdr>
        <w:bottom w:val="single" w:sz="4" w:space="1" w:color="1F4E79" w:themeColor="accent5" w:themeShade="80"/>
      </w:pBdr>
      <w:spacing w:before="360" w:after="120"/>
      <w:outlineLvl w:val="1"/>
    </w:pPr>
    <w:rPr>
      <w:rFonts w:eastAsiaTheme="majorEastAsia" w:cstheme="majorBidi"/>
      <w:b/>
      <w:color w:val="1F4E79" w:themeColor="accent5" w:themeShade="80"/>
      <w:sz w:val="26"/>
      <w:szCs w:val="26"/>
    </w:rPr>
  </w:style>
  <w:style w:type="paragraph" w:styleId="Heading3">
    <w:name w:val="heading 3"/>
    <w:basedOn w:val="Normal"/>
    <w:next w:val="Normal"/>
    <w:link w:val="Heading3Char"/>
    <w:uiPriority w:val="9"/>
    <w:semiHidden/>
    <w:unhideWhenUsed/>
    <w:rsid w:val="00223E38"/>
    <w:pPr>
      <w:keepNext/>
      <w:keepLines/>
      <w:spacing w:before="4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link w:val="BodyText"/>
    <w:rsid w:val="00EA125A"/>
    <w:rPr>
      <w:rFonts w:ascii="Times New Roman" w:eastAsia="Times New Roman" w:hAnsi="Times New Roman" w:cs="Times New Roman"/>
      <w:shd w:val="clear" w:color="auto" w:fill="FFFFFF"/>
    </w:rPr>
  </w:style>
  <w:style w:type="paragraph" w:styleId="BodyText">
    <w:name w:val="Body Text"/>
    <w:basedOn w:val="Normal"/>
    <w:link w:val="BodyTextChar"/>
    <w:rsid w:val="00EA125A"/>
    <w:pPr>
      <w:widowControl w:val="0"/>
      <w:shd w:val="clear" w:color="auto" w:fill="FFFFFF"/>
      <w:spacing w:before="0" w:after="180" w:line="276" w:lineRule="auto"/>
      <w:jc w:val="left"/>
    </w:pPr>
    <w:rPr>
      <w:rFonts w:ascii="Times New Roman" w:eastAsia="Times New Roman" w:hAnsi="Times New Roman"/>
    </w:rPr>
  </w:style>
  <w:style w:type="character" w:customStyle="1" w:styleId="BodyTextChar1">
    <w:name w:val="Body Text Char1"/>
    <w:basedOn w:val="DefaultParagraphFont"/>
    <w:uiPriority w:val="99"/>
    <w:semiHidden/>
    <w:rsid w:val="00EA125A"/>
    <w:rPr>
      <w:rFonts w:ascii="Calibri" w:hAnsi="Calibri" w:cs="Times New Roman"/>
    </w:rPr>
  </w:style>
  <w:style w:type="character" w:customStyle="1" w:styleId="Heading1Char">
    <w:name w:val="Heading 1 Char"/>
    <w:basedOn w:val="DefaultParagraphFont"/>
    <w:link w:val="Heading1"/>
    <w:uiPriority w:val="9"/>
    <w:rsid w:val="0052787A"/>
    <w:rPr>
      <w:rFonts w:ascii="Calibri" w:eastAsiaTheme="majorEastAsia" w:hAnsi="Calibri" w:cstheme="majorBidi"/>
      <w:b/>
      <w:color w:val="002060"/>
      <w:sz w:val="28"/>
      <w:szCs w:val="32"/>
    </w:rPr>
  </w:style>
  <w:style w:type="character" w:styleId="Hyperlink">
    <w:name w:val="Hyperlink"/>
    <w:basedOn w:val="DefaultParagraphFont"/>
    <w:uiPriority w:val="99"/>
    <w:unhideWhenUsed/>
    <w:rsid w:val="000A1B68"/>
    <w:rPr>
      <w:color w:val="0563C1" w:themeColor="hyperlink"/>
      <w:u w:val="single"/>
    </w:rPr>
  </w:style>
  <w:style w:type="paragraph" w:styleId="TOC1">
    <w:name w:val="toc 1"/>
    <w:basedOn w:val="Normal"/>
    <w:next w:val="Normal"/>
    <w:autoRedefine/>
    <w:uiPriority w:val="39"/>
    <w:unhideWhenUsed/>
    <w:rsid w:val="000A1B68"/>
    <w:pPr>
      <w:spacing w:after="100"/>
    </w:pPr>
    <w:rPr>
      <w:b/>
    </w:rPr>
  </w:style>
  <w:style w:type="paragraph" w:styleId="TOC3">
    <w:name w:val="toc 3"/>
    <w:basedOn w:val="Normal"/>
    <w:next w:val="Normal"/>
    <w:autoRedefine/>
    <w:uiPriority w:val="39"/>
    <w:unhideWhenUsed/>
    <w:rsid w:val="000A1B68"/>
    <w:pPr>
      <w:spacing w:after="100"/>
      <w:ind w:left="480"/>
    </w:pPr>
  </w:style>
  <w:style w:type="character" w:customStyle="1" w:styleId="Heading2Char">
    <w:name w:val="Heading 2 Char"/>
    <w:basedOn w:val="DefaultParagraphFont"/>
    <w:link w:val="Heading2"/>
    <w:uiPriority w:val="9"/>
    <w:rsid w:val="003A1C08"/>
    <w:rPr>
      <w:rFonts w:ascii="Calibri" w:eastAsiaTheme="majorEastAsia" w:hAnsi="Calibri" w:cstheme="majorBidi"/>
      <w:b/>
      <w:color w:val="1F4E79" w:themeColor="accent5" w:themeShade="80"/>
      <w:sz w:val="26"/>
      <w:szCs w:val="26"/>
    </w:rPr>
  </w:style>
  <w:style w:type="paragraph" w:styleId="Subtitle">
    <w:name w:val="Subtitle"/>
    <w:basedOn w:val="Normal"/>
    <w:next w:val="Normal"/>
    <w:link w:val="SubtitleChar"/>
    <w:uiPriority w:val="11"/>
    <w:qFormat/>
    <w:rsid w:val="007F3F65"/>
    <w:pPr>
      <w:numPr>
        <w:ilvl w:val="1"/>
      </w:numPr>
      <w:spacing w:before="360" w:after="160"/>
    </w:pPr>
    <w:rPr>
      <w:rFonts w:asciiTheme="minorHAnsi" w:eastAsiaTheme="minorEastAsia" w:hAnsiTheme="minorHAnsi" w:cstheme="minorBidi"/>
      <w:b/>
      <w:sz w:val="26"/>
    </w:rPr>
  </w:style>
  <w:style w:type="character" w:customStyle="1" w:styleId="SubtitleChar">
    <w:name w:val="Subtitle Char"/>
    <w:basedOn w:val="DefaultParagraphFont"/>
    <w:link w:val="Subtitle"/>
    <w:uiPriority w:val="11"/>
    <w:rsid w:val="007F3F65"/>
    <w:rPr>
      <w:rFonts w:eastAsiaTheme="minorEastAsia"/>
      <w:b/>
      <w:sz w:val="26"/>
    </w:rPr>
  </w:style>
  <w:style w:type="table" w:styleId="TableGrid">
    <w:name w:val="Table Grid"/>
    <w:basedOn w:val="TableNormal"/>
    <w:uiPriority w:val="39"/>
    <w:rsid w:val="002F5B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Normal"/>
    <w:next w:val="Normal"/>
    <w:autoRedefine/>
    <w:uiPriority w:val="39"/>
    <w:unhideWhenUsed/>
    <w:rsid w:val="00223E38"/>
    <w:pPr>
      <w:spacing w:after="100"/>
      <w:ind w:left="357"/>
    </w:pPr>
  </w:style>
  <w:style w:type="paragraph" w:customStyle="1" w:styleId="NormalIndent1">
    <w:name w:val="Normal Indent1"/>
    <w:basedOn w:val="Normal"/>
    <w:qFormat/>
    <w:rsid w:val="00A73660"/>
    <w:pPr>
      <w:ind w:left="357"/>
    </w:pPr>
  </w:style>
  <w:style w:type="character" w:customStyle="1" w:styleId="Footnote">
    <w:name w:val="Footnote_"/>
    <w:basedOn w:val="DefaultParagraphFont"/>
    <w:link w:val="Footnote0"/>
    <w:rsid w:val="001163FE"/>
    <w:rPr>
      <w:rFonts w:ascii="Times New Roman" w:eastAsia="Times New Roman" w:hAnsi="Times New Roman" w:cs="Times New Roman"/>
      <w:sz w:val="16"/>
      <w:szCs w:val="16"/>
      <w:shd w:val="clear" w:color="auto" w:fill="FFFFFF"/>
    </w:rPr>
  </w:style>
  <w:style w:type="character" w:customStyle="1" w:styleId="Picturecaption">
    <w:name w:val="Picture caption_"/>
    <w:basedOn w:val="DefaultParagraphFont"/>
    <w:link w:val="Picturecaption0"/>
    <w:rsid w:val="001163FE"/>
    <w:rPr>
      <w:rFonts w:ascii="Arial" w:eastAsia="Arial" w:hAnsi="Arial" w:cs="Arial"/>
      <w:color w:val="212121"/>
      <w:sz w:val="10"/>
      <w:szCs w:val="10"/>
      <w:shd w:val="clear" w:color="auto" w:fill="FFFFFF"/>
    </w:rPr>
  </w:style>
  <w:style w:type="paragraph" w:customStyle="1" w:styleId="Footnote0">
    <w:name w:val="Footnote"/>
    <w:basedOn w:val="Normal"/>
    <w:link w:val="Footnote"/>
    <w:rsid w:val="001163FE"/>
    <w:pPr>
      <w:widowControl w:val="0"/>
      <w:shd w:val="clear" w:color="auto" w:fill="FFFFFF"/>
      <w:spacing w:before="0" w:line="240" w:lineRule="auto"/>
      <w:jc w:val="left"/>
    </w:pPr>
    <w:rPr>
      <w:rFonts w:ascii="Times New Roman" w:eastAsia="Times New Roman" w:hAnsi="Times New Roman"/>
      <w:sz w:val="16"/>
      <w:szCs w:val="16"/>
    </w:rPr>
  </w:style>
  <w:style w:type="paragraph" w:customStyle="1" w:styleId="Picturecaption0">
    <w:name w:val="Picture caption"/>
    <w:basedOn w:val="Normal"/>
    <w:link w:val="Picturecaption"/>
    <w:rsid w:val="001163FE"/>
    <w:pPr>
      <w:widowControl w:val="0"/>
      <w:shd w:val="clear" w:color="auto" w:fill="FFFFFF"/>
      <w:spacing w:before="0" w:line="314" w:lineRule="auto"/>
      <w:jc w:val="center"/>
    </w:pPr>
    <w:rPr>
      <w:rFonts w:ascii="Arial" w:eastAsia="Arial" w:hAnsi="Arial" w:cs="Arial"/>
      <w:color w:val="212121"/>
      <w:sz w:val="10"/>
      <w:szCs w:val="10"/>
    </w:rPr>
  </w:style>
  <w:style w:type="character" w:customStyle="1" w:styleId="Heading30">
    <w:name w:val="Heading #3_"/>
    <w:basedOn w:val="DefaultParagraphFont"/>
    <w:link w:val="Heading31"/>
    <w:rsid w:val="001163FE"/>
    <w:rPr>
      <w:rFonts w:ascii="Times New Roman" w:eastAsia="Times New Roman" w:hAnsi="Times New Roman" w:cs="Times New Roman"/>
      <w:b/>
      <w:bCs/>
      <w:shd w:val="clear" w:color="auto" w:fill="FFFFFF"/>
    </w:rPr>
  </w:style>
  <w:style w:type="paragraph" w:customStyle="1" w:styleId="Heading31">
    <w:name w:val="Heading #3"/>
    <w:basedOn w:val="Normal"/>
    <w:link w:val="Heading30"/>
    <w:rsid w:val="001163FE"/>
    <w:pPr>
      <w:widowControl w:val="0"/>
      <w:shd w:val="clear" w:color="auto" w:fill="FFFFFF"/>
      <w:spacing w:before="0" w:after="320" w:line="257" w:lineRule="auto"/>
      <w:jc w:val="left"/>
      <w:outlineLvl w:val="2"/>
    </w:pPr>
    <w:rPr>
      <w:rFonts w:ascii="Times New Roman" w:eastAsia="Times New Roman" w:hAnsi="Times New Roman"/>
      <w:b/>
      <w:bCs/>
      <w:sz w:val="22"/>
    </w:rPr>
  </w:style>
  <w:style w:type="paragraph" w:styleId="ListBullet">
    <w:name w:val="List Bullet"/>
    <w:basedOn w:val="Normal"/>
    <w:uiPriority w:val="99"/>
    <w:unhideWhenUsed/>
    <w:qFormat/>
    <w:rsid w:val="00B009A0"/>
    <w:pPr>
      <w:numPr>
        <w:numId w:val="7"/>
      </w:numPr>
      <w:ind w:left="357" w:hanging="357"/>
    </w:pPr>
  </w:style>
  <w:style w:type="character" w:customStyle="1" w:styleId="Heading3Char">
    <w:name w:val="Heading 3 Char"/>
    <w:basedOn w:val="DefaultParagraphFont"/>
    <w:link w:val="Heading3"/>
    <w:uiPriority w:val="9"/>
    <w:semiHidden/>
    <w:rsid w:val="00223E38"/>
    <w:rPr>
      <w:rFonts w:asciiTheme="majorHAnsi" w:eastAsiaTheme="majorEastAsia" w:hAnsiTheme="majorHAnsi" w:cstheme="majorBidi"/>
      <w:color w:val="1F3763" w:themeColor="accent1" w:themeShade="7F"/>
      <w:sz w:val="24"/>
      <w:szCs w:val="24"/>
    </w:rPr>
  </w:style>
  <w:style w:type="paragraph" w:styleId="ListParagraph">
    <w:name w:val="List Paragraph"/>
    <w:aliases w:val="Bullet Number,Citation List,Akapit z listą BS,List Paragraph1,Bullet1,Bullets,List Paragraph (numbered (a)),Report Para,Number Bullets,WinDForce-Letter,Heading 2_sj,En tête 1,Resume Title,Indent Paragraph,References,MC Paragraphe Liste,l"/>
    <w:basedOn w:val="Normal"/>
    <w:link w:val="ListParagraphChar"/>
    <w:qFormat/>
    <w:rsid w:val="00FD2087"/>
    <w:pPr>
      <w:spacing w:before="0" w:line="288" w:lineRule="auto"/>
      <w:ind w:left="720"/>
      <w:contextualSpacing/>
    </w:pPr>
    <w:rPr>
      <w:rFonts w:ascii="Calibri Light" w:eastAsia="Times New Roman" w:hAnsi="Calibri Light"/>
      <w:szCs w:val="20"/>
      <w:lang w:val="en-US"/>
    </w:rPr>
  </w:style>
  <w:style w:type="character" w:customStyle="1" w:styleId="ListParagraphChar">
    <w:name w:val="List Paragraph Char"/>
    <w:aliases w:val="Bullet Number Char,Citation List Char,Akapit z listą BS Char,List Paragraph1 Char,Bullet1 Char,Bullets Char,List Paragraph (numbered (a)) Char,Report Para Char,Number Bullets Char,WinDForce-Letter Char,Heading 2_sj Char,l Char"/>
    <w:link w:val="ListParagraph"/>
    <w:qFormat/>
    <w:locked/>
    <w:rsid w:val="00FD2087"/>
    <w:rPr>
      <w:rFonts w:ascii="Calibri Light" w:eastAsia="Times New Roman" w:hAnsi="Calibri Light" w:cs="Times New Roman"/>
      <w:sz w:val="24"/>
      <w:szCs w:val="20"/>
      <w:lang w:val="en-US"/>
    </w:rPr>
  </w:style>
  <w:style w:type="character" w:customStyle="1" w:styleId="UnresolvedMention1">
    <w:name w:val="Unresolved Mention1"/>
    <w:basedOn w:val="DefaultParagraphFont"/>
    <w:uiPriority w:val="99"/>
    <w:semiHidden/>
    <w:unhideWhenUsed/>
    <w:rsid w:val="00EA468A"/>
    <w:rPr>
      <w:color w:val="605E5C"/>
      <w:shd w:val="clear" w:color="auto" w:fill="E1DFDD"/>
    </w:rPr>
  </w:style>
  <w:style w:type="paragraph" w:styleId="Header">
    <w:name w:val="header"/>
    <w:basedOn w:val="Normal"/>
    <w:link w:val="HeaderChar"/>
    <w:uiPriority w:val="99"/>
    <w:unhideWhenUsed/>
    <w:rsid w:val="001067E1"/>
    <w:pPr>
      <w:tabs>
        <w:tab w:val="center" w:pos="4513"/>
        <w:tab w:val="right" w:pos="9026"/>
      </w:tabs>
      <w:spacing w:before="0" w:line="240" w:lineRule="auto"/>
    </w:pPr>
  </w:style>
  <w:style w:type="character" w:customStyle="1" w:styleId="HeaderChar">
    <w:name w:val="Header Char"/>
    <w:basedOn w:val="DefaultParagraphFont"/>
    <w:link w:val="Header"/>
    <w:uiPriority w:val="99"/>
    <w:rsid w:val="001067E1"/>
    <w:rPr>
      <w:rFonts w:ascii="Calibri" w:hAnsi="Calibri" w:cs="Times New Roman"/>
      <w:sz w:val="24"/>
    </w:rPr>
  </w:style>
  <w:style w:type="paragraph" w:styleId="Footer">
    <w:name w:val="footer"/>
    <w:basedOn w:val="Normal"/>
    <w:link w:val="FooterChar"/>
    <w:uiPriority w:val="99"/>
    <w:unhideWhenUsed/>
    <w:rsid w:val="001067E1"/>
    <w:pPr>
      <w:tabs>
        <w:tab w:val="center" w:pos="4513"/>
        <w:tab w:val="right" w:pos="9026"/>
      </w:tabs>
      <w:spacing w:before="0" w:line="240" w:lineRule="auto"/>
    </w:pPr>
  </w:style>
  <w:style w:type="character" w:customStyle="1" w:styleId="FooterChar">
    <w:name w:val="Footer Char"/>
    <w:basedOn w:val="DefaultParagraphFont"/>
    <w:link w:val="Footer"/>
    <w:uiPriority w:val="99"/>
    <w:rsid w:val="001067E1"/>
    <w:rPr>
      <w:rFonts w:ascii="Calibri" w:hAnsi="Calibri" w:cs="Times New Roman"/>
      <w:sz w:val="24"/>
    </w:rPr>
  </w:style>
  <w:style w:type="paragraph" w:styleId="Caption">
    <w:name w:val="caption"/>
    <w:basedOn w:val="Normal"/>
    <w:next w:val="Normal"/>
    <w:uiPriority w:val="35"/>
    <w:unhideWhenUsed/>
    <w:qFormat/>
    <w:rsid w:val="00E764FE"/>
    <w:pPr>
      <w:spacing w:before="0" w:after="200" w:line="240" w:lineRule="auto"/>
    </w:pPr>
    <w:rPr>
      <w:i/>
      <w:iCs/>
      <w:color w:val="44546A" w:themeColor="text2"/>
      <w:sz w:val="18"/>
      <w:szCs w:val="18"/>
    </w:rPr>
  </w:style>
  <w:style w:type="table" w:styleId="PlainTable5">
    <w:name w:val="Plain Table 5"/>
    <w:basedOn w:val="TableNormal"/>
    <w:uiPriority w:val="45"/>
    <w:rsid w:val="00AF340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FootnoteText">
    <w:name w:val="footnote text"/>
    <w:basedOn w:val="Normal"/>
    <w:link w:val="FootnoteTextChar"/>
    <w:uiPriority w:val="99"/>
    <w:unhideWhenUsed/>
    <w:rsid w:val="007662A2"/>
    <w:pPr>
      <w:spacing w:before="0" w:line="240" w:lineRule="auto"/>
    </w:pPr>
    <w:rPr>
      <w:sz w:val="20"/>
      <w:szCs w:val="20"/>
    </w:rPr>
  </w:style>
  <w:style w:type="character" w:customStyle="1" w:styleId="FootnoteTextChar">
    <w:name w:val="Footnote Text Char"/>
    <w:basedOn w:val="DefaultParagraphFont"/>
    <w:link w:val="FootnoteText"/>
    <w:uiPriority w:val="99"/>
    <w:rsid w:val="007662A2"/>
    <w:rPr>
      <w:rFonts w:ascii="Calibri" w:hAnsi="Calibri" w:cs="Times New Roman"/>
      <w:sz w:val="20"/>
      <w:szCs w:val="20"/>
    </w:rPr>
  </w:style>
  <w:style w:type="character" w:styleId="FootnoteReference">
    <w:name w:val="footnote reference"/>
    <w:basedOn w:val="DefaultParagraphFont"/>
    <w:uiPriority w:val="99"/>
    <w:semiHidden/>
    <w:unhideWhenUsed/>
    <w:rsid w:val="007662A2"/>
    <w:rPr>
      <w:vertAlign w:val="superscript"/>
    </w:rPr>
  </w:style>
  <w:style w:type="paragraph" w:styleId="BalloonText">
    <w:name w:val="Balloon Text"/>
    <w:basedOn w:val="Normal"/>
    <w:link w:val="BalloonTextChar"/>
    <w:uiPriority w:val="99"/>
    <w:semiHidden/>
    <w:unhideWhenUsed/>
    <w:rsid w:val="00572C07"/>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2C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771708">
      <w:bodyDiv w:val="1"/>
      <w:marLeft w:val="0"/>
      <w:marRight w:val="0"/>
      <w:marTop w:val="0"/>
      <w:marBottom w:val="0"/>
      <w:divBdr>
        <w:top w:val="none" w:sz="0" w:space="0" w:color="auto"/>
        <w:left w:val="none" w:sz="0" w:space="0" w:color="auto"/>
        <w:bottom w:val="none" w:sz="0" w:space="0" w:color="auto"/>
        <w:right w:val="none" w:sz="0" w:space="0" w:color="auto"/>
      </w:divBdr>
      <w:divsChild>
        <w:div w:id="98070670">
          <w:marLeft w:val="0"/>
          <w:marRight w:val="0"/>
          <w:marTop w:val="0"/>
          <w:marBottom w:val="0"/>
          <w:divBdr>
            <w:top w:val="none" w:sz="0" w:space="0" w:color="auto"/>
            <w:left w:val="none" w:sz="0" w:space="0" w:color="auto"/>
            <w:bottom w:val="none" w:sz="0" w:space="0" w:color="auto"/>
            <w:right w:val="none" w:sz="0" w:space="0" w:color="auto"/>
          </w:divBdr>
        </w:div>
        <w:div w:id="330790186">
          <w:marLeft w:val="0"/>
          <w:marRight w:val="0"/>
          <w:marTop w:val="0"/>
          <w:marBottom w:val="0"/>
          <w:divBdr>
            <w:top w:val="none" w:sz="0" w:space="0" w:color="auto"/>
            <w:left w:val="none" w:sz="0" w:space="0" w:color="auto"/>
            <w:bottom w:val="none" w:sz="0" w:space="0" w:color="auto"/>
            <w:right w:val="none" w:sz="0" w:space="0" w:color="auto"/>
          </w:divBdr>
        </w:div>
      </w:divsChild>
    </w:div>
    <w:div w:id="330959700">
      <w:bodyDiv w:val="1"/>
      <w:marLeft w:val="0"/>
      <w:marRight w:val="0"/>
      <w:marTop w:val="0"/>
      <w:marBottom w:val="0"/>
      <w:divBdr>
        <w:top w:val="none" w:sz="0" w:space="0" w:color="auto"/>
        <w:left w:val="none" w:sz="0" w:space="0" w:color="auto"/>
        <w:bottom w:val="none" w:sz="0" w:space="0" w:color="auto"/>
        <w:right w:val="none" w:sz="0" w:space="0" w:color="auto"/>
      </w:divBdr>
    </w:div>
    <w:div w:id="392778131">
      <w:bodyDiv w:val="1"/>
      <w:marLeft w:val="0"/>
      <w:marRight w:val="0"/>
      <w:marTop w:val="0"/>
      <w:marBottom w:val="0"/>
      <w:divBdr>
        <w:top w:val="none" w:sz="0" w:space="0" w:color="auto"/>
        <w:left w:val="none" w:sz="0" w:space="0" w:color="auto"/>
        <w:bottom w:val="none" w:sz="0" w:space="0" w:color="auto"/>
        <w:right w:val="none" w:sz="0" w:space="0" w:color="auto"/>
      </w:divBdr>
    </w:div>
    <w:div w:id="994337029">
      <w:bodyDiv w:val="1"/>
      <w:marLeft w:val="0"/>
      <w:marRight w:val="0"/>
      <w:marTop w:val="0"/>
      <w:marBottom w:val="0"/>
      <w:divBdr>
        <w:top w:val="none" w:sz="0" w:space="0" w:color="auto"/>
        <w:left w:val="none" w:sz="0" w:space="0" w:color="auto"/>
        <w:bottom w:val="none" w:sz="0" w:space="0" w:color="auto"/>
        <w:right w:val="none" w:sz="0" w:space="0" w:color="auto"/>
      </w:divBdr>
    </w:div>
    <w:div w:id="1294139571">
      <w:bodyDiv w:val="1"/>
      <w:marLeft w:val="0"/>
      <w:marRight w:val="0"/>
      <w:marTop w:val="0"/>
      <w:marBottom w:val="0"/>
      <w:divBdr>
        <w:top w:val="none" w:sz="0" w:space="0" w:color="auto"/>
        <w:left w:val="none" w:sz="0" w:space="0" w:color="auto"/>
        <w:bottom w:val="none" w:sz="0" w:space="0" w:color="auto"/>
        <w:right w:val="none" w:sz="0" w:space="0" w:color="auto"/>
      </w:divBdr>
    </w:div>
    <w:div w:id="1344436062">
      <w:bodyDiv w:val="1"/>
      <w:marLeft w:val="0"/>
      <w:marRight w:val="0"/>
      <w:marTop w:val="0"/>
      <w:marBottom w:val="0"/>
      <w:divBdr>
        <w:top w:val="none" w:sz="0" w:space="0" w:color="auto"/>
        <w:left w:val="none" w:sz="0" w:space="0" w:color="auto"/>
        <w:bottom w:val="none" w:sz="0" w:space="0" w:color="auto"/>
        <w:right w:val="none" w:sz="0" w:space="0" w:color="auto"/>
      </w:divBdr>
    </w:div>
    <w:div w:id="1549103748">
      <w:bodyDiv w:val="1"/>
      <w:marLeft w:val="0"/>
      <w:marRight w:val="0"/>
      <w:marTop w:val="0"/>
      <w:marBottom w:val="0"/>
      <w:divBdr>
        <w:top w:val="none" w:sz="0" w:space="0" w:color="auto"/>
        <w:left w:val="none" w:sz="0" w:space="0" w:color="auto"/>
        <w:bottom w:val="none" w:sz="0" w:space="0" w:color="auto"/>
        <w:right w:val="none" w:sz="0" w:space="0" w:color="auto"/>
      </w:divBdr>
    </w:div>
    <w:div w:id="1580168789">
      <w:bodyDiv w:val="1"/>
      <w:marLeft w:val="0"/>
      <w:marRight w:val="0"/>
      <w:marTop w:val="0"/>
      <w:marBottom w:val="0"/>
      <w:divBdr>
        <w:top w:val="none" w:sz="0" w:space="0" w:color="auto"/>
        <w:left w:val="none" w:sz="0" w:space="0" w:color="auto"/>
        <w:bottom w:val="none" w:sz="0" w:space="0" w:color="auto"/>
        <w:right w:val="none" w:sz="0" w:space="0" w:color="auto"/>
      </w:divBdr>
    </w:div>
    <w:div w:id="1636788031">
      <w:bodyDiv w:val="1"/>
      <w:marLeft w:val="0"/>
      <w:marRight w:val="0"/>
      <w:marTop w:val="0"/>
      <w:marBottom w:val="0"/>
      <w:divBdr>
        <w:top w:val="none" w:sz="0" w:space="0" w:color="auto"/>
        <w:left w:val="none" w:sz="0" w:space="0" w:color="auto"/>
        <w:bottom w:val="none" w:sz="0" w:space="0" w:color="auto"/>
        <w:right w:val="none" w:sz="0" w:space="0" w:color="auto"/>
      </w:divBdr>
    </w:div>
    <w:div w:id="1887913974">
      <w:bodyDiv w:val="1"/>
      <w:marLeft w:val="0"/>
      <w:marRight w:val="0"/>
      <w:marTop w:val="0"/>
      <w:marBottom w:val="0"/>
      <w:divBdr>
        <w:top w:val="none" w:sz="0" w:space="0" w:color="auto"/>
        <w:left w:val="none" w:sz="0" w:space="0" w:color="auto"/>
        <w:bottom w:val="none" w:sz="0" w:space="0" w:color="auto"/>
        <w:right w:val="none" w:sz="0" w:space="0" w:color="auto"/>
      </w:divBdr>
    </w:div>
    <w:div w:id="1908610582">
      <w:bodyDiv w:val="1"/>
      <w:marLeft w:val="0"/>
      <w:marRight w:val="0"/>
      <w:marTop w:val="0"/>
      <w:marBottom w:val="0"/>
      <w:divBdr>
        <w:top w:val="none" w:sz="0" w:space="0" w:color="auto"/>
        <w:left w:val="none" w:sz="0" w:space="0" w:color="auto"/>
        <w:bottom w:val="none" w:sz="0" w:space="0" w:color="auto"/>
        <w:right w:val="none" w:sz="0" w:space="0" w:color="auto"/>
      </w:divBdr>
    </w:div>
    <w:div w:id="1956322727">
      <w:bodyDiv w:val="1"/>
      <w:marLeft w:val="0"/>
      <w:marRight w:val="0"/>
      <w:marTop w:val="0"/>
      <w:marBottom w:val="0"/>
      <w:divBdr>
        <w:top w:val="none" w:sz="0" w:space="0" w:color="auto"/>
        <w:left w:val="none" w:sz="0" w:space="0" w:color="auto"/>
        <w:bottom w:val="none" w:sz="0" w:space="0" w:color="auto"/>
        <w:right w:val="none" w:sz="0" w:space="0" w:color="auto"/>
      </w:divBdr>
    </w:div>
    <w:div w:id="1998461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chart" Target="charts/chart6.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image" Target="media/image6.png"/><Relationship Id="rId25" Type="http://schemas.openxmlformats.org/officeDocument/2006/relationships/image" Target="media/image12.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chart" Target="charts/chart5.xml"/><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image" Target="media/image11.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0.png"/><Relationship Id="rId28" Type="http://schemas.openxmlformats.org/officeDocument/2006/relationships/image" Target="media/image15.png"/><Relationship Id="rId10" Type="http://schemas.openxmlformats.org/officeDocument/2006/relationships/image" Target="media/image2.png"/><Relationship Id="rId19" Type="http://schemas.openxmlformats.org/officeDocument/2006/relationships/image" Target="media/image8.png"/><Relationship Id="rId31" Type="http://schemas.openxmlformats.org/officeDocument/2006/relationships/image" Target="media/image18.jpg"/><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4.xml"/><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image" Target="media/image17.jpg"/></Relationships>
</file>

<file path=word/_rels/footnotes.xml.rels><?xml version="1.0" encoding="UTF-8" standalone="yes"?>
<Relationships xmlns="http://schemas.openxmlformats.org/package/2006/relationships"><Relationship Id="rId3" Type="http://schemas.openxmlformats.org/officeDocument/2006/relationships/hyperlink" Target="https://ec.europa.eu/neighbourhood-enlargement/sites/near/files/serbia_report_2020.pdf" TargetMode="External"/><Relationship Id="rId2" Type="http://schemas.openxmlformats.org/officeDocument/2006/relationships/hyperlink" Target="https://ec.europa.eu/neighbourhood-enlargement/sites/near/files/kosovo_report_2020.pdf" TargetMode="External"/><Relationship Id="rId1" Type="http://schemas.openxmlformats.org/officeDocument/2006/relationships/hyperlink" Target="https://ec.europa.eu/neighbourhood-enlargement/sites/default/files/albania_report_2020.pdf" TargetMode="External"/><Relationship Id="rId6" Type="http://schemas.openxmlformats.org/officeDocument/2006/relationships/hyperlink" Target="https://www.oecd-ilibrary.org/governance/government-at-a-glance-western-balkans_a8c72f1b-en" TargetMode="External"/><Relationship Id="rId5" Type="http://schemas.openxmlformats.org/officeDocument/2006/relationships/hyperlink" Target="https://ec.europa.eu/neighbourhood-enlargement/sites/near/files/north_macedonia_report_2020.pdf" TargetMode="External"/><Relationship Id="rId4" Type="http://schemas.openxmlformats.org/officeDocument/2006/relationships/hyperlink" Target="https://ec.europa.eu/neighbourhood-enlargement/sites/near/files/montenegro_report_2020.pdf"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5.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Raporti i Prokurimit Publik-PBB për vitin 2019 i shprehur në%</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0"/>
          <c:order val="0"/>
          <c:spPr>
            <a:solidFill>
              <a:schemeClr val="accent1"/>
            </a:solidFill>
            <a:ln>
              <a:noFill/>
            </a:ln>
            <a:effectLst/>
          </c:spPr>
          <c:invertIfNegative val="0"/>
          <c:dPt>
            <c:idx val="0"/>
            <c:invertIfNegative val="0"/>
            <c:bubble3D val="0"/>
            <c:spPr>
              <a:solidFill>
                <a:srgbClr val="C00000"/>
              </a:solidFill>
              <a:ln>
                <a:noFill/>
              </a:ln>
              <a:effectLst/>
            </c:spPr>
            <c:extLst>
              <c:ext xmlns:c16="http://schemas.microsoft.com/office/drawing/2014/chart" uri="{C3380CC4-5D6E-409C-BE32-E72D297353CC}">
                <c16:uniqueId val="{00000000-7F2D-4DE0-80E4-E9998F88B3F2}"/>
              </c:ext>
            </c:extLst>
          </c:dPt>
          <c:dPt>
            <c:idx val="1"/>
            <c:invertIfNegative val="0"/>
            <c:bubble3D val="0"/>
            <c:spPr>
              <a:solidFill>
                <a:schemeClr val="accent4">
                  <a:lumMod val="40000"/>
                  <a:lumOff val="60000"/>
                </a:schemeClr>
              </a:solidFill>
              <a:ln>
                <a:noFill/>
              </a:ln>
              <a:effectLst/>
            </c:spPr>
            <c:extLst>
              <c:ext xmlns:c16="http://schemas.microsoft.com/office/drawing/2014/chart" uri="{C3380CC4-5D6E-409C-BE32-E72D297353CC}">
                <c16:uniqueId val="{00000001-7F2D-4DE0-80E4-E9998F88B3F2}"/>
              </c:ext>
            </c:extLst>
          </c:dPt>
          <c:dPt>
            <c:idx val="3"/>
            <c:invertIfNegative val="0"/>
            <c:bubble3D val="0"/>
            <c:spPr>
              <a:solidFill>
                <a:schemeClr val="accent2">
                  <a:lumMod val="75000"/>
                </a:schemeClr>
              </a:solidFill>
              <a:ln>
                <a:noFill/>
              </a:ln>
              <a:effectLst/>
            </c:spPr>
            <c:extLst>
              <c:ext xmlns:c16="http://schemas.microsoft.com/office/drawing/2014/chart" uri="{C3380CC4-5D6E-409C-BE32-E72D297353CC}">
                <c16:uniqueId val="{00000002-7F2D-4DE0-80E4-E9998F88B3F2}"/>
              </c:ext>
            </c:extLst>
          </c:dPt>
          <c:dPt>
            <c:idx val="4"/>
            <c:invertIfNegative val="0"/>
            <c:bubble3D val="0"/>
            <c:spPr>
              <a:solidFill>
                <a:schemeClr val="accent6">
                  <a:lumMod val="75000"/>
                </a:schemeClr>
              </a:solidFill>
              <a:ln>
                <a:noFill/>
              </a:ln>
              <a:effectLst/>
            </c:spPr>
            <c:extLst>
              <c:ext xmlns:c16="http://schemas.microsoft.com/office/drawing/2014/chart" uri="{C3380CC4-5D6E-409C-BE32-E72D297353CC}">
                <c16:uniqueId val="{00000003-7F2D-4DE0-80E4-E9998F88B3F2}"/>
              </c:ext>
            </c:extLst>
          </c:dPt>
          <c:cat>
            <c:strRef>
              <c:f>Sheet1!$A$1:$E$1</c:f>
              <c:strCache>
                <c:ptCount val="5"/>
                <c:pt idx="0">
                  <c:v>Shqipëria</c:v>
                </c:pt>
                <c:pt idx="1">
                  <c:v>Kosova</c:v>
                </c:pt>
                <c:pt idx="2">
                  <c:v>Serbia</c:v>
                </c:pt>
                <c:pt idx="3">
                  <c:v>Mali i Zi</c:v>
                </c:pt>
                <c:pt idx="4">
                  <c:v>Maqedonia e Veriut</c:v>
                </c:pt>
              </c:strCache>
            </c:strRef>
          </c:cat>
          <c:val>
            <c:numRef>
              <c:f>Sheet1!$A$2:$E$2</c:f>
              <c:numCache>
                <c:formatCode>0.00%</c:formatCode>
                <c:ptCount val="5"/>
                <c:pt idx="0">
                  <c:v>6.5000000000000002E-2</c:v>
                </c:pt>
                <c:pt idx="1">
                  <c:v>0.107</c:v>
                </c:pt>
                <c:pt idx="2" formatCode="0%">
                  <c:v>8.14E-2</c:v>
                </c:pt>
                <c:pt idx="3">
                  <c:v>0.124</c:v>
                </c:pt>
                <c:pt idx="4" formatCode="0%">
                  <c:v>0.11</c:v>
                </c:pt>
              </c:numCache>
            </c:numRef>
          </c:val>
          <c:extLst>
            <c:ext xmlns:c16="http://schemas.microsoft.com/office/drawing/2014/chart" uri="{C3380CC4-5D6E-409C-BE32-E72D297353CC}">
              <c16:uniqueId val="{00000000-AA81-47DE-B338-8D89509B6B01}"/>
            </c:ext>
          </c:extLst>
        </c:ser>
        <c:dLbls>
          <c:showLegendKey val="0"/>
          <c:showVal val="0"/>
          <c:showCatName val="0"/>
          <c:showSerName val="0"/>
          <c:showPercent val="0"/>
          <c:showBubbleSize val="0"/>
        </c:dLbls>
        <c:gapWidth val="150"/>
        <c:overlap val="100"/>
        <c:axId val="1244883120"/>
        <c:axId val="1"/>
      </c:barChart>
      <c:catAx>
        <c:axId val="12448831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
        <c:crosses val="autoZero"/>
        <c:auto val="1"/>
        <c:lblAlgn val="ctr"/>
        <c:lblOffset val="100"/>
        <c:noMultiLvlLbl val="0"/>
      </c:catAx>
      <c:valAx>
        <c:axId val="1"/>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4488312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solidFill>
                  <a:sysClr val="windowText" lastClr="000000"/>
                </a:solidFill>
              </a:rPr>
              <a:t>Zbatimi</a:t>
            </a:r>
            <a:r>
              <a:rPr lang="en-GB" sz="1200" b="1" baseline="0">
                <a:solidFill>
                  <a:sysClr val="windowText" lastClr="000000"/>
                </a:solidFill>
              </a:rPr>
              <a:t> i aktiviteteve 6 m I 2021</a:t>
            </a:r>
            <a:endParaRPr lang="en-GB" sz="1200" b="1">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3496-4CB2-9EEA-342434B404D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3496-4CB2-9EEA-342434B404D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3496-4CB2-9EEA-342434B404D4}"/>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3496-4CB2-9EEA-342434B404D4}"/>
              </c:ext>
            </c:extLst>
          </c:dPt>
          <c:cat>
            <c:strRef>
              <c:f>'Grafikët  2021'!$AX$6:$AX$9</c:f>
              <c:strCache>
                <c:ptCount val="4"/>
                <c:pt idx="0">
                  <c:v>Numri i aktiviteteve të zbatuara</c:v>
                </c:pt>
                <c:pt idx="1">
                  <c:v>Numri i aktiviteteve në zbatim</c:v>
                </c:pt>
                <c:pt idx="2">
                  <c:v>Numri i aktiviteteve të pazbatuara</c:v>
                </c:pt>
                <c:pt idx="3">
                  <c:v>Numri i aktiviteteve të pazbatuara</c:v>
                </c:pt>
              </c:strCache>
            </c:strRef>
          </c:cat>
          <c:val>
            <c:numRef>
              <c:f>'Grafikët  2021'!$AY$6:$AY$9</c:f>
              <c:numCache>
                <c:formatCode>General</c:formatCode>
                <c:ptCount val="4"/>
                <c:pt idx="0">
                  <c:v>7</c:v>
                </c:pt>
                <c:pt idx="1">
                  <c:v>19</c:v>
                </c:pt>
                <c:pt idx="2">
                  <c:v>3</c:v>
                </c:pt>
                <c:pt idx="3">
                  <c:v>1</c:v>
                </c:pt>
              </c:numCache>
            </c:numRef>
          </c:val>
          <c:extLst>
            <c:ext xmlns:c16="http://schemas.microsoft.com/office/drawing/2014/chart" uri="{C3380CC4-5D6E-409C-BE32-E72D297353CC}">
              <c16:uniqueId val="{00000008-3496-4CB2-9EEA-342434B404D4}"/>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solidFill>
                  <a:sysClr val="windowText" lastClr="000000"/>
                </a:solidFill>
              </a:rPr>
              <a:t>Finalizimi</a:t>
            </a:r>
            <a:r>
              <a:rPr lang="en-GB" sz="1200" b="1" baseline="0">
                <a:solidFill>
                  <a:sysClr val="windowText" lastClr="000000"/>
                </a:solidFill>
              </a:rPr>
              <a:t> i aktiviteteve për Qëllimet e Politikës</a:t>
            </a:r>
            <a:endParaRPr lang="en-GB" sz="1200" b="1">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0"/>
          <c:order val="0"/>
          <c:tx>
            <c:strRef>
              <c:f>'Grafikët  2021'!$B$66</c:f>
              <c:strCache>
                <c:ptCount val="1"/>
                <c:pt idx="0">
                  <c:v>Realizuar</c:v>
                </c:pt>
              </c:strCache>
            </c:strRef>
          </c:tx>
          <c:spPr>
            <a:solidFill>
              <a:srgbClr val="92D050"/>
            </a:solidFill>
            <a:ln>
              <a:noFill/>
            </a:ln>
            <a:effectLst/>
          </c:spPr>
          <c:invertIfNegative val="0"/>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C6C-41B2-81DF-24B3FD2B8FA6}"/>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C6C-41B2-81DF-24B3FD2B8FA6}"/>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'Grafikët  2021'!$C$65:$G$65</c:f>
              <c:strCache>
                <c:ptCount val="5"/>
                <c:pt idx="0">
                  <c:v>QP 1</c:v>
                </c:pt>
                <c:pt idx="1">
                  <c:v>QP 2</c:v>
                </c:pt>
                <c:pt idx="2">
                  <c:v>QP 3</c:v>
                </c:pt>
                <c:pt idx="3">
                  <c:v>QP 4</c:v>
                </c:pt>
                <c:pt idx="4">
                  <c:v>QP 5</c:v>
                </c:pt>
              </c:strCache>
            </c:strRef>
          </c:cat>
          <c:val>
            <c:numRef>
              <c:f>'Grafikët  2021'!$C$66:$G$66</c:f>
              <c:numCache>
                <c:formatCode>General</c:formatCode>
                <c:ptCount val="5"/>
                <c:pt idx="0">
                  <c:v>5</c:v>
                </c:pt>
                <c:pt idx="1">
                  <c:v>2</c:v>
                </c:pt>
                <c:pt idx="2">
                  <c:v>0</c:v>
                </c:pt>
                <c:pt idx="3">
                  <c:v>0</c:v>
                </c:pt>
                <c:pt idx="4">
                  <c:v>0</c:v>
                </c:pt>
              </c:numCache>
            </c:numRef>
          </c:val>
          <c:extLst>
            <c:ext xmlns:c16="http://schemas.microsoft.com/office/drawing/2014/chart" uri="{C3380CC4-5D6E-409C-BE32-E72D297353CC}">
              <c16:uniqueId val="{00000002-FC6C-41B2-81DF-24B3FD2B8FA6}"/>
            </c:ext>
          </c:extLst>
        </c:ser>
        <c:ser>
          <c:idx val="1"/>
          <c:order val="1"/>
          <c:tx>
            <c:strRef>
              <c:f>'Grafikët  2021'!$B$67</c:f>
              <c:strCache>
                <c:ptCount val="1"/>
                <c:pt idx="0">
                  <c:v>Realizuar pjesërisht/Në proces</c:v>
                </c:pt>
              </c:strCache>
            </c:strRef>
          </c:tx>
          <c:spPr>
            <a:solidFill>
              <a:srgbClr val="FFC000"/>
            </a:solidFill>
            <a:ln>
              <a:noFill/>
            </a:ln>
            <a:effectLst/>
          </c:spPr>
          <c:invertIfNegative val="0"/>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C6C-41B2-81DF-24B3FD2B8FA6}"/>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C6C-41B2-81DF-24B3FD2B8FA6}"/>
                </c:ext>
              </c:extLst>
            </c:dLbl>
            <c:dLbl>
              <c:idx val="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C6C-41B2-81DF-24B3FD2B8FA6}"/>
                </c:ext>
              </c:extLst>
            </c:dLbl>
            <c:dLbl>
              <c:idx val="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C6C-41B2-81DF-24B3FD2B8FA6}"/>
                </c:ext>
              </c:extLst>
            </c:dLbl>
            <c:dLbl>
              <c:idx val="4"/>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C6C-41B2-81DF-24B3FD2B8FA6}"/>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'Grafikët  2021'!$C$65:$G$65</c:f>
              <c:strCache>
                <c:ptCount val="5"/>
                <c:pt idx="0">
                  <c:v>QP 1</c:v>
                </c:pt>
                <c:pt idx="1">
                  <c:v>QP 2</c:v>
                </c:pt>
                <c:pt idx="2">
                  <c:v>QP 3</c:v>
                </c:pt>
                <c:pt idx="3">
                  <c:v>QP 4</c:v>
                </c:pt>
                <c:pt idx="4">
                  <c:v>QP 5</c:v>
                </c:pt>
              </c:strCache>
            </c:strRef>
          </c:cat>
          <c:val>
            <c:numRef>
              <c:f>'Grafikët  2021'!$C$67:$G$67</c:f>
              <c:numCache>
                <c:formatCode>General</c:formatCode>
                <c:ptCount val="5"/>
                <c:pt idx="0">
                  <c:v>8</c:v>
                </c:pt>
                <c:pt idx="1">
                  <c:v>3</c:v>
                </c:pt>
                <c:pt idx="2">
                  <c:v>2</c:v>
                </c:pt>
                <c:pt idx="3">
                  <c:v>2</c:v>
                </c:pt>
                <c:pt idx="4">
                  <c:v>3</c:v>
                </c:pt>
              </c:numCache>
            </c:numRef>
          </c:val>
          <c:extLst>
            <c:ext xmlns:c16="http://schemas.microsoft.com/office/drawing/2014/chart" uri="{C3380CC4-5D6E-409C-BE32-E72D297353CC}">
              <c16:uniqueId val="{00000008-FC6C-41B2-81DF-24B3FD2B8FA6}"/>
            </c:ext>
          </c:extLst>
        </c:ser>
        <c:ser>
          <c:idx val="2"/>
          <c:order val="2"/>
          <c:tx>
            <c:strRef>
              <c:f>'Grafikët  2021'!$B$68</c:f>
              <c:strCache>
                <c:ptCount val="1"/>
                <c:pt idx="0">
                  <c:v>I parealizuar</c:v>
                </c:pt>
              </c:strCache>
            </c:strRef>
          </c:tx>
          <c:spPr>
            <a:solidFill>
              <a:srgbClr val="FF0000"/>
            </a:solidFill>
            <a:ln>
              <a:noFill/>
            </a:ln>
            <a:effectLst/>
          </c:spPr>
          <c:invertIfNegative val="0"/>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FC6C-41B2-81DF-24B3FD2B8FA6}"/>
                </c:ext>
              </c:extLst>
            </c:dLbl>
            <c:dLbl>
              <c:idx val="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FC6C-41B2-81DF-24B3FD2B8FA6}"/>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'Grafikët  2021'!$C$65:$G$65</c:f>
              <c:strCache>
                <c:ptCount val="5"/>
                <c:pt idx="0">
                  <c:v>QP 1</c:v>
                </c:pt>
                <c:pt idx="1">
                  <c:v>QP 2</c:v>
                </c:pt>
                <c:pt idx="2">
                  <c:v>QP 3</c:v>
                </c:pt>
                <c:pt idx="3">
                  <c:v>QP 4</c:v>
                </c:pt>
                <c:pt idx="4">
                  <c:v>QP 5</c:v>
                </c:pt>
              </c:strCache>
            </c:strRef>
          </c:cat>
          <c:val>
            <c:numRef>
              <c:f>'Grafikët  2021'!$C$68:$G$68</c:f>
              <c:numCache>
                <c:formatCode>General</c:formatCode>
                <c:ptCount val="5"/>
                <c:pt idx="0">
                  <c:v>3</c:v>
                </c:pt>
                <c:pt idx="1">
                  <c:v>0</c:v>
                </c:pt>
                <c:pt idx="2">
                  <c:v>1</c:v>
                </c:pt>
                <c:pt idx="3">
                  <c:v>0</c:v>
                </c:pt>
                <c:pt idx="4">
                  <c:v>0</c:v>
                </c:pt>
              </c:numCache>
            </c:numRef>
          </c:val>
          <c:extLst>
            <c:ext xmlns:c16="http://schemas.microsoft.com/office/drawing/2014/chart" uri="{C3380CC4-5D6E-409C-BE32-E72D297353CC}">
              <c16:uniqueId val="{0000000B-FC6C-41B2-81DF-24B3FD2B8FA6}"/>
            </c:ext>
          </c:extLst>
        </c:ser>
        <c:ser>
          <c:idx val="3"/>
          <c:order val="3"/>
          <c:tx>
            <c:strRef>
              <c:f>'Grafikët  2021'!$B$69</c:f>
              <c:strCache>
                <c:ptCount val="1"/>
                <c:pt idx="0">
                  <c:v>Pa informacion</c:v>
                </c:pt>
              </c:strCache>
            </c:strRef>
          </c:tx>
          <c:spPr>
            <a:solidFill>
              <a:schemeClr val="bg1">
                <a:lumMod val="65000"/>
              </a:schemeClr>
            </a:solidFill>
            <a:ln>
              <a:noFill/>
            </a:ln>
            <a:effectLst/>
          </c:spPr>
          <c:invertIfNegative val="0"/>
          <c:dLbls>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FC6C-41B2-81DF-24B3FD2B8FA6}"/>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'Grafikët  2021'!$C$65:$G$65</c:f>
              <c:strCache>
                <c:ptCount val="5"/>
                <c:pt idx="0">
                  <c:v>QP 1</c:v>
                </c:pt>
                <c:pt idx="1">
                  <c:v>QP 2</c:v>
                </c:pt>
                <c:pt idx="2">
                  <c:v>QP 3</c:v>
                </c:pt>
                <c:pt idx="3">
                  <c:v>QP 4</c:v>
                </c:pt>
                <c:pt idx="4">
                  <c:v>QP 5</c:v>
                </c:pt>
              </c:strCache>
            </c:strRef>
          </c:cat>
          <c:val>
            <c:numRef>
              <c:f>'Grafikët  2021'!$C$69:$G$69</c:f>
              <c:numCache>
                <c:formatCode>General</c:formatCode>
                <c:ptCount val="5"/>
                <c:pt idx="1">
                  <c:v>1</c:v>
                </c:pt>
              </c:numCache>
            </c:numRef>
          </c:val>
          <c:extLst>
            <c:ext xmlns:c16="http://schemas.microsoft.com/office/drawing/2014/chart" uri="{C3380CC4-5D6E-409C-BE32-E72D297353CC}">
              <c16:uniqueId val="{0000000D-FC6C-41B2-81DF-24B3FD2B8FA6}"/>
            </c:ext>
          </c:extLst>
        </c:ser>
        <c:dLbls>
          <c:showLegendKey val="0"/>
          <c:showVal val="0"/>
          <c:showCatName val="0"/>
          <c:showSerName val="0"/>
          <c:showPercent val="0"/>
          <c:showBubbleSize val="0"/>
        </c:dLbls>
        <c:gapWidth val="150"/>
        <c:overlap val="100"/>
        <c:axId val="1255052464"/>
        <c:axId val="1255045392"/>
      </c:barChart>
      <c:catAx>
        <c:axId val="12550524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55045392"/>
        <c:crosses val="autoZero"/>
        <c:auto val="1"/>
        <c:lblAlgn val="ctr"/>
        <c:lblOffset val="100"/>
        <c:noMultiLvlLbl val="0"/>
      </c:catAx>
      <c:valAx>
        <c:axId val="12550453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550524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solidFill>
                  <a:sysClr val="windowText" lastClr="000000"/>
                </a:solidFill>
              </a:rPr>
              <a:t>Zbatimi</a:t>
            </a:r>
            <a:r>
              <a:rPr lang="en-GB" sz="1200" b="1" baseline="0">
                <a:solidFill>
                  <a:sysClr val="windowText" lastClr="000000"/>
                </a:solidFill>
              </a:rPr>
              <a:t> i aktiviteteve 6 M I 2021</a:t>
            </a:r>
            <a:endParaRPr lang="en-GB" sz="1200" b="1">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8A9C-45F2-9049-F6992564C23A}"/>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8A9C-45F2-9049-F6992564C23A}"/>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8A9C-45F2-9049-F6992564C23A}"/>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8A9C-45F2-9049-F6992564C23A}"/>
              </c:ext>
            </c:extLst>
          </c:dPt>
          <c:cat>
            <c:strRef>
              <c:f>'Grafikët  2021'!$N$5:$N$8</c:f>
              <c:strCache>
                <c:ptCount val="4"/>
                <c:pt idx="0">
                  <c:v>Numri i aktiviteteve të zbatuara</c:v>
                </c:pt>
                <c:pt idx="1">
                  <c:v>Numri i aktiviteteve në zbatim</c:v>
                </c:pt>
                <c:pt idx="2">
                  <c:v>Numri i aktiviteteve të pazbatuara</c:v>
                </c:pt>
                <c:pt idx="3">
                  <c:v>Numri i aktiviteteve pa informacion</c:v>
                </c:pt>
              </c:strCache>
            </c:strRef>
          </c:cat>
          <c:val>
            <c:numRef>
              <c:f>'Grafikët  2021'!$O$5:$O$8</c:f>
              <c:numCache>
                <c:formatCode>General</c:formatCode>
                <c:ptCount val="4"/>
                <c:pt idx="0">
                  <c:v>2</c:v>
                </c:pt>
                <c:pt idx="1">
                  <c:v>3</c:v>
                </c:pt>
                <c:pt idx="2">
                  <c:v>0</c:v>
                </c:pt>
                <c:pt idx="3">
                  <c:v>1</c:v>
                </c:pt>
              </c:numCache>
            </c:numRef>
          </c:val>
          <c:extLst>
            <c:ext xmlns:c16="http://schemas.microsoft.com/office/drawing/2014/chart" uri="{C3380CC4-5D6E-409C-BE32-E72D297353CC}">
              <c16:uniqueId val="{00000008-8A9C-45F2-9049-F6992564C23A}"/>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solidFill>
                  <a:sysClr val="windowText" lastClr="000000"/>
                </a:solidFill>
              </a:rPr>
              <a:t>Numri</a:t>
            </a:r>
            <a:r>
              <a:rPr lang="en-GB" sz="1200" b="1" baseline="0">
                <a:solidFill>
                  <a:sysClr val="windowText" lastClr="000000"/>
                </a:solidFill>
              </a:rPr>
              <a:t> mesatar i ofertave në 6 M  I 2021 krahasuar me 2020</a:t>
            </a:r>
            <a:endParaRPr lang="en-GB" sz="1200" b="1">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spPr>
            <a:solidFill>
              <a:schemeClr val="accent1"/>
            </a:solidFill>
            <a:ln>
              <a:noFill/>
            </a:ln>
            <a:effectLst/>
          </c:spPr>
          <c:invertIfNegative val="0"/>
          <c:dPt>
            <c:idx val="1"/>
            <c:invertIfNegative val="0"/>
            <c:bubble3D val="0"/>
            <c:spPr>
              <a:solidFill>
                <a:schemeClr val="accent2"/>
              </a:solidFill>
              <a:ln>
                <a:noFill/>
              </a:ln>
              <a:effectLst/>
            </c:spPr>
            <c:extLst>
              <c:ext xmlns:c16="http://schemas.microsoft.com/office/drawing/2014/chart" uri="{C3380CC4-5D6E-409C-BE32-E72D297353CC}">
                <c16:uniqueId val="{00000001-D7F4-4ABA-ADAD-53358DBBDEA2}"/>
              </c:ext>
            </c:extLst>
          </c:dPt>
          <c:cat>
            <c:strRef>
              <c:f>'Ind3'!$P$26:$P$27</c:f>
              <c:strCache>
                <c:ptCount val="2"/>
                <c:pt idx="0">
                  <c:v>Numri mesatar i ofertave</c:v>
                </c:pt>
                <c:pt idx="1">
                  <c:v>Vlera bazë 2020</c:v>
                </c:pt>
              </c:strCache>
            </c:strRef>
          </c:cat>
          <c:val>
            <c:numRef>
              <c:f>'Ind3'!$Q$26:$Q$27</c:f>
              <c:numCache>
                <c:formatCode>General</c:formatCode>
                <c:ptCount val="2"/>
                <c:pt idx="0">
                  <c:v>3.6</c:v>
                </c:pt>
                <c:pt idx="1">
                  <c:v>2.57</c:v>
                </c:pt>
              </c:numCache>
            </c:numRef>
          </c:val>
          <c:extLst>
            <c:ext xmlns:c16="http://schemas.microsoft.com/office/drawing/2014/chart" uri="{C3380CC4-5D6E-409C-BE32-E72D297353CC}">
              <c16:uniqueId val="{00000002-D7F4-4ABA-ADAD-53358DBBDEA2}"/>
            </c:ext>
          </c:extLst>
        </c:ser>
        <c:dLbls>
          <c:showLegendKey val="0"/>
          <c:showVal val="0"/>
          <c:showCatName val="0"/>
          <c:showSerName val="0"/>
          <c:showPercent val="0"/>
          <c:showBubbleSize val="0"/>
        </c:dLbls>
        <c:gapWidth val="150"/>
        <c:axId val="1480240271"/>
        <c:axId val="1480237775"/>
      </c:barChart>
      <c:catAx>
        <c:axId val="1480240271"/>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80237775"/>
        <c:crosses val="autoZero"/>
        <c:auto val="1"/>
        <c:lblAlgn val="ctr"/>
        <c:lblOffset val="100"/>
        <c:noMultiLvlLbl val="0"/>
      </c:catAx>
      <c:valAx>
        <c:axId val="1480237775"/>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8024027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solidFill>
                  <a:sysClr val="windowText" lastClr="000000"/>
                </a:solidFill>
              </a:rPr>
              <a:t>Përqindja</a:t>
            </a:r>
            <a:r>
              <a:rPr lang="en-GB" sz="1200" b="1" baseline="0">
                <a:solidFill>
                  <a:sysClr val="windowText" lastClr="000000"/>
                </a:solidFill>
              </a:rPr>
              <a:t> e procedurave të anulluara mbi buxhet në 6 M I 2021 krahasuar me 2020 </a:t>
            </a:r>
            <a:endParaRPr lang="en-GB" sz="1200" b="1">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spPr>
            <a:solidFill>
              <a:schemeClr val="accent1"/>
            </a:solidFill>
            <a:ln>
              <a:noFill/>
            </a:ln>
            <a:effectLst/>
          </c:spPr>
          <c:invertIfNegative val="0"/>
          <c:cat>
            <c:strRef>
              <c:f>'Ind4'!$R$26:$T$26</c:f>
              <c:strCache>
                <c:ptCount val="3"/>
                <c:pt idx="0">
                  <c:v>Përqindja e procedurave të anulluara mbi buxhet</c:v>
                </c:pt>
                <c:pt idx="1">
                  <c:v>Vlera e treguesve</c:v>
                </c:pt>
                <c:pt idx="2">
                  <c:v>Vlera bazë 2020</c:v>
                </c:pt>
              </c:strCache>
            </c:strRef>
          </c:cat>
          <c:val>
            <c:numRef>
              <c:f>'Ind4'!$R$27:$T$27</c:f>
              <c:numCache>
                <c:formatCode>0%</c:formatCode>
                <c:ptCount val="3"/>
                <c:pt idx="0">
                  <c:v>2.7000000000000001E-3</c:v>
                </c:pt>
                <c:pt idx="1">
                  <c:v>2.7000000000000001E-3</c:v>
                </c:pt>
                <c:pt idx="2">
                  <c:v>3.0000000000000001E-3</c:v>
                </c:pt>
              </c:numCache>
            </c:numRef>
          </c:val>
          <c:extLst>
            <c:ext xmlns:c16="http://schemas.microsoft.com/office/drawing/2014/chart" uri="{C3380CC4-5D6E-409C-BE32-E72D297353CC}">
              <c16:uniqueId val="{00000000-E367-442C-8352-BFC4BFB421CD}"/>
            </c:ext>
          </c:extLst>
        </c:ser>
        <c:dLbls>
          <c:showLegendKey val="0"/>
          <c:showVal val="0"/>
          <c:showCatName val="0"/>
          <c:showSerName val="0"/>
          <c:showPercent val="0"/>
          <c:showBubbleSize val="0"/>
        </c:dLbls>
        <c:gapWidth val="182"/>
        <c:axId val="1480225295"/>
        <c:axId val="1480229871"/>
      </c:barChart>
      <c:catAx>
        <c:axId val="148022529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80229871"/>
        <c:crosses val="autoZero"/>
        <c:auto val="1"/>
        <c:lblAlgn val="ctr"/>
        <c:lblOffset val="100"/>
        <c:noMultiLvlLbl val="0"/>
      </c:catAx>
      <c:valAx>
        <c:axId val="1480229871"/>
        <c:scaling>
          <c:orientation val="minMax"/>
          <c:max val="8.0000000000000016E-2"/>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80225295"/>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E366A2-ADCF-46F7-99DA-5D2B72084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1820</TotalTime>
  <Pages>1</Pages>
  <Words>12041</Words>
  <Characters>68634</Characters>
  <Application>Microsoft Office Word</Application>
  <DocSecurity>0</DocSecurity>
  <Lines>571</Lines>
  <Paragraphs>161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APP</dc:creator>
  <cp:keywords/>
  <dc:description/>
  <cp:lastModifiedBy>gerip</cp:lastModifiedBy>
  <cp:revision>95</cp:revision>
  <dcterms:created xsi:type="dcterms:W3CDTF">2021-04-12T08:49:00Z</dcterms:created>
  <dcterms:modified xsi:type="dcterms:W3CDTF">2022-02-16T11:39:00Z</dcterms:modified>
</cp:coreProperties>
</file>